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bmp" ContentType="image/bmp"/>
  <Default Extension="emf" ContentType="image/x-emf"/>
  <Default Extension="wmf" ContentType="image/x-wmf"/>
  <Default Extension="gif" ContentType="image/gif"/>
  <Default Extension="ico" ContentType="image/x-icon"/>
  <Default Extension="tif" ContentType="image/tiff"/>
  <Default Extension="tiff" ContentType="image/tiff"/>
  <Default Extension="jpeg" ContentType="image/jpeg"/>
  <Default Extension="jpg" ContentType="image/jpeg"/>
  <Default Extension="svg" ContentType="image/svg+xml"/>
  <Override PartName="/word/document.xml" ContentType="application/vnd.openxmlformats-officedocument.wordprocessingml.document.main+xml"/>
  <Override PartName="/word/numbering.xml" ContentType="application/vnd.openxmlformats-officedocument.wordprocessingml.numbering+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Override PartName="/word/footer4.xml" ContentType="application/vnd.openxmlformats-officedocument.wordprocessingml.footer+xml"/>
  <Override PartName="/word/footer6.xml" ContentType="application/vnd.openxmlformats-officedocument.wordprocessingml.footer+xml"/>
  <Override PartName="/word/footer8.xml" ContentType="application/vnd.openxmlformats-officedocument.wordprocessingml.footer+xml"/>
  <Override PartName="/word/footer10.xml" ContentType="application/vnd.openxmlformats-officedocument.wordprocessingml.footer+xml"/>
  <Override PartName="/word/footer12.xml" ContentType="application/vnd.openxmlformats-officedocument.wordprocessingml.footer+xml"/>
  <Override PartName="/word/footer14.xml" ContentType="application/vnd.openxmlformats-officedocument.wordprocessingml.footer+xml"/>
  <Override PartName="/word/footer16.xml" ContentType="application/vnd.openxmlformats-officedocument.wordprocessingml.footer+xml"/>
  <Override PartName="/word/footer18.xml" ContentType="application/vnd.openxmlformats-officedocument.wordprocessingml.footer+xml"/>
  <Override PartName="/word/footer20.xml" ContentType="application/vnd.openxmlformats-officedocument.wordprocessingml.footer+xml"/>
  <Override PartName="/word/footer22.xml" ContentType="application/vnd.openxmlformats-officedocument.wordprocessingml.footer+xml"/>
  <Override PartName="/word/footer24.xml" ContentType="application/vnd.openxmlformats-officedocument.wordprocessingml.footer+xml"/>
  <Override PartName="/word/footer26.xml" ContentType="application/vnd.openxmlformats-officedocument.wordprocessingml.footer+xml"/>
  <Override PartName="/word/footer28.xml" ContentType="application/vnd.openxmlformats-officedocument.wordprocessingml.footer+xml"/>
  <Override PartName="/word/footer30.xml" ContentType="application/vnd.openxmlformats-officedocument.wordprocessingml.footer+xml"/>
  <Override PartName="/word/footer32.xml" ContentType="application/vnd.openxmlformats-officedocument.wordprocessingml.footer+xml"/>
  <Override PartName="/word/footer34.xml" ContentType="application/vnd.openxmlformats-officedocument.wordprocessingml.footer+xml"/>
  <Override PartName="/word/footer36.xml" ContentType="application/vnd.openxmlformats-officedocument.wordprocessingml.footer+xml"/>
  <Override PartName="/word/footer38.xml" ContentType="application/vnd.openxmlformats-officedocument.wordprocessingml.footer+xml"/>
  <Override PartName="/word/footer40.xml" ContentType="application/vnd.openxmlformats-officedocument.wordprocessingml.footer+xml"/>
  <Override PartName="/word/footer42.xml" ContentType="application/vnd.openxmlformats-officedocument.wordprocessingml.footer+xml"/>
  <Override PartName="/word/footer44.xml" ContentType="application/vnd.openxmlformats-officedocument.wordprocessingml.footer+xml"/>
  <Override PartName="/word/footer46.xml" ContentType="application/vnd.openxmlformats-officedocument.wordprocessingml.footer+xml"/>
  <Override PartName="/word/footer48.xml" ContentType="application/vnd.openxmlformats-officedocument.wordprocessingml.footer+xml"/>
  <Override PartName="/word/footer50.xml" ContentType="application/vnd.openxmlformats-officedocument.wordprocessingml.footer+xml"/>
  <Override PartName="/word/footer52.xml" ContentType="application/vnd.openxmlformats-officedocument.wordprocessingml.footer+xml"/>
  <Override PartName="/word/footer54.xml" ContentType="application/vnd.openxmlformats-officedocument.wordprocessingml.footer+xml"/>
  <Override PartName="/word/footer56.xml" ContentType="application/vnd.openxmlformats-officedocument.wordprocessingml.footer+xml"/>
  <Override PartName="/word/footer58.xml" ContentType="application/vnd.openxmlformats-officedocument.wordprocessingml.footer+xml"/>
  <Override PartName="/word/footer60.xml" ContentType="application/vnd.openxmlformats-officedocument.wordprocessingml.footer+xml"/>
  <Override PartName="/word/footer62.xml" ContentType="application/vnd.openxmlformats-officedocument.wordprocessingml.footer+xml"/>
  <Override PartName="/word/footer64.xml" ContentType="application/vnd.openxmlformats-officedocument.wordprocessingml.footer+xml"/>
  <Override PartName="/word/footer66.xml" ContentType="application/vnd.openxmlformats-officedocument.wordprocessingml.footer+xml"/>
  <Override PartName="/word/footer68.xml" ContentType="application/vnd.openxmlformats-officedocument.wordprocessingml.footer+xml"/>
  <Override PartName="/word/footer70.xml" ContentType="application/vnd.openxmlformats-officedocument.wordprocessingml.footer+xml"/>
  <Override PartName="/word/footer72.xml" ContentType="application/vnd.openxmlformats-officedocument.wordprocessingml.footer+xml"/>
  <Override PartName="/word/footer74.xml" ContentType="application/vnd.openxmlformats-officedocument.wordprocessingml.footer+xml"/>
  <Override PartName="/word/footer76.xml" ContentType="application/vnd.openxmlformats-officedocument.wordprocessingml.footer+xml"/>
  <Override PartName="/word/footer78.xml" ContentType="application/vnd.openxmlformats-officedocument.wordprocessingml.footer+xml"/>
  <Override PartName="/word/footer80.xml" ContentType="application/vnd.openxmlformats-officedocument.wordprocessingml.footer+xml"/>
  <Override PartName="/word/footer82.xml" ContentType="application/vnd.openxmlformats-officedocument.wordprocessingml.footer+xml"/>
  <Override PartName="/word/footer84.xml" ContentType="application/vnd.openxmlformats-officedocument.wordprocessingml.footer+xml"/>
  <Override PartName="/word/footer86.xml" ContentType="application/vnd.openxmlformats-officedocument.wordprocessingml.footer+xml"/>
  <Override PartName="/word/footer88.xml" ContentType="application/vnd.openxmlformats-officedocument.wordprocessingml.footer+xml"/>
  <Override PartName="/word/footer90.xml" ContentType="application/vnd.openxmlformats-officedocument.wordprocessingml.footer+xml"/>
  <Override PartName="/word/footer92.xml" ContentType="application/vnd.openxmlformats-officedocument.wordprocessingml.footer+xml"/>
  <Override PartName="/word/footer94.xml" ContentType="application/vnd.openxmlformats-officedocument.wordprocessingml.footer+xml"/>
  <Override PartName="/word/footer96.xml" ContentType="application/vnd.openxmlformats-officedocument.wordprocessingml.footer+xml"/>
  <Override PartName="/word/footer98.xml" ContentType="application/vnd.openxmlformats-officedocument.wordprocessingml.footer+xml"/>
  <Override PartName="/word/footer100.xml" ContentType="application/vnd.openxmlformats-officedocument.wordprocessingml.footer+xml"/>
  <Override PartName="/word/footer102.xml" ContentType="application/vnd.openxmlformats-officedocument.wordprocessingml.footer+xml"/>
  <Override PartName="/word/footer104.xml" ContentType="application/vnd.openxmlformats-officedocument.wordprocessingml.footer+xml"/>
  <Override PartName="/word/footer106.xml" ContentType="application/vnd.openxmlformats-officedocument.wordprocessingml.footer+xml"/>
  <Override PartName="/word/footer108.xml" ContentType="application/vnd.openxmlformats-officedocument.wordprocessingml.footer+xml"/>
  <Override PartName="/word/footer110.xml" ContentType="application/vnd.openxmlformats-officedocument.wordprocessingml.footer+xml"/>
  <Override PartName="/word/footer112.xml" ContentType="application/vnd.openxmlformats-officedocument.wordprocessingml.footer+xml"/>
  <Override PartName="/word/footer114.xml" ContentType="application/vnd.openxmlformats-officedocument.wordprocessingml.footer+xml"/>
  <Override PartName="/word/footer116.xml" ContentType="application/vnd.openxmlformats-officedocument.wordprocessingml.footer+xml"/>
  <Override PartName="/word/footer118.xml" ContentType="application/vnd.openxmlformats-officedocument.wordprocessingml.footer+xml"/>
  <Override PartName="/word/footer120.xml" ContentType="application/vnd.openxmlformats-officedocument.wordprocessingml.footer+xml"/>
  <Override PartName="/word/footer122.xml" ContentType="application/vnd.openxmlformats-officedocument.wordprocessingml.footer+xml"/>
  <Override PartName="/word/footer124.xml" ContentType="application/vnd.openxmlformats-officedocument.wordprocessingml.footer+xml"/>
  <Override PartName="/word/footer126.xml" ContentType="application/vnd.openxmlformats-officedocument.wordprocessingml.footer+xml"/>
  <Override PartName="/word/footer128.xml" ContentType="application/vnd.openxmlformats-officedocument.wordprocessingml.footer+xml"/>
  <Override PartName="/word/footer130.xml" ContentType="application/vnd.openxmlformats-officedocument.wordprocessingml.footer+xml"/>
  <Override PartName="/word/footer132.xml" ContentType="application/vnd.openxmlformats-officedocument.wordprocessingml.footer+xml"/>
  <Override PartName="/word/footer134.xml" ContentType="application/vnd.openxmlformats-officedocument.wordprocessingml.footer+xml"/>
  <Override PartName="/word/footer136.xml" ContentType="application/vnd.openxmlformats-officedocument.wordprocessingml.footer+xml"/>
  <Override PartName="/word/footer138.xml" ContentType="application/vnd.openxmlformats-officedocument.wordprocessingml.footer+xml"/>
  <Override PartName="/word/footer140.xml" ContentType="application/vnd.openxmlformats-officedocument.wordprocessingml.footer+xml"/>
  <Override PartName="/word/footer142.xml" ContentType="application/vnd.openxmlformats-officedocument.wordprocessingml.footer+xml"/>
  <Override PartName="/word/footer144.xml" ContentType="application/vnd.openxmlformats-officedocument.wordprocessingml.footer+xml"/>
  <Override PartName="/word/footer146.xml" ContentType="application/vnd.openxmlformats-officedocument.wordprocessingml.footer+xml"/>
  <Override PartName="/word/footer148.xml" ContentType="application/vnd.openxmlformats-officedocument.wordprocessingml.footer+xml"/>
  <Override PartName="/word/footer150.xml" ContentType="application/vnd.openxmlformats-officedocument.wordprocessingml.footer+xml"/>
  <Override PartName="/word/footer152.xml" ContentType="application/vnd.openxmlformats-officedocument.wordprocessingml.footer+xml"/>
  <Override PartName="/word/footer154.xml" ContentType="application/vnd.openxmlformats-officedocument.wordprocessingml.footer+xml"/>
  <Override PartName="/word/footer156.xml" ContentType="application/vnd.openxmlformats-officedocument.wordprocessingml.footer+xml"/>
  <Override PartName="/word/footer158.xml" ContentType="application/vnd.openxmlformats-officedocument.wordprocessingml.footer+xml"/>
  <Override PartName="/word/footer160.xml" ContentType="application/vnd.openxmlformats-officedocument.wordprocessingml.footer+xml"/>
  <Override PartName="/word/footer162.xml" ContentType="application/vnd.openxmlformats-officedocument.wordprocessingml.footer+xml"/>
  <Override PartName="/word/footer164.xml" ContentType="application/vnd.openxmlformats-officedocument.wordprocessingml.footer+xml"/>
  <Override PartName="/word/footer166.xml" ContentType="application/vnd.openxmlformats-officedocument.wordprocessingml.footer+xml"/>
  <Override PartName="/word/footer168.xml" ContentType="application/vnd.openxmlformats-officedocument.wordprocessingml.footer+xml"/>
  <Override PartName="/word/footer170.xml" ContentType="application/vnd.openxmlformats-officedocument.wordprocessingml.footer+xml"/>
  <Override PartName="/word/footer172.xml" ContentType="application/vnd.openxmlformats-officedocument.wordprocessingml.footer+xml"/>
  <Override PartName="/word/footer174.xml" ContentType="application/vnd.openxmlformats-officedocument.wordprocessingml.footer+xml"/>
  <Override PartName="/word/footer176.xml" ContentType="application/vnd.openxmlformats-officedocument.wordprocessingml.footer+xml"/>
  <Override PartName="/word/footer178.xml" ContentType="application/vnd.openxmlformats-officedocument.wordprocessingml.footer+xml"/>
  <Override PartName="/word/footer180.xml" ContentType="application/vnd.openxmlformats-officedocument.wordprocessingml.footer+xml"/>
  <Override PartName="/word/footer182.xml" ContentType="application/vnd.openxmlformats-officedocument.wordprocessingml.footer+xml"/>
  <Override PartName="/word/footer184.xml" ContentType="application/vnd.openxmlformats-officedocument.wordprocessingml.footer+xml"/>
  <Override PartName="/word/footer186.xml" ContentType="application/vnd.openxmlformats-officedocument.wordprocessingml.footer+xml"/>
  <Override PartName="/word/footer188.xml" ContentType="application/vnd.openxmlformats-officedocument.wordprocessingml.footer+xml"/>
  <Override PartName="/word/footer190.xml" ContentType="application/vnd.openxmlformats-officedocument.wordprocessingml.footer+xml"/>
  <Override PartName="/word/footer192.xml" ContentType="application/vnd.openxmlformats-officedocument.wordprocessingml.footer+xml"/>
  <Override PartName="/word/footer194.xml" ContentType="application/vnd.openxmlformats-officedocument.wordprocessingml.footer+xml"/>
  <Override PartName="/word/footer196.xml" ContentType="application/vnd.openxmlformats-officedocument.wordprocessingml.footer+xml"/>
  <Override PartName="/word/footer198.xml" ContentType="application/vnd.openxmlformats-officedocument.wordprocessingml.footer+xml"/>
  <Override PartName="/word/footer200.xml" ContentType="application/vnd.openxmlformats-officedocument.wordprocessingml.footer+xml"/>
  <Override PartName="/word/footer202.xml" ContentType="application/vnd.openxmlformats-officedocument.wordprocessingml.footer+xml"/>
  <Override PartName="/word/footer204.xml" ContentType="application/vnd.openxmlformats-officedocument.wordprocessingml.footer+xml"/>
  <Override PartName="/word/footer206.xml" ContentType="application/vnd.openxmlformats-officedocument.wordprocessingml.footer+xml"/>
  <Override PartName="/word/footer208.xml" ContentType="application/vnd.openxmlformats-officedocument.wordprocessingml.footer+xml"/>
  <Override PartName="/word/footer210.xml" ContentType="application/vnd.openxmlformats-officedocument.wordprocessingml.footer+xml"/>
  <Override PartName="/word/footer212.xml" ContentType="application/vnd.openxmlformats-officedocument.wordprocessingml.footer+xml"/>
  <Override PartName="/word/footer214.xml" ContentType="application/vnd.openxmlformats-officedocument.wordprocessingml.footer+xml"/>
  <Override PartName="/word/footer216.xml" ContentType="application/vnd.openxmlformats-officedocument.wordprocessingml.footer+xml"/>
  <Override PartName="/word/footer218.xml" ContentType="application/vnd.openxmlformats-officedocument.wordprocessingml.footer+xml"/>
  <Override PartName="/word/footer220.xml" ContentType="application/vnd.openxmlformats-officedocument.wordprocessingml.footer+xml"/>
  <Override PartName="/word/footer222.xml" ContentType="application/vnd.openxmlformats-officedocument.wordprocessingml.footer+xml"/>
  <Override PartName="/word/footer224.xml" ContentType="application/vnd.openxmlformats-officedocument.wordprocessingml.footer+xml"/>
  <Override PartName="/word/footer226.xml" ContentType="application/vnd.openxmlformats-officedocument.wordprocessingml.footer+xml"/>
  <Override PartName="/word/footer228.xml" ContentType="application/vnd.openxmlformats-officedocument.wordprocessingml.footer+xml"/>
  <Override PartName="/word/footer230.xml" ContentType="application/vnd.openxmlformats-officedocument.wordprocessingml.footer+xml"/>
  <Override PartName="/word/footer232.xml" ContentType="application/vnd.openxmlformats-officedocument.wordprocessingml.footer+xml"/>
  <Override PartName="/word/footer234.xml" ContentType="application/vnd.openxmlformats-officedocument.wordprocessingml.footer+xml"/>
  <Override PartName="/word/footer236.xml" ContentType="application/vnd.openxmlformats-officedocument.wordprocessingml.footer+xml"/>
  <Override PartName="/word/footer238.xml" ContentType="application/vnd.openxmlformats-officedocument.wordprocessingml.footer+xml"/>
  <Override PartName="/word/footer240.xml" ContentType="application/vnd.openxmlformats-officedocument.wordprocessingml.footer+xml"/>
  <Override PartName="/word/footer242.xml" ContentType="application/vnd.openxmlformats-officedocument.wordprocessingml.footer+xml"/>
  <Override PartName="/word/footer244.xml" ContentType="application/vnd.openxmlformats-officedocument.wordprocessingml.footer+xml"/>
  <Override PartName="/word/footer246.xml" ContentType="application/vnd.openxmlformats-officedocument.wordprocessingml.footer+xml"/>
  <Override PartName="/word/footer248.xml" ContentType="application/vnd.openxmlformats-officedocument.wordprocessingml.footer+xml"/>
  <Override PartName="/word/footer250.xml" ContentType="application/vnd.openxmlformats-officedocument.wordprocessingml.footer+xml"/>
  <Override PartName="/word/footer252.xml" ContentType="application/vnd.openxmlformats-officedocument.wordprocessingml.footer+xml"/>
  <Override PartName="/word/footer254.xml" ContentType="application/vnd.openxmlformats-officedocument.wordprocessingml.footer+xml"/>
  <Override PartName="/word/footer256.xml" ContentType="application/vnd.openxmlformats-officedocument.wordprocessingml.footer+xml"/>
  <Override PartName="/word/footer258.xml" ContentType="application/vnd.openxmlformats-officedocument.wordprocessingml.footer+xml"/>
  <Override PartName="/word/footer260.xml" ContentType="application/vnd.openxmlformats-officedocument.wordprocessingml.footer+xml"/>
  <Override PartName="/word/footer262.xml" ContentType="application/vnd.openxmlformats-officedocument.wordprocessingml.footer+xml"/>
  <Override PartName="/word/footer264.xml" ContentType="application/vnd.openxmlformats-officedocument.wordprocessingml.footer+xml"/>
  <Override PartName="/word/footer266.xml" ContentType="application/vnd.openxmlformats-officedocument.wordprocessingml.footer+xml"/>
  <Override PartName="/word/footer268.xml" ContentType="application/vnd.openxmlformats-officedocument.wordprocessingml.footer+xml"/>
  <Override PartName="/word/footer270.xml" ContentType="application/vnd.openxmlformats-officedocument.wordprocessingml.footer+xml"/>
  <Override PartName="/word/footer272.xml" ContentType="application/vnd.openxmlformats-officedocument.wordprocessingml.footer+xml"/>
  <Override PartName="/word/footer274.xml" ContentType="application/vnd.openxmlformats-officedocument.wordprocessingml.footer+xml"/>
  <Override PartName="/word/footer276.xml" ContentType="application/vnd.openxmlformats-officedocument.wordprocessingml.footer+xml"/>
  <Override PartName="/word/footer278.xml" ContentType="application/vnd.openxmlformats-officedocument.wordprocessingml.footer+xml"/>
  <Override PartName="/word/footer280.xml" ContentType="application/vnd.openxmlformats-officedocument.wordprocessingml.footer+xml"/>
  <Override PartName="/word/footer282.xml" ContentType="application/vnd.openxmlformats-officedocument.wordprocessingml.footer+xml"/>
  <Override PartName="/word/footer284.xml" ContentType="application/vnd.openxmlformats-officedocument.wordprocessingml.footer+xml"/>
  <Override PartName="/word/footer286.xml" ContentType="application/vnd.openxmlformats-officedocument.wordprocessingml.footer+xml"/>
  <Override PartName="/word/footer288.xml" ContentType="application/vnd.openxmlformats-officedocument.wordprocessingml.footer+xml"/>
  <Override PartName="/word/footer290.xml" ContentType="application/vnd.openxmlformats-officedocument.wordprocessingml.footer+xml"/>
  <Override PartName="/word/footer292.xml" ContentType="application/vnd.openxmlformats-officedocument.wordprocessingml.footer+xml"/>
  <Override PartName="/word/footer294.xml" ContentType="application/vnd.openxmlformats-officedocument.wordprocessingml.footer+xml"/>
  <Override PartName="/word/footer296.xml" ContentType="application/vnd.openxmlformats-officedocument.wordprocessingml.footer+xml"/>
  <Override PartName="/word/footer298.xml" ContentType="application/vnd.openxmlformats-officedocument.wordprocessingml.footer+xml"/>
  <Override PartName="/word/footer300.xml" ContentType="application/vnd.openxmlformats-officedocument.wordprocessingml.footer+xml"/>
  <Override PartName="/word/footer302.xml" ContentType="application/vnd.openxmlformats-officedocument.wordprocessingml.footer+xml"/>
  <Override PartName="/word/footer304.xml" ContentType="application/vnd.openxmlformats-officedocument.wordprocessingml.footer+xml"/>
  <Override PartName="/word/footer306.xml" ContentType="application/vnd.openxmlformats-officedocument.wordprocessingml.footer+xml"/>
  <Override PartName="/word/footer308.xml" ContentType="application/vnd.openxmlformats-officedocument.wordprocessingml.footer+xml"/>
  <Override PartName="/word/footer310.xml" ContentType="application/vnd.openxmlformats-officedocument.wordprocessingml.footer+xml"/>
  <Override PartName="/word/footer312.xml" ContentType="application/vnd.openxmlformats-officedocument.wordprocessingml.footer+xml"/>
  <Override PartName="/word/footer314.xml" ContentType="application/vnd.openxmlformats-officedocument.wordprocessingml.footer+xml"/>
  <Override PartName="/word/footer316.xml" ContentType="application/vnd.openxmlformats-officedocument.wordprocessingml.footer+xml"/>
  <Override PartName="/word/footer318.xml" ContentType="application/vnd.openxmlformats-officedocument.wordprocessingml.footer+xml"/>
  <Override PartName="/word/footer320.xml" ContentType="application/vnd.openxmlformats-officedocument.wordprocessingml.footer+xml"/>
  <Override PartName="/word/footer322.xml" ContentType="application/vnd.openxmlformats-officedocument.wordprocessingml.footer+xml"/>
  <Override PartName="/word/footer324.xml" ContentType="application/vnd.openxmlformats-officedocument.wordprocessingml.footer+xml"/>
  <Override PartName="/word/footer326.xml" ContentType="application/vnd.openxmlformats-officedocument.wordprocessingml.footer+xml"/>
  <Override PartName="/word/footer328.xml" ContentType="application/vnd.openxmlformats-officedocument.wordprocessingml.footer+xml"/>
  <Override PartName="/word/footer330.xml" ContentType="application/vnd.openxmlformats-officedocument.wordprocessingml.footer+xml"/>
  <Override PartName="/word/footer332.xml" ContentType="application/vnd.openxmlformats-officedocument.wordprocessingml.footer+xml"/>
  <Override PartName="/word/footer334.xml" ContentType="application/vnd.openxmlformats-officedocument.wordprocessingml.footer+xml"/>
  <Override PartName="/word/footer336.xml" ContentType="application/vnd.openxmlformats-officedocument.wordprocessingml.footer+xml"/>
  <Override PartName="/word/footer338.xml" ContentType="application/vnd.openxmlformats-officedocument.wordprocessingml.footer+xml"/>
  <Override PartName="/word/footer340.xml" ContentType="application/vnd.openxmlformats-officedocument.wordprocessingml.footer+xml"/>
  <Override PartName="/word/footer342.xml" ContentType="application/vnd.openxmlformats-officedocument.wordprocessingml.footer+xml"/>
  <Override PartName="/word/footer344.xml" ContentType="application/vnd.openxmlformats-officedocument.wordprocessingml.footer+xml"/>
  <Override PartName="/word/footer346.xml" ContentType="application/vnd.openxmlformats-officedocument.wordprocessingml.footer+xml"/>
  <Override PartName="/word/footer348.xml" ContentType="application/vnd.openxmlformats-officedocument.wordprocessingml.footer+xml"/>
  <Override PartName="/word/footer350.xml" ContentType="application/vnd.openxmlformats-officedocument.wordprocessingml.footer+xml"/>
  <Override PartName="/word/footer352.xml" ContentType="application/vnd.openxmlformats-officedocument.wordprocessingml.footer+xml"/>
  <Override PartName="/word/footer354.xml" ContentType="application/vnd.openxmlformats-officedocument.wordprocessingml.footer+xml"/>
  <Override PartName="/word/footer356.xml" ContentType="application/vnd.openxmlformats-officedocument.wordprocessingml.footer+xml"/>
  <Override PartName="/word/footer358.xml" ContentType="application/vnd.openxmlformats-officedocument.wordprocessingml.footer+xml"/>
  <Override PartName="/word/footer360.xml" ContentType="application/vnd.openxmlformats-officedocument.wordprocessingml.footer+xml"/>
  <Override PartName="/word/footer362.xml" ContentType="application/vnd.openxmlformats-officedocument.wordprocessingml.footer+xml"/>
  <Override PartName="/word/footer364.xml" ContentType="application/vnd.openxmlformats-officedocument.wordprocessingml.footer+xml"/>
  <Override PartName="/word/footer366.xml" ContentType="application/vnd.openxmlformats-officedocument.wordprocessingml.footer+xml"/>
  <Override PartName="/word/footer368.xml" ContentType="application/vnd.openxmlformats-officedocument.wordprocessingml.footer+xml"/>
  <Override PartName="/word/footer370.xml" ContentType="application/vnd.openxmlformats-officedocument.wordprocessingml.footer+xml"/>
  <Override PartName="/word/footer372.xml" ContentType="application/vnd.openxmlformats-officedocument.wordprocessingml.footer+xml"/>
  <Override PartName="/word/footer374.xml" ContentType="application/vnd.openxmlformats-officedocument.wordprocessingml.footer+xml"/>
  <Override PartName="/word/footer376.xml" ContentType="application/vnd.openxmlformats-officedocument.wordprocessingml.footer+xml"/>
  <Override PartName="/word/footer378.xml" ContentType="application/vnd.openxmlformats-officedocument.wordprocessingml.footer+xml"/>
  <Override PartName="/word/footer380.xml" ContentType="application/vnd.openxmlformats-officedocument.wordprocessingml.footer+xml"/>
  <Override PartName="/word/footer382.xml" ContentType="application/vnd.openxmlformats-officedocument.wordprocessingml.footer+xml"/>
  <Override PartName="/word/footer384.xml" ContentType="application/vnd.openxmlformats-officedocument.wordprocessingml.footer+xml"/>
  <Override PartName="/word/footer386.xml" ContentType="application/vnd.openxmlformats-officedocument.wordprocessingml.footer+xml"/>
  <Override PartName="/word/footer388.xml" ContentType="application/vnd.openxmlformats-officedocument.wordprocessingml.footer+xml"/>
  <Override PartName="/word/footer390.xml" ContentType="application/vnd.openxmlformats-officedocument.wordprocessingml.footer+xml"/>
  <Override PartName="/word/footer392.xml" ContentType="application/vnd.openxmlformats-officedocument.wordprocessingml.footer+xml"/>
  <Override PartName="/word/footer394.xml" ContentType="application/vnd.openxmlformats-officedocument.wordprocessingml.footer+xml"/>
  <Override PartName="/word/footer396.xml" ContentType="application/vnd.openxmlformats-officedocument.wordprocessingml.footer+xml"/>
  <Override PartName="/word/footer398.xml" ContentType="application/vnd.openxmlformats-officedocument.wordprocessingml.footer+xml"/>
  <Override PartName="/word/footer400.xml" ContentType="application/vnd.openxmlformats-officedocument.wordprocessingml.footer+xml"/>
  <Override PartName="/word/footer402.xml" ContentType="application/vnd.openxmlformats-officedocument.wordprocessingml.footer+xml"/>
  <Override PartName="/word/footer404.xml" ContentType="application/vnd.openxmlformats-officedocument.wordprocessingml.footer+xml"/>
  <Override PartName="/word/footer406.xml" ContentType="application/vnd.openxmlformats-officedocument.wordprocessingml.footer+xml"/>
  <Override PartName="/word/footer408.xml" ContentType="application/vnd.openxmlformats-officedocument.wordprocessingml.footer+xml"/>
  <Override PartName="/word/footer410.xml" ContentType="application/vnd.openxmlformats-officedocument.wordprocessingml.footer+xml"/>
  <Override PartName="/word/footer412.xml" ContentType="application/vnd.openxmlformats-officedocument.wordprocessingml.footer+xml"/>
  <Override PartName="/word/footer414.xml" ContentType="application/vnd.openxmlformats-officedocument.wordprocessingml.footer+xml"/>
  <Override PartName="/word/footer416.xml" ContentType="application/vnd.openxmlformats-officedocument.wordprocessingml.footer+xml"/>
  <Override PartName="/word/footer418.xml" ContentType="application/vnd.openxmlformats-officedocument.wordprocessingml.footer+xml"/>
  <Override PartName="/word/footer420.xml" ContentType="application/vnd.openxmlformats-officedocument.wordprocessingml.footer+xml"/>
  <Override PartName="/word/footer422.xml" ContentType="application/vnd.openxmlformats-officedocument.wordprocessingml.footer+xml"/>
  <Override PartName="/word/footer424.xml" ContentType="application/vnd.openxmlformats-officedocument.wordprocessingml.footer+xml"/>
  <Override PartName="/word/footer426.xml" ContentType="application/vnd.openxmlformats-officedocument.wordprocessingml.footer+xml"/>
  <Override PartName="/word/footer428.xml" ContentType="application/vnd.openxmlformats-officedocument.wordprocessingml.footer+xml"/>
  <Override PartName="/word/footer430.xml" ContentType="application/vnd.openxmlformats-officedocument.wordprocessingml.footer+xml"/>
  <Override PartName="/word/footer432.xml" ContentType="application/vnd.openxmlformats-officedocument.wordprocessingml.footer+xml"/>
  <Override PartName="/word/footer434.xml" ContentType="application/vnd.openxmlformats-officedocument.wordprocessingml.footer+xml"/>
  <Override PartName="/word/footer436.xml" ContentType="application/vnd.openxmlformats-officedocument.wordprocessingml.footer+xml"/>
  <Override PartName="/word/footer438.xml" ContentType="application/vnd.openxmlformats-officedocument.wordprocessingml.footer+xml"/>
  <Override PartName="/word/footer440.xml" ContentType="application/vnd.openxmlformats-officedocument.wordprocessingml.footer+xml"/>
  <Override PartName="/word/footer442.xml" ContentType="application/vnd.openxmlformats-officedocument.wordprocessingml.footer+xml"/>
  <Override PartName="/word/footer444.xml" ContentType="application/vnd.openxmlformats-officedocument.wordprocessingml.footer+xml"/>
  <Override PartName="/word/footer446.xml" ContentType="application/vnd.openxmlformats-officedocument.wordprocessingml.footer+xml"/>
  <Override PartName="/word/footer448.xml" ContentType="application/vnd.openxmlformats-officedocument.wordprocessingml.footer+xml"/>
  <Override PartName="/word/footer450.xml" ContentType="application/vnd.openxmlformats-officedocument.wordprocessingml.footer+xml"/>
  <Override PartName="/word/footer452.xml" ContentType="application/vnd.openxmlformats-officedocument.wordprocessingml.footer+xml"/>
  <Override PartName="/word/footer454.xml" ContentType="application/vnd.openxmlformats-officedocument.wordprocessingml.footer+xml"/>
  <Override PartName="/word/footer456.xml" ContentType="application/vnd.openxmlformats-officedocument.wordprocessingml.footer+xml"/>
  <Override PartName="/word/footer458.xml" ContentType="application/vnd.openxmlformats-officedocument.wordprocessingml.footer+xml"/>
  <Override PartName="/word/footer460.xml" ContentType="application/vnd.openxmlformats-officedocument.wordprocessingml.footer+xml"/>
  <Override PartName="/word/footer462.xml" ContentType="application/vnd.openxmlformats-officedocument.wordprocessingml.footer+xml"/>
  <Override PartName="/word/footer464.xml" ContentType="application/vnd.openxmlformats-officedocument.wordprocessingml.footer+xml"/>
  <Override PartName="/word/footer466.xml" ContentType="application/vnd.openxmlformats-officedocument.wordprocessingml.footer+xml"/>
  <Override PartName="/word/footer468.xml" ContentType="application/vnd.openxmlformats-officedocument.wordprocessingml.footer+xml"/>
  <Override PartName="/word/footer470.xml" ContentType="application/vnd.openxmlformats-officedocument.wordprocessingml.footer+xml"/>
  <Override PartName="/word/footer472.xml" ContentType="application/vnd.openxmlformats-officedocument.wordprocessingml.footer+xml"/>
  <Override PartName="/word/footer474.xml" ContentType="application/vnd.openxmlformats-officedocument.wordprocessingml.footer+xml"/>
  <Override PartName="/word/footer476.xml" ContentType="application/vnd.openxmlformats-officedocument.wordprocessingml.footer+xml"/>
  <Override PartName="/word/footer478.xml" ContentType="application/vnd.openxmlformats-officedocument.wordprocessingml.footer+xml"/>
  <Override PartName="/word/footer480.xml" ContentType="application/vnd.openxmlformats-officedocument.wordprocessingml.footer+xml"/>
  <Override PartName="/word/footer482.xml" ContentType="application/vnd.openxmlformats-officedocument.wordprocessingml.footer+xml"/>
  <Override PartName="/word/footer484.xml" ContentType="application/vnd.openxmlformats-officedocument.wordprocessingml.footer+xml"/>
  <Override PartName="/word/footer486.xml" ContentType="application/vnd.openxmlformats-officedocument.wordprocessingml.footer+xml"/>
  <Override PartName="/word/footer488.xml" ContentType="application/vnd.openxmlformats-officedocument.wordprocessingml.footer+xml"/>
  <Override PartName="/word/footer490.xml" ContentType="application/vnd.openxmlformats-officedocument.wordprocessingml.footer+xml"/>
  <Override PartName="/word/footer492.xml" ContentType="application/vnd.openxmlformats-officedocument.wordprocessingml.footer+xml"/>
  <Override PartName="/word/footer494.xml" ContentType="application/vnd.openxmlformats-officedocument.wordprocessingml.footer+xml"/>
  <Override PartName="/word/footer496.xml" ContentType="application/vnd.openxmlformats-officedocument.wordprocessingml.footer+xml"/>
  <Override PartName="/word/footer498.xml" ContentType="application/vnd.openxmlformats-officedocument.wordprocessingml.footer+xml"/>
  <Override PartName="/word/footer500.xml" ContentType="application/vnd.openxmlformats-officedocument.wordprocessingml.footer+xml"/>
  <Override PartName="/word/footer502.xml" ContentType="application/vnd.openxmlformats-officedocument.wordprocessingml.footer+xml"/>
  <Override PartName="/word/footer504.xml" ContentType="application/vnd.openxmlformats-officedocument.wordprocessingml.footer+xml"/>
  <Override PartName="/word/footer506.xml" ContentType="application/vnd.openxmlformats-officedocument.wordprocessingml.footer+xml"/>
  <Override PartName="/word/footer508.xml" ContentType="application/vnd.openxmlformats-officedocument.wordprocessingml.footer+xml"/>
  <Override PartName="/word/footer510.xml" ContentType="application/vnd.openxmlformats-officedocument.wordprocessingml.footer+xml"/>
  <Override PartName="/word/footer512.xml" ContentType="application/vnd.openxmlformats-officedocument.wordprocessingml.footer+xml"/>
  <Override PartName="/word/footer514.xml" ContentType="application/vnd.openxmlformats-officedocument.wordprocessingml.footer+xml"/>
  <Override PartName="/word/footer516.xml" ContentType="application/vnd.openxmlformats-officedocument.wordprocessingml.footer+xml"/>
  <Override PartName="/word/footer518.xml" ContentType="application/vnd.openxmlformats-officedocument.wordprocessingml.footer+xml"/>
  <Override PartName="/word/footer520.xml" ContentType="application/vnd.openxmlformats-officedocument.wordprocessingml.footer+xml"/>
  <Override PartName="/word/footer522.xml" ContentType="application/vnd.openxmlformats-officedocument.wordprocessingml.footer+xml"/>
  <Override PartName="/word/footer524.xml" ContentType="application/vnd.openxmlformats-officedocument.wordprocessingml.footer+xml"/>
  <Override PartName="/word/footer526.xml" ContentType="application/vnd.openxmlformats-officedocument.wordprocessingml.footer+xml"/>
  <Override PartName="/word/footer528.xml" ContentType="application/vnd.openxmlformats-officedocument.wordprocessingml.footer+xml"/>
  <Override PartName="/word/footer530.xml" ContentType="application/vnd.openxmlformats-officedocument.wordprocessingml.footer+xml"/>
  <Override PartName="/word/footer532.xml" ContentType="application/vnd.openxmlformats-officedocument.wordprocessingml.footer+xml"/>
  <Override PartName="/word/footer534.xml" ContentType="application/vnd.openxmlformats-officedocument.wordprocessingml.footer+xml"/>
  <Override PartName="/word/footer536.xml" ContentType="application/vnd.openxmlformats-officedocument.wordprocessingml.footer+xml"/>
  <Override PartName="/word/footer538.xml" ContentType="application/vnd.openxmlformats-officedocument.wordprocessingml.footer+xml"/>
  <Override PartName="/word/footer540.xml" ContentType="application/vnd.openxmlformats-officedocument.wordprocessingml.footer+xml"/>
  <Override PartName="/word/footer542.xml" ContentType="application/vnd.openxmlformats-officedocument.wordprocessingml.footer+xml"/>
  <Override PartName="/word/footer544.xml" ContentType="application/vnd.openxmlformats-officedocument.wordprocessingml.footer+xml"/>
  <Override PartName="/word/footer546.xml" ContentType="application/vnd.openxmlformats-officedocument.wordprocessingml.footer+xml"/>
  <Override PartName="/word/footer548.xml" ContentType="application/vnd.openxmlformats-officedocument.wordprocessingml.footer+xml"/>
  <Override PartName="/word/footer550.xml" ContentType="application/vnd.openxmlformats-officedocument.wordprocessingml.footer+xml"/>
  <Override PartName="/word/footer552.xml" ContentType="application/vnd.openxmlformats-officedocument.wordprocessingml.footer+xml"/>
  <Override PartName="/word/footer554.xml" ContentType="application/vnd.openxmlformats-officedocument.wordprocessingml.footer+xml"/>
  <Override PartName="/word/footer556.xml" ContentType="application/vnd.openxmlformats-officedocument.wordprocessingml.footer+xml"/>
  <Override PartName="/word/footer558.xml" ContentType="application/vnd.openxmlformats-officedocument.wordprocessingml.footer+xml"/>
  <Override PartName="/word/footer560.xml" ContentType="application/vnd.openxmlformats-officedocument.wordprocessingml.footer+xml"/>
  <Override PartName="/word/footer562.xml" ContentType="application/vnd.openxmlformats-officedocument.wordprocessingml.footer+xml"/>
  <Override PartName="/word/footer564.xml" ContentType="application/vnd.openxmlformats-officedocument.wordprocessingml.footer+xml"/>
  <Override PartName="/word/footer566.xml" ContentType="application/vnd.openxmlformats-officedocument.wordprocessingml.footer+xml"/>
  <Override PartName="/word/footer568.xml" ContentType="application/vnd.openxmlformats-officedocument.wordprocessingml.footer+xml"/>
  <Override PartName="/word/footer570.xml" ContentType="application/vnd.openxmlformats-officedocument.wordprocessingml.footer+xml"/>
  <Override PartName="/word/footer572.xml" ContentType="application/vnd.openxmlformats-officedocument.wordprocessingml.footer+xml"/>
  <Override PartName="/word/footer574.xml" ContentType="application/vnd.openxmlformats-officedocument.wordprocessingml.footer+xml"/>
  <Override PartName="/word/footer576.xml" ContentType="application/vnd.openxmlformats-officedocument.wordprocessingml.footer+xml"/>
  <Override PartName="/word/footer578.xml" ContentType="application/vnd.openxmlformats-officedocument.wordprocessingml.footer+xml"/>
  <Override PartName="/word/footer580.xml" ContentType="application/vnd.openxmlformats-officedocument.wordprocessingml.footer+xml"/>
  <Override PartName="/word/footer582.xml" ContentType="application/vnd.openxmlformats-officedocument.wordprocessingml.footer+xml"/>
  <Override PartName="/word/footer584.xml" ContentType="application/vnd.openxmlformats-officedocument.wordprocessingml.footer+xml"/>
  <Override PartName="/word/footer586.xml" ContentType="application/vnd.openxmlformats-officedocument.wordprocessingml.footer+xml"/>
  <Override PartName="/word/footer588.xml" ContentType="application/vnd.openxmlformats-officedocument.wordprocessingml.footer+xml"/>
  <Override PartName="/word/footer590.xml" ContentType="application/vnd.openxmlformats-officedocument.wordprocessingml.footer+xml"/>
  <Override PartName="/word/footer592.xml" ContentType="application/vnd.openxmlformats-officedocument.wordprocessingml.footer+xml"/>
  <Override PartName="/word/footer594.xml" ContentType="application/vnd.openxmlformats-officedocument.wordprocessingml.footer+xml"/>
  <Override PartName="/word/footer596.xml" ContentType="application/vnd.openxmlformats-officedocument.wordprocessingml.footer+xml"/>
  <Override PartName="/word/footer598.xml" ContentType="application/vnd.openxmlformats-officedocument.wordprocessingml.footer+xml"/>
  <Override PartName="/word/footer600.xml" ContentType="application/vnd.openxmlformats-officedocument.wordprocessingml.footer+xml"/>
  <Override PartName="/word/footer602.xml" ContentType="application/vnd.openxmlformats-officedocument.wordprocessingml.footer+xml"/>
  <Override PartName="/word/footer604.xml" ContentType="application/vnd.openxmlformats-officedocument.wordprocessingml.footer+xml"/>
  <Override PartName="/word/footer606.xml" ContentType="application/vnd.openxmlformats-officedocument.wordprocessingml.footer+xml"/>
  <Override PartName="/word/footer608.xml" ContentType="application/vnd.openxmlformats-officedocument.wordprocessingml.footer+xml"/>
  <Override PartName="/word/footer610.xml" ContentType="application/vnd.openxmlformats-officedocument.wordprocessingml.footer+xml"/>
  <Override PartName="/word/footer612.xml" ContentType="application/vnd.openxmlformats-officedocument.wordprocessingml.footer+xml"/>
  <Override PartName="/word/footer614.xml" ContentType="application/vnd.openxmlformats-officedocument.wordprocessingml.footer+xml"/>
  <Override PartName="/word/footer616.xml" ContentType="application/vnd.openxmlformats-officedocument.wordprocessingml.footer+xml"/>
  <Override PartName="/word/footer618.xml" ContentType="application/vnd.openxmlformats-officedocument.wordprocessingml.footer+xml"/>
  <Override PartName="/word/footer620.xml" ContentType="application/vnd.openxmlformats-officedocument.wordprocessingml.footer+xml"/>
  <Override PartName="/word/footer622.xml" ContentType="application/vnd.openxmlformats-officedocument.wordprocessingml.footer+xml"/>
  <Override PartName="/word/footer624.xml" ContentType="application/vnd.openxmlformats-officedocument.wordprocessingml.footer+xml"/>
  <Override PartName="/word/footer626.xml" ContentType="application/vnd.openxmlformats-officedocument.wordprocessingml.footer+xml"/>
  <Override PartName="/word/footer628.xml" ContentType="application/vnd.openxmlformats-officedocument.wordprocessingml.footer+xml"/>
  <Override PartName="/word/footer630.xml" ContentType="application/vnd.openxmlformats-officedocument.wordprocessingml.footer+xml"/>
  <Override PartName="/word/footer632.xml" ContentType="application/vnd.openxmlformats-officedocument.wordprocessingml.footer+xml"/>
  <Override PartName="/word/footer634.xml" ContentType="application/vnd.openxmlformats-officedocument.wordprocessingml.footer+xml"/>
  <Override PartName="/word/footer636.xml" ContentType="application/vnd.openxmlformats-officedocument.wordprocessingml.footer+xml"/>
  <Override PartName="/word/footer638.xml" ContentType="application/vnd.openxmlformats-officedocument.wordprocessingml.footer+xml"/>
  <Override PartName="/word/footer640.xml" ContentType="application/vnd.openxmlformats-officedocument.wordprocessingml.footer+xml"/>
  <Override PartName="/word/footer642.xml" ContentType="application/vnd.openxmlformats-officedocument.wordprocessingml.footer+xml"/>
  <Override PartName="/word/footer644.xml" ContentType="application/vnd.openxmlformats-officedocument.wordprocessingml.footer+xml"/>
  <Override PartName="/word/footer646.xml" ContentType="application/vnd.openxmlformats-officedocument.wordprocessingml.footer+xml"/>
  <Override PartName="/word/footer648.xml" ContentType="application/vnd.openxmlformats-officedocument.wordprocessingml.footer+xml"/>
  <Override PartName="/word/footer650.xml" ContentType="application/vnd.openxmlformats-officedocument.wordprocessingml.footer+xml"/>
  <Override PartName="/word/footer652.xml" ContentType="application/vnd.openxmlformats-officedocument.wordprocessingml.footer+xml"/>
  <Override PartName="/word/footer654.xml" ContentType="application/vnd.openxmlformats-officedocument.wordprocessingml.footer+xml"/>
  <Override PartName="/word/footer656.xml" ContentType="application/vnd.openxmlformats-officedocument.wordprocessingml.footer+xml"/>
  <Override PartName="/word/footer658.xml" ContentType="application/vnd.openxmlformats-officedocument.wordprocessingml.footer+xml"/>
  <Override PartName="/word/footer660.xml" ContentType="application/vnd.openxmlformats-officedocument.wordprocessingml.footer+xml"/>
  <Override PartName="/word/footer662.xml" ContentType="application/vnd.openxmlformats-officedocument.wordprocessingml.footer+xml"/>
  <Override PartName="/word/footer664.xml" ContentType="application/vnd.openxmlformats-officedocument.wordprocessingml.footer+xml"/>
  <Override PartName="/word/footer666.xml" ContentType="application/vnd.openxmlformats-officedocument.wordprocessingml.footer+xml"/>
  <Override PartName="/word/footer668.xml" ContentType="application/vnd.openxmlformats-officedocument.wordprocessingml.footer+xml"/>
  <Override PartName="/word/footer670.xml" ContentType="application/vnd.openxmlformats-officedocument.wordprocessingml.footer+xml"/>
  <Override PartName="/word/footer672.xml" ContentType="application/vnd.openxmlformats-officedocument.wordprocessingml.footer+xml"/>
  <Override PartName="/word/footer674.xml" ContentType="application/vnd.openxmlformats-officedocument.wordprocessingml.footer+xml"/>
  <Override PartName="/word/footer676.xml" ContentType="application/vnd.openxmlformats-officedocument.wordprocessingml.footer+xml"/>
  <Override PartName="/word/footer678.xml" ContentType="application/vnd.openxmlformats-officedocument.wordprocessingml.footer+xml"/>
  <Override PartName="/word/footer680.xml" ContentType="application/vnd.openxmlformats-officedocument.wordprocessingml.footer+xml"/>
  <Override PartName="/word/footer682.xml" ContentType="application/vnd.openxmlformats-officedocument.wordprocessingml.footer+xml"/>
  <Override PartName="/word/footer684.xml" ContentType="application/vnd.openxmlformats-officedocument.wordprocessingml.footer+xml"/>
  <Override PartName="/word/footer686.xml" ContentType="application/vnd.openxmlformats-officedocument.wordprocessingml.footer+xml"/>
  <Override PartName="/word/footer688.xml" ContentType="application/vnd.openxmlformats-officedocument.wordprocessingml.footer+xml"/>
  <Override PartName="/word/footer690.xml" ContentType="application/vnd.openxmlformats-officedocument.wordprocessingml.footer+xml"/>
  <Override PartName="/word/footer692.xml" ContentType="application/vnd.openxmlformats-officedocument.wordprocessingml.footer+xml"/>
  <Override PartName="/word/footer694.xml" ContentType="application/vnd.openxmlformats-officedocument.wordprocessingml.footer+xml"/>
  <Override PartName="/word/footer696.xml" ContentType="application/vnd.openxmlformats-officedocument.wordprocessingml.footer+xml"/>
  <Override PartName="/word/footer698.xml" ContentType="application/vnd.openxmlformats-officedocument.wordprocessingml.footer+xml"/>
  <Override PartName="/word/footer700.xml" ContentType="application/vnd.openxmlformats-officedocument.wordprocessingml.footer+xml"/>
  <Override PartName="/word/footer702.xml" ContentType="application/vnd.openxmlformats-officedocument.wordprocessingml.footer+xml"/>
  <Override PartName="/word/footer704.xml" ContentType="application/vnd.openxmlformats-officedocument.wordprocessingml.footer+xml"/>
  <Override PartName="/word/footer706.xml" ContentType="application/vnd.openxmlformats-officedocument.wordprocessingml.footer+xml"/>
  <Override PartName="/word/footer708.xml" ContentType="application/vnd.openxmlformats-officedocument.wordprocessingml.footer+xml"/>
  <Override PartName="/word/footer710.xml" ContentType="application/vnd.openxmlformats-officedocument.wordprocessingml.footer+xml"/>
  <Override PartName="/word/footer712.xml" ContentType="application/vnd.openxmlformats-officedocument.wordprocessingml.footer+xml"/>
  <Override PartName="/word/footer714.xml" ContentType="application/vnd.openxmlformats-officedocument.wordprocessingml.footer+xml"/>
  <Override PartName="/word/footer716.xml" ContentType="application/vnd.openxmlformats-officedocument.wordprocessingml.footer+xml"/>
  <Override PartName="/word/footer718.xml" ContentType="application/vnd.openxmlformats-officedocument.wordprocessingml.footer+xml"/>
  <Override PartName="/word/footer720.xml" ContentType="application/vnd.openxmlformats-officedocument.wordprocessingml.footer+xml"/>
  <Override PartName="/word/footer722.xml" ContentType="application/vnd.openxmlformats-officedocument.wordprocessingml.footer+xml"/>
  <Override PartName="/word/footer724.xml" ContentType="application/vnd.openxmlformats-officedocument.wordprocessingml.footer+xml"/>
  <Override PartName="/word/footer726.xml" ContentType="application/vnd.openxmlformats-officedocument.wordprocessingml.footer+xml"/>
  <Override PartName="/word/footer728.xml" ContentType="application/vnd.openxmlformats-officedocument.wordprocessingml.footer+xml"/>
  <Override PartName="/word/footer730.xml" ContentType="application/vnd.openxmlformats-officedocument.wordprocessingml.footer+xml"/>
  <Override PartName="/word/footer732.xml" ContentType="application/vnd.openxmlformats-officedocument.wordprocessingml.footer+xml"/>
  <Override PartName="/word/footer734.xml" ContentType="application/vnd.openxmlformats-officedocument.wordprocessingml.footer+xml"/>
  <Override PartName="/word/footer736.xml" ContentType="application/vnd.openxmlformats-officedocument.wordprocessingml.footer+xml"/>
  <Override PartName="/word/footer738.xml" ContentType="application/vnd.openxmlformats-officedocument.wordprocessingml.footer+xml"/>
  <Override PartName="/word/footer740.xml" ContentType="application/vnd.openxmlformats-officedocument.wordprocessingml.footer+xml"/>
  <Override PartName="/word/footer742.xml" ContentType="application/vnd.openxmlformats-officedocument.wordprocessingml.footer+xml"/>
  <Override PartName="/word/footer744.xml" ContentType="application/vnd.openxmlformats-officedocument.wordprocessingml.footer+xml"/>
  <Override PartName="/word/footer746.xml" ContentType="application/vnd.openxmlformats-officedocument.wordprocessingml.footer+xml"/>
  <Override PartName="/word/footer748.xml" ContentType="application/vnd.openxmlformats-officedocument.wordprocessingml.footer+xml"/>
  <Override PartName="/word/footer750.xml" ContentType="application/vnd.openxmlformats-officedocument.wordprocessingml.footer+xml"/>
  <Override PartName="/word/footer752.xml" ContentType="application/vnd.openxmlformats-officedocument.wordprocessingml.footer+xml"/>
  <Override PartName="/word/footer754.xml" ContentType="application/vnd.openxmlformats-officedocument.wordprocessingml.footer+xml"/>
  <Override PartName="/word/footer756.xml" ContentType="application/vnd.openxmlformats-officedocument.wordprocessingml.footer+xml"/>
  <Override PartName="/word/footer758.xml" ContentType="application/vnd.openxmlformats-officedocument.wordprocessingml.footer+xml"/>
  <Override PartName="/word/footer760.xml" ContentType="application/vnd.openxmlformats-officedocument.wordprocessingml.footer+xml"/>
  <Override PartName="/word/footer762.xml" ContentType="application/vnd.openxmlformats-officedocument.wordprocessingml.footer+xml"/>
  <Override PartName="/word/footer764.xml" ContentType="application/vnd.openxmlformats-officedocument.wordprocessingml.footer+xml"/>
  <Override PartName="/word/footer766.xml" ContentType="application/vnd.openxmlformats-officedocument.wordprocessingml.footer+xml"/>
  <Override PartName="/word/footer768.xml" ContentType="application/vnd.openxmlformats-officedocument.wordprocessingml.footer+xml"/>
  <Override PartName="/word/footer770.xml" ContentType="application/vnd.openxmlformats-officedocument.wordprocessingml.footer+xml"/>
  <Override PartName="/word/footer772.xml" ContentType="application/vnd.openxmlformats-officedocument.wordprocessingml.footer+xml"/>
  <Override PartName="/word/footer774.xml" ContentType="application/vnd.openxmlformats-officedocument.wordprocessingml.footer+xml"/>
  <Override PartName="/word/footer776.xml" ContentType="application/vnd.openxmlformats-officedocument.wordprocessingml.footer+xml"/>
  <Override PartName="/word/footer778.xml" ContentType="application/vnd.openxmlformats-officedocument.wordprocessingml.footer+xml"/>
  <Override PartName="/word/footer780.xml" ContentType="application/vnd.openxmlformats-officedocument.wordprocessingml.footer+xml"/>
  <Override PartName="/word/footer782.xml" ContentType="application/vnd.openxmlformats-officedocument.wordprocessingml.footer+xml"/>
  <Override PartName="/word/footer784.xml" ContentType="application/vnd.openxmlformats-officedocument.wordprocessingml.footer+xml"/>
  <Override PartName="/word/footer786.xml" ContentType="application/vnd.openxmlformats-officedocument.wordprocessingml.footer+xml"/>
  <Override PartName="/word/footer788.xml" ContentType="application/vnd.openxmlformats-officedocument.wordprocessingml.footer+xml"/>
  <Override PartName="/word/footer790.xml" ContentType="application/vnd.openxmlformats-officedocument.wordprocessingml.footer+xml"/>
  <Override PartName="/word/footer792.xml" ContentType="application/vnd.openxmlformats-officedocument.wordprocessingml.footer+xml"/>
  <Override PartName="/word/footer794.xml" ContentType="application/vnd.openxmlformats-officedocument.wordprocessingml.footer+xml"/>
  <Override PartName="/word/footer796.xml" ContentType="application/vnd.openxmlformats-officedocument.wordprocessingml.footer+xml"/>
  <Override PartName="/word/footer798.xml" ContentType="application/vnd.openxmlformats-officedocument.wordprocessingml.footer+xml"/>
  <Override PartName="/word/footer800.xml" ContentType="application/vnd.openxmlformats-officedocument.wordprocessingml.footer+xml"/>
  <Override PartName="/word/footer802.xml" ContentType="application/vnd.openxmlformats-officedocument.wordprocessingml.footer+xml"/>
  <Override PartName="/word/footer804.xml" ContentType="application/vnd.openxmlformats-officedocument.wordprocessingml.footer+xml"/>
  <Override PartName="/word/footer806.xml" ContentType="application/vnd.openxmlformats-officedocument.wordprocessingml.footer+xml"/>
  <Override PartName="/word/footer808.xml" ContentType="application/vnd.openxmlformats-officedocument.wordprocessingml.footer+xml"/>
  <Override PartName="/word/footer810.xml" ContentType="application/vnd.openxmlformats-officedocument.wordprocessingml.footer+xml"/>
  <Override PartName="/word/footer812.xml" ContentType="application/vnd.openxmlformats-officedocument.wordprocessingml.footer+xml"/>
  <Override PartName="/word/footer814.xml" ContentType="application/vnd.openxmlformats-officedocument.wordprocessingml.footer+xml"/>
  <Override PartName="/word/footer816.xml" ContentType="application/vnd.openxmlformats-officedocument.wordprocessingml.footer+xml"/>
  <Override PartName="/word/footer818.xml" ContentType="application/vnd.openxmlformats-officedocument.wordprocessingml.footer+xml"/>
  <Override PartName="/word/footer820.xml" ContentType="application/vnd.openxmlformats-officedocument.wordprocessingml.footer+xml"/>
  <Override PartName="/word/footer822.xml" ContentType="application/vnd.openxmlformats-officedocument.wordprocessingml.footer+xml"/>
  <Override PartName="/word/footer824.xml" ContentType="application/vnd.openxmlformats-officedocument.wordprocessingml.footer+xml"/>
  <Override PartName="/word/footer826.xml" ContentType="application/vnd.openxmlformats-officedocument.wordprocessingml.footer+xml"/>
  <Override PartName="/word/footer828.xml" ContentType="application/vnd.openxmlformats-officedocument.wordprocessingml.footer+xml"/>
  <Override PartName="/word/footer830.xml" ContentType="application/vnd.openxmlformats-officedocument.wordprocessingml.footer+xml"/>
  <Override PartName="/word/footer832.xml" ContentType="application/vnd.openxmlformats-officedocument.wordprocessingml.footer+xml"/>
  <Override PartName="/word/footer834.xml" ContentType="application/vnd.openxmlformats-officedocument.wordprocessingml.footer+xml"/>
  <Override PartName="/word/footer836.xml" ContentType="application/vnd.openxmlformats-officedocument.wordprocessingml.footer+xml"/>
  <Override PartName="/word/footer838.xml" ContentType="application/vnd.openxmlformats-officedocument.wordprocessingml.footer+xml"/>
  <Override PartName="/word/footer840.xml" ContentType="application/vnd.openxmlformats-officedocument.wordprocessingml.footer+xml"/>
  <Override PartName="/word/footer842.xml" ContentType="application/vnd.openxmlformats-officedocument.wordprocessingml.footer+xml"/>
  <Override PartName="/word/footer844.xml" ContentType="application/vnd.openxmlformats-officedocument.wordprocessingml.footer+xml"/>
  <Override PartName="/word/footer846.xml" ContentType="application/vnd.openxmlformats-officedocument.wordprocessingml.footer+xml"/>
  <Override PartName="/word/footer848.xml" ContentType="application/vnd.openxmlformats-officedocument.wordprocessingml.footer+xml"/>
  <Override PartName="/word/footer850.xml" ContentType="application/vnd.openxmlformats-officedocument.wordprocessingml.footer+xml"/>
  <Override PartName="/word/footer852.xml" ContentType="application/vnd.openxmlformats-officedocument.wordprocessingml.footer+xml"/>
  <Override PartName="/word/footer854.xml" ContentType="application/vnd.openxmlformats-officedocument.wordprocessingml.footer+xml"/>
  <Override PartName="/word/footer856.xml" ContentType="application/vnd.openxmlformats-officedocument.wordprocessingml.footer+xml"/>
  <Override PartName="/word/footer858.xml" ContentType="application/vnd.openxmlformats-officedocument.wordprocessingml.footer+xml"/>
  <Override PartName="/word/footer860.xml" ContentType="application/vnd.openxmlformats-officedocument.wordprocessingml.footer+xml"/>
  <Override PartName="/word/footer862.xml" ContentType="application/vnd.openxmlformats-officedocument.wordprocessingml.footer+xml"/>
  <Override PartName="/word/footer864.xml" ContentType="application/vnd.openxmlformats-officedocument.wordprocessingml.footer+xml"/>
  <Override PartName="/word/footer866.xml" ContentType="application/vnd.openxmlformats-officedocument.wordprocessingml.footer+xml"/>
  <Override PartName="/word/footer868.xml" ContentType="application/vnd.openxmlformats-officedocument.wordprocessingml.footer+xml"/>
  <Override PartName="/word/footer870.xml" ContentType="application/vnd.openxmlformats-officedocument.wordprocessingml.footer+xml"/>
  <Override PartName="/word/footer872.xml" ContentType="application/vnd.openxmlformats-officedocument.wordprocessingml.footer+xml"/>
  <Override PartName="/word/footer874.xml" ContentType="application/vnd.openxmlformats-officedocument.wordprocessingml.footer+xml"/>
  <Override PartName="/word/footer876.xml" ContentType="application/vnd.openxmlformats-officedocument.wordprocessingml.footer+xml"/>
  <Override PartName="/word/footer878.xml" ContentType="application/vnd.openxmlformats-officedocument.wordprocessingml.footer+xml"/>
  <Override PartName="/word/footer880.xml" ContentType="application/vnd.openxmlformats-officedocument.wordprocessingml.footer+xml"/>
  <Override PartName="/word/footer882.xml" ContentType="application/vnd.openxmlformats-officedocument.wordprocessingml.footer+xml"/>
  <Override PartName="/word/footer884.xml" ContentType="application/vnd.openxmlformats-officedocument.wordprocessingml.footer+xml"/>
  <Override PartName="/word/footer886.xml" ContentType="application/vnd.openxmlformats-officedocument.wordprocessingml.footer+xml"/>
  <Override PartName="/word/footer888.xml" ContentType="application/vnd.openxmlformats-officedocument.wordprocessingml.footer+xml"/>
  <Override PartName="/word/footer890.xml" ContentType="application/vnd.openxmlformats-officedocument.wordprocessingml.footer+xml"/>
  <Override PartName="/word/footer892.xml" ContentType="application/vnd.openxmlformats-officedocument.wordprocessingml.footer+xml"/>
  <Override PartName="/word/footer894.xml" ContentType="application/vnd.openxmlformats-officedocument.wordprocessingml.footer+xml"/>
  <Override PartName="/word/footer896.xml" ContentType="application/vnd.openxmlformats-officedocument.wordprocessingml.footer+xml"/>
  <Override PartName="/word/footer898.xml" ContentType="application/vnd.openxmlformats-officedocument.wordprocessingml.footer+xml"/>
  <Override PartName="/word/footer900.xml" ContentType="application/vnd.openxmlformats-officedocument.wordprocessingml.footer+xml"/>
  <Override PartName="/word/footer902.xml" ContentType="application/vnd.openxmlformats-officedocument.wordprocessingml.footer+xml"/>
  <Override PartName="/word/footer904.xml" ContentType="application/vnd.openxmlformats-officedocument.wordprocessingml.footer+xml"/>
  <Override PartName="/word/footer906.xml" ContentType="application/vnd.openxmlformats-officedocument.wordprocessingml.footer+xml"/>
  <Override PartName="/word/footer908.xml" ContentType="application/vnd.openxmlformats-officedocument.wordprocessingml.footer+xml"/>
  <Override PartName="/word/footer910.xml" ContentType="application/vnd.openxmlformats-officedocument.wordprocessingml.footer+xml"/>
  <Override PartName="/word/footer912.xml" ContentType="application/vnd.openxmlformats-officedocument.wordprocessingml.footer+xml"/>
  <Override PartName="/word/footer914.xml" ContentType="application/vnd.openxmlformats-officedocument.wordprocessingml.footer+xml"/>
  <Override PartName="/word/footer916.xml" ContentType="application/vnd.openxmlformats-officedocument.wordprocessingml.footer+xml"/>
  <Override PartName="/word/footer918.xml" ContentType="application/vnd.openxmlformats-officedocument.wordprocessingml.footer+xml"/>
  <Override PartName="/word/footer920.xml" ContentType="application/vnd.openxmlformats-officedocument.wordprocessingml.footer+xml"/>
  <Override PartName="/word/footer922.xml" ContentType="application/vnd.openxmlformats-officedocument.wordprocessingml.footer+xml"/>
  <Override PartName="/word/footer924.xml" ContentType="application/vnd.openxmlformats-officedocument.wordprocessingml.footer+xml"/>
  <Override PartName="/word/footer926.xml" ContentType="application/vnd.openxmlformats-officedocument.wordprocessingml.footer+xml"/>
  <Override PartName="/word/footer928.xml" ContentType="application/vnd.openxmlformats-officedocument.wordprocessingml.footer+xml"/>
  <Override PartName="/word/footer930.xml" ContentType="application/vnd.openxmlformats-officedocument.wordprocessingml.footer+xml"/>
  <Override PartName="/word/footer932.xml" ContentType="application/vnd.openxmlformats-officedocument.wordprocessingml.footer+xml"/>
  <Override PartName="/word/footer934.xml" ContentType="application/vnd.openxmlformats-officedocument.wordprocessingml.footer+xml"/>
  <Override PartName="/word/footer936.xml" ContentType="application/vnd.openxmlformats-officedocument.wordprocessingml.footer+xml"/>
  <Override PartName="/word/footer938.xml" ContentType="application/vnd.openxmlformats-officedocument.wordprocessingml.footer+xml"/>
  <Override PartName="/word/footer940.xml" ContentType="application/vnd.openxmlformats-officedocument.wordprocessingml.footer+xml"/>
  <Override PartName="/word/footer942.xml" ContentType="application/vnd.openxmlformats-officedocument.wordprocessingml.footer+xml"/>
  <Override PartName="/word/footer944.xml" ContentType="application/vnd.openxmlformats-officedocument.wordprocessingml.footer+xml"/>
  <Override PartName="/word/footer946.xml" ContentType="application/vnd.openxmlformats-officedocument.wordprocessingml.footer+xml"/>
  <Override PartName="/word/footer948.xml" ContentType="application/vnd.openxmlformats-officedocument.wordprocessingml.footer+xml"/>
  <Override PartName="/word/footer950.xml" ContentType="application/vnd.openxmlformats-officedocument.wordprocessingml.footer+xml"/>
  <Override PartName="/word/footer952.xml" ContentType="application/vnd.openxmlformats-officedocument.wordprocessingml.footer+xml"/>
  <Override PartName="/word/footer954.xml" ContentType="application/vnd.openxmlformats-officedocument.wordprocessingml.footer+xml"/>
  <Override PartName="/word/footer956.xml" ContentType="application/vnd.openxmlformats-officedocument.wordprocessingml.footer+xml"/>
  <Override PartName="/word/footer958.xml" ContentType="application/vnd.openxmlformats-officedocument.wordprocessingml.footer+xml"/>
  <Override PartName="/word/footer960.xml" ContentType="application/vnd.openxmlformats-officedocument.wordprocessingml.footer+xml"/>
  <Override PartName="/word/footer962.xml" ContentType="application/vnd.openxmlformats-officedocument.wordprocessingml.footer+xml"/>
  <Override PartName="/word/footer964.xml" ContentType="application/vnd.openxmlformats-officedocument.wordprocessingml.footer+xml"/>
  <Override PartName="/word/footer966.xml" ContentType="application/vnd.openxmlformats-officedocument.wordprocessingml.footer+xml"/>
  <Override PartName="/word/footer968.xml" ContentType="application/vnd.openxmlformats-officedocument.wordprocessingml.footer+xml"/>
  <Override PartName="/word/footer970.xml" ContentType="application/vnd.openxmlformats-officedocument.wordprocessingml.footer+xml"/>
  <Override PartName="/word/footer972.xml" ContentType="application/vnd.openxmlformats-officedocument.wordprocessingml.footer+xml"/>
  <Override PartName="/word/footer974.xml" ContentType="application/vnd.openxmlformats-officedocument.wordprocessingml.footer+xml"/>
  <Override PartName="/word/footer976.xml" ContentType="application/vnd.openxmlformats-officedocument.wordprocessingml.footer+xml"/>
  <Override PartName="/word/footer978.xml" ContentType="application/vnd.openxmlformats-officedocument.wordprocessingml.footer+xml"/>
  <Override PartName="/word/footer980.xml" ContentType="application/vnd.openxmlformats-officedocument.wordprocessingml.footer+xml"/>
  <Override PartName="/word/footer982.xml" ContentType="application/vnd.openxmlformats-officedocument.wordprocessingml.footer+xml"/>
  <Override PartName="/word/footer984.xml" ContentType="application/vnd.openxmlformats-officedocument.wordprocessingml.footer+xml"/>
  <Override PartName="/word/footer986.xml" ContentType="application/vnd.openxmlformats-officedocument.wordprocessingml.footer+xml"/>
  <Override PartName="/word/footer988.xml" ContentType="application/vnd.openxmlformats-officedocument.wordprocessingml.footer+xml"/>
  <Override PartName="/word/footer990.xml" ContentType="application/vnd.openxmlformats-officedocument.wordprocessingml.footer+xml"/>
  <Override PartName="/word/footer992.xml" ContentType="application/vnd.openxmlformats-officedocument.wordprocessingml.footer+xml"/>
  <Override PartName="/word/footer994.xml" ContentType="application/vnd.openxmlformats-officedocument.wordprocessingml.footer+xml"/>
  <Override PartName="/word/footer996.xml" ContentType="application/vnd.openxmlformats-officedocument.wordprocessingml.footer+xml"/>
  <Override PartName="/word/footer998.xml" ContentType="application/vnd.openxmlformats-officedocument.wordprocessingml.footer+xml"/>
  <Override PartName="/word/footer1000.xml" ContentType="application/vnd.openxmlformats-officedocument.wordprocessingml.footer+xml"/>
  <Override PartName="/word/footer1002.xml" ContentType="application/vnd.openxmlformats-officedocument.wordprocessingml.footer+xml"/>
  <Override PartName="/word/footer1004.xml" ContentType="application/vnd.openxmlformats-officedocument.wordprocessingml.footer+xml"/>
  <Override PartName="/word/footer1006.xml" ContentType="application/vnd.openxmlformats-officedocument.wordprocessingml.footer+xml"/>
  <Override PartName="/word/footer1008.xml" ContentType="application/vnd.openxmlformats-officedocument.wordprocessingml.footer+xml"/>
  <Override PartName="/word/footer1010.xml" ContentType="application/vnd.openxmlformats-officedocument.wordprocessingml.footer+xml"/>
  <Override PartName="/word/footer1012.xml" ContentType="application/vnd.openxmlformats-officedocument.wordprocessingml.footer+xml"/>
  <Override PartName="/word/footer1014.xml" ContentType="application/vnd.openxmlformats-officedocument.wordprocessingml.footer+xml"/>
  <Override PartName="/word/footer1016.xml" ContentType="application/vnd.openxmlformats-officedocument.wordprocessingml.footer+xml"/>
  <Override PartName="/word/footer1018.xml" ContentType="application/vnd.openxmlformats-officedocument.wordprocessingml.footer+xml"/>
  <Override PartName="/word/footer1020.xml" ContentType="application/vnd.openxmlformats-officedocument.wordprocessingml.footer+xml"/>
  <Override PartName="/word/footer1022.xml" ContentType="application/vnd.openxmlformats-officedocument.wordprocessingml.footer+xml"/>
  <Override PartName="/word/footer1024.xml" ContentType="application/vnd.openxmlformats-officedocument.wordprocessingml.footer+xml"/>
  <Override PartName="/word/footer1026.xml" ContentType="application/vnd.openxmlformats-officedocument.wordprocessingml.footer+xml"/>
  <Override PartName="/word/footer1028.xml" ContentType="application/vnd.openxmlformats-officedocument.wordprocessingml.footer+xml"/>
  <Override PartName="/word/footer1030.xml" ContentType="application/vnd.openxmlformats-officedocument.wordprocessingml.footer+xml"/>
  <Override PartName="/word/footer1032.xml" ContentType="application/vnd.openxmlformats-officedocument.wordprocessingml.footer+xml"/>
  <Override PartName="/word/footer1034.xml" ContentType="application/vnd.openxmlformats-officedocument.wordprocessingml.footer+xml"/>
  <Override PartName="/word/footer1036.xml" ContentType="application/vnd.openxmlformats-officedocument.wordprocessingml.footer+xml"/>
  <Override PartName="/word/footer1038.xml" ContentType="application/vnd.openxmlformats-officedocument.wordprocessingml.footer+xml"/>
  <Override PartName="/word/footer1040.xml" ContentType="application/vnd.openxmlformats-officedocument.wordprocessingml.footer+xml"/>
  <Override PartName="/word/footer1042.xml" ContentType="application/vnd.openxmlformats-officedocument.wordprocessingml.footer+xml"/>
  <Override PartName="/word/footer1044.xml" ContentType="application/vnd.openxmlformats-officedocument.wordprocessingml.footer+xml"/>
  <Override PartName="/word/footer1046.xml" ContentType="application/vnd.openxmlformats-officedocument.wordprocessingml.footer+xml"/>
  <Override PartName="/word/footer1048.xml" ContentType="application/vnd.openxmlformats-officedocument.wordprocessingml.footer+xml"/>
  <Override PartName="/word/footer1050.xml" ContentType="application/vnd.openxmlformats-officedocument.wordprocessingml.footer+xml"/>
  <Override PartName="/word/footer1052.xml" ContentType="application/vnd.openxmlformats-officedocument.wordprocessingml.footer+xml"/>
  <Override PartName="/word/footer1054.xml" ContentType="application/vnd.openxmlformats-officedocument.wordprocessingml.footer+xml"/>
  <Override PartName="/word/footer1056.xml" ContentType="application/vnd.openxmlformats-officedocument.wordprocessingml.footer+xml"/>
  <Override PartName="/word/footer1058.xml" ContentType="application/vnd.openxmlformats-officedocument.wordprocessingml.footer+xml"/>
  <Override PartName="/word/footer1060.xml" ContentType="application/vnd.openxmlformats-officedocument.wordprocessingml.footer+xml"/>
  <Override PartName="/word/footer1062.xml" ContentType="application/vnd.openxmlformats-officedocument.wordprocessingml.footer+xml"/>
  <Override PartName="/word/footer1064.xml" ContentType="application/vnd.openxmlformats-officedocument.wordprocessingml.footer+xml"/>
  <Override PartName="/word/footer1066.xml" ContentType="application/vnd.openxmlformats-officedocument.wordprocessingml.footer+xml"/>
  <Override PartName="/word/footer1068.xml" ContentType="application/vnd.openxmlformats-officedocument.wordprocessingml.footer+xml"/>
  <Override PartName="/word/footer1070.xml" ContentType="application/vnd.openxmlformats-officedocument.wordprocessingml.footer+xml"/>
  <Override PartName="/word/footer1072.xml" ContentType="application/vnd.openxmlformats-officedocument.wordprocessingml.footer+xml"/>
  <Override PartName="/word/footer1074.xml" ContentType="application/vnd.openxmlformats-officedocument.wordprocessingml.footer+xml"/>
  <Override PartName="/word/footer1076.xml" ContentType="application/vnd.openxmlformats-officedocument.wordprocessingml.footer+xml"/>
  <Override PartName="/word/footer1078.xml" ContentType="application/vnd.openxmlformats-officedocument.wordprocessingml.footer+xml"/>
  <Override PartName="/word/footer1080.xml" ContentType="application/vnd.openxmlformats-officedocument.wordprocessingml.footer+xml"/>
  <Override PartName="/word/footer1082.xml" ContentType="application/vnd.openxmlformats-officedocument.wordprocessingml.footer+xml"/>
  <Override PartName="/word/footer1084.xml" ContentType="application/vnd.openxmlformats-officedocument.wordprocessingml.footer+xml"/>
  <Override PartName="/word/footer1086.xml" ContentType="application/vnd.openxmlformats-officedocument.wordprocessingml.footer+xml"/>
  <Override PartName="/word/footer1088.xml" ContentType="application/vnd.openxmlformats-officedocument.wordprocessingml.footer+xml"/>
  <Override PartName="/word/footer1090.xml" ContentType="application/vnd.openxmlformats-officedocument.wordprocessingml.footer+xml"/>
  <Override PartName="/word/footer1092.xml" ContentType="application/vnd.openxmlformats-officedocument.wordprocessingml.footer+xml"/>
  <Override PartName="/word/footer1094.xml" ContentType="application/vnd.openxmlformats-officedocument.wordprocessingml.footer+xml"/>
  <Override PartName="/word/footer1096.xml" ContentType="application/vnd.openxmlformats-officedocument.wordprocessingml.footer+xml"/>
  <Override PartName="/word/footer1098.xml" ContentType="application/vnd.openxmlformats-officedocument.wordprocessingml.footer+xml"/>
  <Override PartName="/word/footer1100.xml" ContentType="application/vnd.openxmlformats-officedocument.wordprocessingml.footer+xml"/>
  <Override PartName="/word/footer1102.xml" ContentType="application/vnd.openxmlformats-officedocument.wordprocessingml.footer+xml"/>
  <Override PartName="/word/footer1104.xml" ContentType="application/vnd.openxmlformats-officedocument.wordprocessingml.footer+xml"/>
  <Override PartName="/word/footer1106.xml" ContentType="application/vnd.openxmlformats-officedocument.wordprocessingml.footer+xml"/>
  <Override PartName="/word/footer1108.xml" ContentType="application/vnd.openxmlformats-officedocument.wordprocessingml.footer+xml"/>
  <Override PartName="/word/footer1110.xml" ContentType="application/vnd.openxmlformats-officedocument.wordprocessingml.footer+xml"/>
  <Override PartName="/word/footer1112.xml" ContentType="application/vnd.openxmlformats-officedocument.wordprocessingml.footer+xml"/>
  <Override PartName="/word/footer1114.xml" ContentType="application/vnd.openxmlformats-officedocument.wordprocessingml.footer+xml"/>
  <Override PartName="/word/footer1116.xml" ContentType="application/vnd.openxmlformats-officedocument.wordprocessingml.footer+xml"/>
  <Override PartName="/word/footer1118.xml" ContentType="application/vnd.openxmlformats-officedocument.wordprocessingml.footer+xml"/>
  <Override PartName="/word/footer1120.xml" ContentType="application/vnd.openxmlformats-officedocument.wordprocessingml.footer+xml"/>
  <Override PartName="/word/footer1122.xml" ContentType="application/vnd.openxmlformats-officedocument.wordprocessingml.footer+xml"/>
  <Override PartName="/word/footer1124.xml" ContentType="application/vnd.openxmlformats-officedocument.wordprocessingml.footer+xml"/>
  <Override PartName="/word/footer1126.xml" ContentType="application/vnd.openxmlformats-officedocument.wordprocessingml.footer+xml"/>
  <Override PartName="/word/footer1128.xml" ContentType="application/vnd.openxmlformats-officedocument.wordprocessingml.footer+xml"/>
  <Override PartName="/word/footer1130.xml" ContentType="application/vnd.openxmlformats-officedocument.wordprocessingml.footer+xml"/>
  <Override PartName="/word/footer1132.xml" ContentType="application/vnd.openxmlformats-officedocument.wordprocessingml.footer+xml"/>
  <Override PartName="/word/footer1134.xml" ContentType="application/vnd.openxmlformats-officedocument.wordprocessingml.footer+xml"/>
  <Override PartName="/word/footer1136.xml" ContentType="application/vnd.openxmlformats-officedocument.wordprocessingml.footer+xml"/>
  <Override PartName="/word/footer1138.xml" ContentType="application/vnd.openxmlformats-officedocument.wordprocessingml.footer+xml"/>
  <Override PartName="/word/footer1140.xml" ContentType="application/vnd.openxmlformats-officedocument.wordprocessingml.footer+xml"/>
  <Override PartName="/word/footer1142.xml" ContentType="application/vnd.openxmlformats-officedocument.wordprocessingml.footer+xml"/>
  <Override PartName="/word/footer1144.xml" ContentType="application/vnd.openxmlformats-officedocument.wordprocessingml.footer+xml"/>
  <Override PartName="/word/footer1146.xml" ContentType="application/vnd.openxmlformats-officedocument.wordprocessingml.footer+xml"/>
  <Override PartName="/word/footer1148.xml" ContentType="application/vnd.openxmlformats-officedocument.wordprocessingml.footer+xml"/>
  <Override PartName="/word/footer1150.xml" ContentType="application/vnd.openxmlformats-officedocument.wordprocessingml.footer+xml"/>
  <Override PartName="/word/footer1152.xml" ContentType="application/vnd.openxmlformats-officedocument.wordprocessingml.footer+xml"/>
  <Override PartName="/word/footer1154.xml" ContentType="application/vnd.openxmlformats-officedocument.wordprocessingml.footer+xml"/>
  <Override PartName="/word/footer1156.xml" ContentType="application/vnd.openxmlformats-officedocument.wordprocessingml.footer+xml"/>
  <Override PartName="/word/footer1158.xml" ContentType="application/vnd.openxmlformats-officedocument.wordprocessingml.footer+xml"/>
  <Override PartName="/word/footer1160.xml" ContentType="application/vnd.openxmlformats-officedocument.wordprocessingml.footer+xml"/>
  <Override PartName="/word/footer1162.xml" ContentType="application/vnd.openxmlformats-officedocument.wordprocessingml.footer+xml"/>
  <Override PartName="/word/footer1164.xml" ContentType="application/vnd.openxmlformats-officedocument.wordprocessingml.footer+xml"/>
  <Override PartName="/word/footer1166.xml" ContentType="application/vnd.openxmlformats-officedocument.wordprocessingml.footer+xml"/>
  <Override PartName="/word/footer1168.xml" ContentType="application/vnd.openxmlformats-officedocument.wordprocessingml.footer+xml"/>
  <Override PartName="/word/footer1170.xml" ContentType="application/vnd.openxmlformats-officedocument.wordprocessingml.footer+xml"/>
  <Override PartName="/word/footer1172.xml" ContentType="application/vnd.openxmlformats-officedocument.wordprocessingml.footer+xml"/>
  <Override PartName="/word/footer1174.xml" ContentType="application/vnd.openxmlformats-officedocument.wordprocessingml.footer+xml"/>
  <Override PartName="/word/footer1176.xml" ContentType="application/vnd.openxmlformats-officedocument.wordprocessingml.footer+xml"/>
  <Override PartName="/word/footer1178.xml" ContentType="application/vnd.openxmlformats-officedocument.wordprocessingml.footer+xml"/>
  <Override PartName="/word/footer1180.xml" ContentType="application/vnd.openxmlformats-officedocument.wordprocessingml.footer+xml"/>
  <Override PartName="/word/footer1182.xml" ContentType="application/vnd.openxmlformats-officedocument.wordprocessingml.footer+xml"/>
  <Override PartName="/word/footer1184.xml" ContentType="application/vnd.openxmlformats-officedocument.wordprocessingml.footer+xml"/>
  <Override PartName="/word/footer1186.xml" ContentType="application/vnd.openxmlformats-officedocument.wordprocessingml.footer+xml"/>
  <Override PartName="/word/footer1188.xml" ContentType="application/vnd.openxmlformats-officedocument.wordprocessingml.footer+xml"/>
  <Override PartName="/word/footer1190.xml" ContentType="application/vnd.openxmlformats-officedocument.wordprocessingml.footer+xml"/>
  <Override PartName="/word/footer1192.xml" ContentType="application/vnd.openxmlformats-officedocument.wordprocessingml.footer+xml"/>
  <Override PartName="/word/footer1194.xml" ContentType="application/vnd.openxmlformats-officedocument.wordprocessingml.footer+xml"/>
  <Override PartName="/word/footer1196.xml" ContentType="application/vnd.openxmlformats-officedocument.wordprocessingml.footer+xml"/>
  <Override PartName="/word/footer1198.xml" ContentType="application/vnd.openxmlformats-officedocument.wordprocessingml.footer+xml"/>
  <Override PartName="/word/footer1200.xml" ContentType="application/vnd.openxmlformats-officedocument.wordprocessingml.footer+xml"/>
  <Override PartName="/word/footer1202.xml" ContentType="application/vnd.openxmlformats-officedocument.wordprocessingml.footer+xml"/>
  <Override PartName="/word/footer1204.xml" ContentType="application/vnd.openxmlformats-officedocument.wordprocessingml.footer+xml"/>
  <Override PartName="/word/footer1206.xml" ContentType="application/vnd.openxmlformats-officedocument.wordprocessingml.footer+xml"/>
  <Override PartName="/word/footer1208.xml" ContentType="application/vnd.openxmlformats-officedocument.wordprocessingml.footer+xml"/>
  <Override PartName="/word/footer1210.xml" ContentType="application/vnd.openxmlformats-officedocument.wordprocessingml.footer+xml"/>
  <Override PartName="/word/footer1212.xml" ContentType="application/vnd.openxmlformats-officedocument.wordprocessingml.footer+xml"/>
  <Override PartName="/word/footer1214.xml" ContentType="application/vnd.openxmlformats-officedocument.wordprocessingml.footer+xml"/>
  <Override PartName="/word/footer1216.xml" ContentType="application/vnd.openxmlformats-officedocument.wordprocessingml.footer+xml"/>
  <Override PartName="/word/footer1218.xml" ContentType="application/vnd.openxmlformats-officedocument.wordprocessingml.footer+xml"/>
  <Override PartName="/word/footer1220.xml" ContentType="application/vnd.openxmlformats-officedocument.wordprocessingml.footer+xml"/>
  <Override PartName="/word/footer1222.xml" ContentType="application/vnd.openxmlformats-officedocument.wordprocessingml.footer+xml"/>
  <Override PartName="/word/footer1224.xml" ContentType="application/vnd.openxmlformats-officedocument.wordprocessingml.footer+xml"/>
  <Override PartName="/word/footer1226.xml" ContentType="application/vnd.openxmlformats-officedocument.wordprocessingml.footer+xml"/>
  <Override PartName="/word/footer1228.xml" ContentType="application/vnd.openxmlformats-officedocument.wordprocessingml.footer+xml"/>
  <Override PartName="/word/footer1230.xml" ContentType="application/vnd.openxmlformats-officedocument.wordprocessingml.footer+xml"/>
  <Override PartName="/word/footer1232.xml" ContentType="application/vnd.openxmlformats-officedocument.wordprocessingml.footer+xml"/>
  <Override PartName="/word/footer1234.xml" ContentType="application/vnd.openxmlformats-officedocument.wordprocessingml.footer+xml"/>
  <Override PartName="/word/footer1236.xml" ContentType="application/vnd.openxmlformats-officedocument.wordprocessingml.footer+xml"/>
  <Override PartName="/word/footer1238.xml" ContentType="application/vnd.openxmlformats-officedocument.wordprocessingml.footer+xml"/>
  <Override PartName="/word/footer1240.xml" ContentType="application/vnd.openxmlformats-officedocument.wordprocessingml.footer+xml"/>
  <Override PartName="/word/footer1242.xml" ContentType="application/vnd.openxmlformats-officedocument.wordprocessingml.footer+xml"/>
  <Override PartName="/word/footer1244.xml" ContentType="application/vnd.openxmlformats-officedocument.wordprocessingml.footer+xml"/>
  <Override PartName="/word/footer1246.xml" ContentType="application/vnd.openxmlformats-officedocument.wordprocessingml.footer+xml"/>
  <Override PartName="/word/footer1248.xml" ContentType="application/vnd.openxmlformats-officedocument.wordprocessingml.footer+xml"/>
  <Override PartName="/word/footer1250.xml" ContentType="application/vnd.openxmlformats-officedocument.wordprocessingml.footer+xml"/>
  <Override PartName="/word/footer1252.xml" ContentType="application/vnd.openxmlformats-officedocument.wordprocessingml.footer+xml"/>
  <Override PartName="/word/footer1254.xml" ContentType="application/vnd.openxmlformats-officedocument.wordprocessingml.footer+xml"/>
  <Override PartName="/word/footer1256.xml" ContentType="application/vnd.openxmlformats-officedocument.wordprocessingml.footer+xml"/>
  <Override PartName="/word/footer1258.xml" ContentType="application/vnd.openxmlformats-officedocument.wordprocessingml.footer+xml"/>
  <Override PartName="/word/footer1260.xml" ContentType="application/vnd.openxmlformats-officedocument.wordprocessingml.footer+xml"/>
  <Override PartName="/word/footer1262.xml" ContentType="application/vnd.openxmlformats-officedocument.wordprocessingml.footer+xml"/>
  <Override PartName="/word/footer1264.xml" ContentType="application/vnd.openxmlformats-officedocument.wordprocessingml.footer+xml"/>
  <Override PartName="/word/footer1266.xml" ContentType="application/vnd.openxmlformats-officedocument.wordprocessingml.footer+xml"/>
  <Override PartName="/word/footer1268.xml" ContentType="application/vnd.openxmlformats-officedocument.wordprocessingml.footer+xml"/>
  <Override PartName="/word/footer1270.xml" ContentType="application/vnd.openxmlformats-officedocument.wordprocessingml.footer+xml"/>
  <Override PartName="/word/footer1272.xml" ContentType="application/vnd.openxmlformats-officedocument.wordprocessingml.footer+xml"/>
  <Override PartName="/word/footer1274.xml" ContentType="application/vnd.openxmlformats-officedocument.wordprocessingml.footer+xml"/>
  <Override PartName="/word/footer1276.xml" ContentType="application/vnd.openxmlformats-officedocument.wordprocessingml.footer+xml"/>
  <Override PartName="/word/footer1278.xml" ContentType="application/vnd.openxmlformats-officedocument.wordprocessingml.footer+xml"/>
  <Override PartName="/word/footer1280.xml" ContentType="application/vnd.openxmlformats-officedocument.wordprocessingml.footer+xml"/>
  <Override PartName="/word/footer1282.xml" ContentType="application/vnd.openxmlformats-officedocument.wordprocessingml.footer+xml"/>
  <Override PartName="/word/footer1284.xml" ContentType="application/vnd.openxmlformats-officedocument.wordprocessingml.footer+xml"/>
  <Override PartName="/word/footer1286.xml" ContentType="application/vnd.openxmlformats-officedocument.wordprocessingml.footer+xml"/>
  <Override PartName="/word/footer1288.xml" ContentType="application/vnd.openxmlformats-officedocument.wordprocessingml.footer+xml"/>
  <Override PartName="/word/footer1290.xml" ContentType="application/vnd.openxmlformats-officedocument.wordprocessingml.footer+xml"/>
  <Override PartName="/word/footer1292.xml" ContentType="application/vnd.openxmlformats-officedocument.wordprocessingml.footer+xml"/>
  <Override PartName="/word/footer1294.xml" ContentType="application/vnd.openxmlformats-officedocument.wordprocessingml.footer+xml"/>
  <Override PartName="/word/footer1296.xml" ContentType="application/vnd.openxmlformats-officedocument.wordprocessingml.footer+xml"/>
  <Override PartName="/word/footer1298.xml" ContentType="application/vnd.openxmlformats-officedocument.wordprocessingml.footer+xml"/>
  <Override PartName="/word/footer1300.xml" ContentType="application/vnd.openxmlformats-officedocument.wordprocessingml.footer+xml"/>
  <Override PartName="/word/footer1302.xml" ContentType="application/vnd.openxmlformats-officedocument.wordprocessingml.footer+xml"/>
  <Override PartName="/word/footer1304.xml" ContentType="application/vnd.openxmlformats-officedocument.wordprocessingml.footer+xml"/>
  <Override PartName="/word/footer1306.xml" ContentType="application/vnd.openxmlformats-officedocument.wordprocessingml.footer+xml"/>
  <Override PartName="/word/footer1308.xml" ContentType="application/vnd.openxmlformats-officedocument.wordprocessingml.footer+xml"/>
  <Override PartName="/word/footer1310.xml" ContentType="application/vnd.openxmlformats-officedocument.wordprocessingml.footer+xml"/>
  <Override PartName="/word/footer1312.xml" ContentType="application/vnd.openxmlformats-officedocument.wordprocessingml.footer+xml"/>
  <Override PartName="/word/footer1314.xml" ContentType="application/vnd.openxmlformats-officedocument.wordprocessingml.footer+xml"/>
  <Override PartName="/word/footer1316.xml" ContentType="application/vnd.openxmlformats-officedocument.wordprocessingml.footer+xml"/>
  <Override PartName="/word/footer1318.xml" ContentType="application/vnd.openxmlformats-officedocument.wordprocessingml.footer+xml"/>
  <Override PartName="/word/footer1320.xml" ContentType="application/vnd.openxmlformats-officedocument.wordprocessingml.footer+xml"/>
  <Override PartName="/word/footer1322.xml" ContentType="application/vnd.openxmlformats-officedocument.wordprocessingml.footer+xml"/>
  <Override PartName="/word/footer1324.xml" ContentType="application/vnd.openxmlformats-officedocument.wordprocessingml.footer+xml"/>
  <Override PartName="/word/footer1326.xml" ContentType="application/vnd.openxmlformats-officedocument.wordprocessingml.footer+xml"/>
  <Override PartName="/word/footer1328.xml" ContentType="application/vnd.openxmlformats-officedocument.wordprocessingml.footer+xml"/>
  <Override PartName="/word/footer1330.xml" ContentType="application/vnd.openxmlformats-officedocument.wordprocessingml.footer+xml"/>
  <Override PartName="/word/footer1332.xml" ContentType="application/vnd.openxmlformats-officedocument.wordprocessingml.footer+xml"/>
  <Override PartName="/word/footer1334.xml" ContentType="application/vnd.openxmlformats-officedocument.wordprocessingml.footer+xml"/>
  <Override PartName="/word/footer1336.xml" ContentType="application/vnd.openxmlformats-officedocument.wordprocessingml.footer+xml"/>
  <Override PartName="/word/footer1338.xml" ContentType="application/vnd.openxmlformats-officedocument.wordprocessingml.footer+xml"/>
  <Override PartName="/word/footer1340.xml" ContentType="application/vnd.openxmlformats-officedocument.wordprocessingml.footer+xml"/>
  <Override PartName="/word/footer1342.xml" ContentType="application/vnd.openxmlformats-officedocument.wordprocessingml.footer+xml"/>
  <Override PartName="/word/footer1344.xml" ContentType="application/vnd.openxmlformats-officedocument.wordprocessingml.footer+xml"/>
  <Override PartName="/word/footer1346.xml" ContentType="application/vnd.openxmlformats-officedocument.wordprocessingml.footer+xml"/>
  <Override PartName="/word/footer1348.xml" ContentType="application/vnd.openxmlformats-officedocument.wordprocessingml.footer+xml"/>
  <Override PartName="/word/footer1350.xml" ContentType="application/vnd.openxmlformats-officedocument.wordprocessingml.footer+xml"/>
  <Override PartName="/word/footer1352.xml" ContentType="application/vnd.openxmlformats-officedocument.wordprocessingml.footer+xml"/>
  <Override PartName="/word/footer1354.xml" ContentType="application/vnd.openxmlformats-officedocument.wordprocessingml.footer+xml"/>
  <Override PartName="/word/footer1356.xml" ContentType="application/vnd.openxmlformats-officedocument.wordprocessingml.footer+xml"/>
  <Override PartName="/word/footer1358.xml" ContentType="application/vnd.openxmlformats-officedocument.wordprocessingml.footer+xml"/>
  <Override PartName="/word/footer1360.xml" ContentType="application/vnd.openxmlformats-officedocument.wordprocessingml.footer+xml"/>
  <Override PartName="/word/footer1362.xml" ContentType="application/vnd.openxmlformats-officedocument.wordprocessingml.footer+xml"/>
  <Override PartName="/word/footer1364.xml" ContentType="application/vnd.openxmlformats-officedocument.wordprocessingml.footer+xml"/>
  <Override PartName="/word/footer1366.xml" ContentType="application/vnd.openxmlformats-officedocument.wordprocessingml.footer+xml"/>
  <Override PartName="/word/footer1368.xml" ContentType="application/vnd.openxmlformats-officedocument.wordprocessingml.footer+xml"/>
  <Override PartName="/word/footer1370.xml" ContentType="application/vnd.openxmlformats-officedocument.wordprocessingml.footer+xml"/>
  <Override PartName="/word/footer1372.xml" ContentType="application/vnd.openxmlformats-officedocument.wordprocessingml.footer+xml"/>
  <Override PartName="/word/footer1374.xml" ContentType="application/vnd.openxmlformats-officedocument.wordprocessingml.footer+xml"/>
  <Override PartName="/word/footer1376.xml" ContentType="application/vnd.openxmlformats-officedocument.wordprocessingml.footer+xml"/>
  <Override PartName="/word/footer1378.xml" ContentType="application/vnd.openxmlformats-officedocument.wordprocessingml.footer+xml"/>
  <Override PartName="/word/footer1380.xml" ContentType="application/vnd.openxmlformats-officedocument.wordprocessingml.footer+xml"/>
  <Override PartName="/word/footer1382.xml" ContentType="application/vnd.openxmlformats-officedocument.wordprocessingml.footer+xml"/>
  <Override PartName="/word/footer1384.xml" ContentType="application/vnd.openxmlformats-officedocument.wordprocessingml.footer+xml"/>
  <Override PartName="/word/footer1386.xml" ContentType="application/vnd.openxmlformats-officedocument.wordprocessingml.footer+xml"/>
  <Override PartName="/word/footer1388.xml" ContentType="application/vnd.openxmlformats-officedocument.wordprocessingml.footer+xml"/>
  <Override PartName="/word/footer1390.xml" ContentType="application/vnd.openxmlformats-officedocument.wordprocessingml.footer+xml"/>
  <Override PartName="/word/footer1392.xml" ContentType="application/vnd.openxmlformats-officedocument.wordprocessingml.footer+xml"/>
  <Override PartName="/word/footer1394.xml" ContentType="application/vnd.openxmlformats-officedocument.wordprocessingml.footer+xml"/>
  <Override PartName="/word/footer1396.xml" ContentType="application/vnd.openxmlformats-officedocument.wordprocessingml.footer+xml"/>
  <Override PartName="/word/footer1398.xml" ContentType="application/vnd.openxmlformats-officedocument.wordprocessingml.footer+xml"/>
  <Override PartName="/word/footer1404.xml" ContentType="application/vnd.openxmlformats-officedocument.wordprocessingml.footer+xml"/>
  <Override PartName="/word/footer1406.xml" ContentType="application/vnd.openxmlformats-officedocument.wordprocessingml.footer+xml"/>
  <Override PartName="/word/footer1408.xml" ContentType="application/vnd.openxmlformats-officedocument.wordprocessingml.footer+xml"/>
  <Override PartName="/word/footer1410.xml" ContentType="application/vnd.openxmlformats-officedocument.wordprocessingml.footer+xml"/>
  <Override PartName="/word/footer1412.xml" ContentType="application/vnd.openxmlformats-officedocument.wordprocessingml.footer+xml"/>
  <Override PartName="/word/footer1414.xml" ContentType="application/vnd.openxmlformats-officedocument.wordprocessingml.footer+xml"/>
  <Override PartName="/word/footer1416.xml" ContentType="application/vnd.openxmlformats-officedocument.wordprocessingml.footer+xml"/>
  <Override PartName="/word/footer1418.xml" ContentType="application/vnd.openxmlformats-officedocument.wordprocessingml.footer+xml"/>
  <Override PartName="/word/footer1420.xml" ContentType="application/vnd.openxmlformats-officedocument.wordprocessingml.footer+xml"/>
  <Override PartName="/word/footer1422.xml" ContentType="application/vnd.openxmlformats-officedocument.wordprocessingml.footer+xml"/>
  <Override PartName="/word/footer1424.xml" ContentType="application/vnd.openxmlformats-officedocument.wordprocessingml.footer+xml"/>
  <Override PartName="/word/footer1426.xml" ContentType="application/vnd.openxmlformats-officedocument.wordprocessingml.footer+xml"/>
  <Override PartName="/word/footer1428.xml" ContentType="application/vnd.openxmlformats-officedocument.wordprocessingml.footer+xml"/>
  <Override PartName="/word/footer1430.xml" ContentType="application/vnd.openxmlformats-officedocument.wordprocessingml.footer+xml"/>
  <Override PartName="/word/footer1432.xml" ContentType="application/vnd.openxmlformats-officedocument.wordprocessingml.footer+xml"/>
  <Override PartName="/word/footer1434.xml" ContentType="application/vnd.openxmlformats-officedocument.wordprocessingml.footer+xml"/>
  <Override PartName="/word/footer1436.xml" ContentType="application/vnd.openxmlformats-officedocument.wordprocessingml.footer+xml"/>
  <Override PartName="/word/footer1438.xml" ContentType="application/vnd.openxmlformats-officedocument.wordprocessingml.footer+xml"/>
  <Override PartName="/word/footer1440.xml" ContentType="application/vnd.openxmlformats-officedocument.wordprocessingml.footer+xml"/>
  <Override PartName="/word/footer1442.xml" ContentType="application/vnd.openxmlformats-officedocument.wordprocessingml.footer+xml"/>
  <Override PartName="/word/footer1444.xml" ContentType="application/vnd.openxmlformats-officedocument.wordprocessingml.footer+xml"/>
  <Override PartName="/word/footer1450.xml" ContentType="application/vnd.openxmlformats-officedocument.wordprocessingml.footer+xml"/>
  <Override PartName="/word/footer1452.xml" ContentType="application/vnd.openxmlformats-officedocument.wordprocessingml.footer+xml"/>
  <Override PartName="/word/footer1454.xml" ContentType="application/vnd.openxmlformats-officedocument.wordprocessingml.footer+xml"/>
  <Override PartName="/word/footer1456.xml" ContentType="application/vnd.openxmlformats-officedocument.wordprocessingml.footer+xml"/>
  <Override PartName="/word/footer1458.xml" ContentType="application/vnd.openxmlformats-officedocument.wordprocessingml.footer+xml"/>
  <Override PartName="/word/footer1460.xml" ContentType="application/vnd.openxmlformats-officedocument.wordprocessingml.footer+xml"/>
  <Override PartName="/word/footer1462.xml" ContentType="application/vnd.openxmlformats-officedocument.wordprocessingml.footer+xml"/>
  <Override PartName="/word/footer1464.xml" ContentType="application/vnd.openxmlformats-officedocument.wordprocessingml.footer+xml"/>
  <Override PartName="/word/footer1466.xml" ContentType="application/vnd.openxmlformats-officedocument.wordprocessingml.footer+xml"/>
  <Override PartName="/word/footer1468.xml" ContentType="application/vnd.openxmlformats-officedocument.wordprocessingml.footer+xml"/>
  <Override PartName="/word/footer1470.xml" ContentType="application/vnd.openxmlformats-officedocument.wordprocessingml.footer+xml"/>
  <Override PartName="/word/footer1472.xml" ContentType="application/vnd.openxmlformats-officedocument.wordprocessingml.footer+xml"/>
  <Override PartName="/word/footer1474.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header5.xml" ContentType="application/vnd.openxmlformats-officedocument.wordprocessingml.header+xml"/>
  <Override PartName="/word/header7.xml" ContentType="application/vnd.openxmlformats-officedocument.wordprocessingml.header+xml"/>
  <Override PartName="/word/header9.xml" ContentType="application/vnd.openxmlformats-officedocument.wordprocessingml.header+xml"/>
  <Override PartName="/word/header11.xml" ContentType="application/vnd.openxmlformats-officedocument.wordprocessingml.header+xml"/>
  <Override PartName="/word/header13.xml" ContentType="application/vnd.openxmlformats-officedocument.wordprocessingml.header+xml"/>
  <Override PartName="/word/header15.xml" ContentType="application/vnd.openxmlformats-officedocument.wordprocessingml.header+xml"/>
  <Override PartName="/word/header17.xml" ContentType="application/vnd.openxmlformats-officedocument.wordprocessingml.header+xml"/>
  <Override PartName="/word/header19.xml" ContentType="application/vnd.openxmlformats-officedocument.wordprocessingml.header+xml"/>
  <Override PartName="/word/header21.xml" ContentType="application/vnd.openxmlformats-officedocument.wordprocessingml.header+xml"/>
  <Override PartName="/word/header23.xml" ContentType="application/vnd.openxmlformats-officedocument.wordprocessingml.header+xml"/>
  <Override PartName="/word/header25.xml" ContentType="application/vnd.openxmlformats-officedocument.wordprocessingml.header+xml"/>
  <Override PartName="/word/header27.xml" ContentType="application/vnd.openxmlformats-officedocument.wordprocessingml.header+xml"/>
  <Override PartName="/word/header29.xml" ContentType="application/vnd.openxmlformats-officedocument.wordprocessingml.header+xml"/>
  <Override PartName="/word/header31.xml" ContentType="application/vnd.openxmlformats-officedocument.wordprocessingml.header+xml"/>
  <Override PartName="/word/header33.xml" ContentType="application/vnd.openxmlformats-officedocument.wordprocessingml.header+xml"/>
  <Override PartName="/word/header35.xml" ContentType="application/vnd.openxmlformats-officedocument.wordprocessingml.header+xml"/>
  <Override PartName="/word/header37.xml" ContentType="application/vnd.openxmlformats-officedocument.wordprocessingml.header+xml"/>
  <Override PartName="/word/header39.xml" ContentType="application/vnd.openxmlformats-officedocument.wordprocessingml.header+xml"/>
  <Override PartName="/word/header41.xml" ContentType="application/vnd.openxmlformats-officedocument.wordprocessingml.header+xml"/>
  <Override PartName="/word/header43.xml" ContentType="application/vnd.openxmlformats-officedocument.wordprocessingml.header+xml"/>
  <Override PartName="/word/header45.xml" ContentType="application/vnd.openxmlformats-officedocument.wordprocessingml.header+xml"/>
  <Override PartName="/word/header47.xml" ContentType="application/vnd.openxmlformats-officedocument.wordprocessingml.header+xml"/>
  <Override PartName="/word/header49.xml" ContentType="application/vnd.openxmlformats-officedocument.wordprocessingml.header+xml"/>
  <Override PartName="/word/header51.xml" ContentType="application/vnd.openxmlformats-officedocument.wordprocessingml.header+xml"/>
  <Override PartName="/word/header53.xml" ContentType="application/vnd.openxmlformats-officedocument.wordprocessingml.header+xml"/>
  <Override PartName="/word/header55.xml" ContentType="application/vnd.openxmlformats-officedocument.wordprocessingml.header+xml"/>
  <Override PartName="/word/header57.xml" ContentType="application/vnd.openxmlformats-officedocument.wordprocessingml.header+xml"/>
  <Override PartName="/word/header59.xml" ContentType="application/vnd.openxmlformats-officedocument.wordprocessingml.header+xml"/>
  <Override PartName="/word/header61.xml" ContentType="application/vnd.openxmlformats-officedocument.wordprocessingml.header+xml"/>
  <Override PartName="/word/header63.xml" ContentType="application/vnd.openxmlformats-officedocument.wordprocessingml.header+xml"/>
  <Override PartName="/word/header65.xml" ContentType="application/vnd.openxmlformats-officedocument.wordprocessingml.header+xml"/>
  <Override PartName="/word/header67.xml" ContentType="application/vnd.openxmlformats-officedocument.wordprocessingml.header+xml"/>
  <Override PartName="/word/header69.xml" ContentType="application/vnd.openxmlformats-officedocument.wordprocessingml.header+xml"/>
  <Override PartName="/word/header71.xml" ContentType="application/vnd.openxmlformats-officedocument.wordprocessingml.header+xml"/>
  <Override PartName="/word/header73.xml" ContentType="application/vnd.openxmlformats-officedocument.wordprocessingml.header+xml"/>
  <Override PartName="/word/header75.xml" ContentType="application/vnd.openxmlformats-officedocument.wordprocessingml.header+xml"/>
  <Override PartName="/word/header77.xml" ContentType="application/vnd.openxmlformats-officedocument.wordprocessingml.header+xml"/>
  <Override PartName="/word/header79.xml" ContentType="application/vnd.openxmlformats-officedocument.wordprocessingml.header+xml"/>
  <Override PartName="/word/header81.xml" ContentType="application/vnd.openxmlformats-officedocument.wordprocessingml.header+xml"/>
  <Override PartName="/word/header83.xml" ContentType="application/vnd.openxmlformats-officedocument.wordprocessingml.header+xml"/>
  <Override PartName="/word/header85.xml" ContentType="application/vnd.openxmlformats-officedocument.wordprocessingml.header+xml"/>
  <Override PartName="/word/header87.xml" ContentType="application/vnd.openxmlformats-officedocument.wordprocessingml.header+xml"/>
  <Override PartName="/word/header89.xml" ContentType="application/vnd.openxmlformats-officedocument.wordprocessingml.header+xml"/>
  <Override PartName="/word/header91.xml" ContentType="application/vnd.openxmlformats-officedocument.wordprocessingml.header+xml"/>
  <Override PartName="/word/header93.xml" ContentType="application/vnd.openxmlformats-officedocument.wordprocessingml.header+xml"/>
  <Override PartName="/word/header95.xml" ContentType="application/vnd.openxmlformats-officedocument.wordprocessingml.header+xml"/>
  <Override PartName="/word/header97.xml" ContentType="application/vnd.openxmlformats-officedocument.wordprocessingml.header+xml"/>
  <Override PartName="/word/header99.xml" ContentType="application/vnd.openxmlformats-officedocument.wordprocessingml.header+xml"/>
  <Override PartName="/word/header101.xml" ContentType="application/vnd.openxmlformats-officedocument.wordprocessingml.header+xml"/>
  <Override PartName="/word/header103.xml" ContentType="application/vnd.openxmlformats-officedocument.wordprocessingml.header+xml"/>
  <Override PartName="/word/header105.xml" ContentType="application/vnd.openxmlformats-officedocument.wordprocessingml.header+xml"/>
  <Override PartName="/word/header107.xml" ContentType="application/vnd.openxmlformats-officedocument.wordprocessingml.header+xml"/>
  <Override PartName="/word/header109.xml" ContentType="application/vnd.openxmlformats-officedocument.wordprocessingml.header+xml"/>
  <Override PartName="/word/header111.xml" ContentType="application/vnd.openxmlformats-officedocument.wordprocessingml.header+xml"/>
  <Override PartName="/word/header113.xml" ContentType="application/vnd.openxmlformats-officedocument.wordprocessingml.header+xml"/>
  <Override PartName="/word/header115.xml" ContentType="application/vnd.openxmlformats-officedocument.wordprocessingml.header+xml"/>
  <Override PartName="/word/header117.xml" ContentType="application/vnd.openxmlformats-officedocument.wordprocessingml.header+xml"/>
  <Override PartName="/word/header119.xml" ContentType="application/vnd.openxmlformats-officedocument.wordprocessingml.header+xml"/>
  <Override PartName="/word/header121.xml" ContentType="application/vnd.openxmlformats-officedocument.wordprocessingml.header+xml"/>
  <Override PartName="/word/header123.xml" ContentType="application/vnd.openxmlformats-officedocument.wordprocessingml.header+xml"/>
  <Override PartName="/word/header125.xml" ContentType="application/vnd.openxmlformats-officedocument.wordprocessingml.header+xml"/>
  <Override PartName="/word/header127.xml" ContentType="application/vnd.openxmlformats-officedocument.wordprocessingml.header+xml"/>
  <Override PartName="/word/header129.xml" ContentType="application/vnd.openxmlformats-officedocument.wordprocessingml.header+xml"/>
  <Override PartName="/word/header131.xml" ContentType="application/vnd.openxmlformats-officedocument.wordprocessingml.header+xml"/>
  <Override PartName="/word/header133.xml" ContentType="application/vnd.openxmlformats-officedocument.wordprocessingml.header+xml"/>
  <Override PartName="/word/header135.xml" ContentType="application/vnd.openxmlformats-officedocument.wordprocessingml.header+xml"/>
  <Override PartName="/word/header137.xml" ContentType="application/vnd.openxmlformats-officedocument.wordprocessingml.header+xml"/>
  <Override PartName="/word/header139.xml" ContentType="application/vnd.openxmlformats-officedocument.wordprocessingml.header+xml"/>
  <Override PartName="/word/header141.xml" ContentType="application/vnd.openxmlformats-officedocument.wordprocessingml.header+xml"/>
  <Override PartName="/word/header143.xml" ContentType="application/vnd.openxmlformats-officedocument.wordprocessingml.header+xml"/>
  <Override PartName="/word/header145.xml" ContentType="application/vnd.openxmlformats-officedocument.wordprocessingml.header+xml"/>
  <Override PartName="/word/header147.xml" ContentType="application/vnd.openxmlformats-officedocument.wordprocessingml.header+xml"/>
  <Override PartName="/word/header149.xml" ContentType="application/vnd.openxmlformats-officedocument.wordprocessingml.header+xml"/>
  <Override PartName="/word/header151.xml" ContentType="application/vnd.openxmlformats-officedocument.wordprocessingml.header+xml"/>
  <Override PartName="/word/header153.xml" ContentType="application/vnd.openxmlformats-officedocument.wordprocessingml.header+xml"/>
  <Override PartName="/word/header155.xml" ContentType="application/vnd.openxmlformats-officedocument.wordprocessingml.header+xml"/>
  <Override PartName="/word/header157.xml" ContentType="application/vnd.openxmlformats-officedocument.wordprocessingml.header+xml"/>
  <Override PartName="/word/header159.xml" ContentType="application/vnd.openxmlformats-officedocument.wordprocessingml.header+xml"/>
  <Override PartName="/word/header161.xml" ContentType="application/vnd.openxmlformats-officedocument.wordprocessingml.header+xml"/>
  <Override PartName="/word/header163.xml" ContentType="application/vnd.openxmlformats-officedocument.wordprocessingml.header+xml"/>
  <Override PartName="/word/header165.xml" ContentType="application/vnd.openxmlformats-officedocument.wordprocessingml.header+xml"/>
  <Override PartName="/word/header167.xml" ContentType="application/vnd.openxmlformats-officedocument.wordprocessingml.header+xml"/>
  <Override PartName="/word/header169.xml" ContentType="application/vnd.openxmlformats-officedocument.wordprocessingml.header+xml"/>
  <Override PartName="/word/header171.xml" ContentType="application/vnd.openxmlformats-officedocument.wordprocessingml.header+xml"/>
  <Override PartName="/word/header173.xml" ContentType="application/vnd.openxmlformats-officedocument.wordprocessingml.header+xml"/>
  <Override PartName="/word/header175.xml" ContentType="application/vnd.openxmlformats-officedocument.wordprocessingml.header+xml"/>
  <Override PartName="/word/header177.xml" ContentType="application/vnd.openxmlformats-officedocument.wordprocessingml.header+xml"/>
  <Override PartName="/word/header179.xml" ContentType="application/vnd.openxmlformats-officedocument.wordprocessingml.header+xml"/>
  <Override PartName="/word/header181.xml" ContentType="application/vnd.openxmlformats-officedocument.wordprocessingml.header+xml"/>
  <Override PartName="/word/header183.xml" ContentType="application/vnd.openxmlformats-officedocument.wordprocessingml.header+xml"/>
  <Override PartName="/word/header185.xml" ContentType="application/vnd.openxmlformats-officedocument.wordprocessingml.header+xml"/>
  <Override PartName="/word/header187.xml" ContentType="application/vnd.openxmlformats-officedocument.wordprocessingml.header+xml"/>
  <Override PartName="/word/header189.xml" ContentType="application/vnd.openxmlformats-officedocument.wordprocessingml.header+xml"/>
  <Override PartName="/word/header191.xml" ContentType="application/vnd.openxmlformats-officedocument.wordprocessingml.header+xml"/>
  <Override PartName="/word/header193.xml" ContentType="application/vnd.openxmlformats-officedocument.wordprocessingml.header+xml"/>
  <Override PartName="/word/header195.xml" ContentType="application/vnd.openxmlformats-officedocument.wordprocessingml.header+xml"/>
  <Override PartName="/word/header197.xml" ContentType="application/vnd.openxmlformats-officedocument.wordprocessingml.header+xml"/>
  <Override PartName="/word/header199.xml" ContentType="application/vnd.openxmlformats-officedocument.wordprocessingml.header+xml"/>
  <Override PartName="/word/header201.xml" ContentType="application/vnd.openxmlformats-officedocument.wordprocessingml.header+xml"/>
  <Override PartName="/word/header203.xml" ContentType="application/vnd.openxmlformats-officedocument.wordprocessingml.header+xml"/>
  <Override PartName="/word/header205.xml" ContentType="application/vnd.openxmlformats-officedocument.wordprocessingml.header+xml"/>
  <Override PartName="/word/header207.xml" ContentType="application/vnd.openxmlformats-officedocument.wordprocessingml.header+xml"/>
  <Override PartName="/word/header209.xml" ContentType="application/vnd.openxmlformats-officedocument.wordprocessingml.header+xml"/>
  <Override PartName="/word/header211.xml" ContentType="application/vnd.openxmlformats-officedocument.wordprocessingml.header+xml"/>
  <Override PartName="/word/header213.xml" ContentType="application/vnd.openxmlformats-officedocument.wordprocessingml.header+xml"/>
  <Override PartName="/word/header215.xml" ContentType="application/vnd.openxmlformats-officedocument.wordprocessingml.header+xml"/>
  <Override PartName="/word/header217.xml" ContentType="application/vnd.openxmlformats-officedocument.wordprocessingml.header+xml"/>
  <Override PartName="/word/header219.xml" ContentType="application/vnd.openxmlformats-officedocument.wordprocessingml.header+xml"/>
  <Override PartName="/word/header221.xml" ContentType="application/vnd.openxmlformats-officedocument.wordprocessingml.header+xml"/>
  <Override PartName="/word/header223.xml" ContentType="application/vnd.openxmlformats-officedocument.wordprocessingml.header+xml"/>
  <Override PartName="/word/header225.xml" ContentType="application/vnd.openxmlformats-officedocument.wordprocessingml.header+xml"/>
  <Override PartName="/word/header227.xml" ContentType="application/vnd.openxmlformats-officedocument.wordprocessingml.header+xml"/>
  <Override PartName="/word/header229.xml" ContentType="application/vnd.openxmlformats-officedocument.wordprocessingml.header+xml"/>
  <Override PartName="/word/header231.xml" ContentType="application/vnd.openxmlformats-officedocument.wordprocessingml.header+xml"/>
  <Override PartName="/word/header233.xml" ContentType="application/vnd.openxmlformats-officedocument.wordprocessingml.header+xml"/>
  <Override PartName="/word/header235.xml" ContentType="application/vnd.openxmlformats-officedocument.wordprocessingml.header+xml"/>
  <Override PartName="/word/header237.xml" ContentType="application/vnd.openxmlformats-officedocument.wordprocessingml.header+xml"/>
  <Override PartName="/word/header239.xml" ContentType="application/vnd.openxmlformats-officedocument.wordprocessingml.header+xml"/>
  <Override PartName="/word/header241.xml" ContentType="application/vnd.openxmlformats-officedocument.wordprocessingml.header+xml"/>
  <Override PartName="/word/header243.xml" ContentType="application/vnd.openxmlformats-officedocument.wordprocessingml.header+xml"/>
  <Override PartName="/word/header245.xml" ContentType="application/vnd.openxmlformats-officedocument.wordprocessingml.header+xml"/>
  <Override PartName="/word/header247.xml" ContentType="application/vnd.openxmlformats-officedocument.wordprocessingml.header+xml"/>
  <Override PartName="/word/header249.xml" ContentType="application/vnd.openxmlformats-officedocument.wordprocessingml.header+xml"/>
  <Override PartName="/word/header251.xml" ContentType="application/vnd.openxmlformats-officedocument.wordprocessingml.header+xml"/>
  <Override PartName="/word/header253.xml" ContentType="application/vnd.openxmlformats-officedocument.wordprocessingml.header+xml"/>
  <Override PartName="/word/header255.xml" ContentType="application/vnd.openxmlformats-officedocument.wordprocessingml.header+xml"/>
  <Override PartName="/word/header257.xml" ContentType="application/vnd.openxmlformats-officedocument.wordprocessingml.header+xml"/>
  <Override PartName="/word/header259.xml" ContentType="application/vnd.openxmlformats-officedocument.wordprocessingml.header+xml"/>
  <Override PartName="/word/header261.xml" ContentType="application/vnd.openxmlformats-officedocument.wordprocessingml.header+xml"/>
  <Override PartName="/word/header263.xml" ContentType="application/vnd.openxmlformats-officedocument.wordprocessingml.header+xml"/>
  <Override PartName="/word/header265.xml" ContentType="application/vnd.openxmlformats-officedocument.wordprocessingml.header+xml"/>
  <Override PartName="/word/header267.xml" ContentType="application/vnd.openxmlformats-officedocument.wordprocessingml.header+xml"/>
  <Override PartName="/word/header269.xml" ContentType="application/vnd.openxmlformats-officedocument.wordprocessingml.header+xml"/>
  <Override PartName="/word/header271.xml" ContentType="application/vnd.openxmlformats-officedocument.wordprocessingml.header+xml"/>
  <Override PartName="/word/header273.xml" ContentType="application/vnd.openxmlformats-officedocument.wordprocessingml.header+xml"/>
  <Override PartName="/word/header275.xml" ContentType="application/vnd.openxmlformats-officedocument.wordprocessingml.header+xml"/>
  <Override PartName="/word/header277.xml" ContentType="application/vnd.openxmlformats-officedocument.wordprocessingml.header+xml"/>
  <Override PartName="/word/header279.xml" ContentType="application/vnd.openxmlformats-officedocument.wordprocessingml.header+xml"/>
  <Override PartName="/word/header281.xml" ContentType="application/vnd.openxmlformats-officedocument.wordprocessingml.header+xml"/>
  <Override PartName="/word/header283.xml" ContentType="application/vnd.openxmlformats-officedocument.wordprocessingml.header+xml"/>
  <Override PartName="/word/header285.xml" ContentType="application/vnd.openxmlformats-officedocument.wordprocessingml.header+xml"/>
  <Override PartName="/word/header287.xml" ContentType="application/vnd.openxmlformats-officedocument.wordprocessingml.header+xml"/>
  <Override PartName="/word/header289.xml" ContentType="application/vnd.openxmlformats-officedocument.wordprocessingml.header+xml"/>
  <Override PartName="/word/header291.xml" ContentType="application/vnd.openxmlformats-officedocument.wordprocessingml.header+xml"/>
  <Override PartName="/word/header293.xml" ContentType="application/vnd.openxmlformats-officedocument.wordprocessingml.header+xml"/>
  <Override PartName="/word/header295.xml" ContentType="application/vnd.openxmlformats-officedocument.wordprocessingml.header+xml"/>
  <Override PartName="/word/header297.xml" ContentType="application/vnd.openxmlformats-officedocument.wordprocessingml.header+xml"/>
  <Override PartName="/word/header299.xml" ContentType="application/vnd.openxmlformats-officedocument.wordprocessingml.header+xml"/>
  <Override PartName="/word/header301.xml" ContentType="application/vnd.openxmlformats-officedocument.wordprocessingml.header+xml"/>
  <Override PartName="/word/header303.xml" ContentType="application/vnd.openxmlformats-officedocument.wordprocessingml.header+xml"/>
  <Override PartName="/word/header305.xml" ContentType="application/vnd.openxmlformats-officedocument.wordprocessingml.header+xml"/>
  <Override PartName="/word/header307.xml" ContentType="application/vnd.openxmlformats-officedocument.wordprocessingml.header+xml"/>
  <Override PartName="/word/header309.xml" ContentType="application/vnd.openxmlformats-officedocument.wordprocessingml.header+xml"/>
  <Override PartName="/word/header311.xml" ContentType="application/vnd.openxmlformats-officedocument.wordprocessingml.header+xml"/>
  <Override PartName="/word/header313.xml" ContentType="application/vnd.openxmlformats-officedocument.wordprocessingml.header+xml"/>
  <Override PartName="/word/header315.xml" ContentType="application/vnd.openxmlformats-officedocument.wordprocessingml.header+xml"/>
  <Override PartName="/word/header317.xml" ContentType="application/vnd.openxmlformats-officedocument.wordprocessingml.header+xml"/>
  <Override PartName="/word/header319.xml" ContentType="application/vnd.openxmlformats-officedocument.wordprocessingml.header+xml"/>
  <Override PartName="/word/header321.xml" ContentType="application/vnd.openxmlformats-officedocument.wordprocessingml.header+xml"/>
  <Override PartName="/word/header323.xml" ContentType="application/vnd.openxmlformats-officedocument.wordprocessingml.header+xml"/>
  <Override PartName="/word/header325.xml" ContentType="application/vnd.openxmlformats-officedocument.wordprocessingml.header+xml"/>
  <Override PartName="/word/header327.xml" ContentType="application/vnd.openxmlformats-officedocument.wordprocessingml.header+xml"/>
  <Override PartName="/word/header329.xml" ContentType="application/vnd.openxmlformats-officedocument.wordprocessingml.header+xml"/>
  <Override PartName="/word/header331.xml" ContentType="application/vnd.openxmlformats-officedocument.wordprocessingml.header+xml"/>
  <Override PartName="/word/header333.xml" ContentType="application/vnd.openxmlformats-officedocument.wordprocessingml.header+xml"/>
  <Override PartName="/word/header335.xml" ContentType="application/vnd.openxmlformats-officedocument.wordprocessingml.header+xml"/>
  <Override PartName="/word/header337.xml" ContentType="application/vnd.openxmlformats-officedocument.wordprocessingml.header+xml"/>
  <Override PartName="/word/header339.xml" ContentType="application/vnd.openxmlformats-officedocument.wordprocessingml.header+xml"/>
  <Override PartName="/word/header341.xml" ContentType="application/vnd.openxmlformats-officedocument.wordprocessingml.header+xml"/>
  <Override PartName="/word/header343.xml" ContentType="application/vnd.openxmlformats-officedocument.wordprocessingml.header+xml"/>
  <Override PartName="/word/header345.xml" ContentType="application/vnd.openxmlformats-officedocument.wordprocessingml.header+xml"/>
  <Override PartName="/word/header347.xml" ContentType="application/vnd.openxmlformats-officedocument.wordprocessingml.header+xml"/>
  <Override PartName="/word/header349.xml" ContentType="application/vnd.openxmlformats-officedocument.wordprocessingml.header+xml"/>
  <Override PartName="/word/header351.xml" ContentType="application/vnd.openxmlformats-officedocument.wordprocessingml.header+xml"/>
  <Override PartName="/word/header353.xml" ContentType="application/vnd.openxmlformats-officedocument.wordprocessingml.header+xml"/>
  <Override PartName="/word/header355.xml" ContentType="application/vnd.openxmlformats-officedocument.wordprocessingml.header+xml"/>
  <Override PartName="/word/header357.xml" ContentType="application/vnd.openxmlformats-officedocument.wordprocessingml.header+xml"/>
  <Override PartName="/word/header359.xml" ContentType="application/vnd.openxmlformats-officedocument.wordprocessingml.header+xml"/>
  <Override PartName="/word/header361.xml" ContentType="application/vnd.openxmlformats-officedocument.wordprocessingml.header+xml"/>
  <Override PartName="/word/header363.xml" ContentType="application/vnd.openxmlformats-officedocument.wordprocessingml.header+xml"/>
  <Override PartName="/word/header365.xml" ContentType="application/vnd.openxmlformats-officedocument.wordprocessingml.header+xml"/>
  <Override PartName="/word/header367.xml" ContentType="application/vnd.openxmlformats-officedocument.wordprocessingml.header+xml"/>
  <Override PartName="/word/header369.xml" ContentType="application/vnd.openxmlformats-officedocument.wordprocessingml.header+xml"/>
  <Override PartName="/word/header371.xml" ContentType="application/vnd.openxmlformats-officedocument.wordprocessingml.header+xml"/>
  <Override PartName="/word/header373.xml" ContentType="application/vnd.openxmlformats-officedocument.wordprocessingml.header+xml"/>
  <Override PartName="/word/header375.xml" ContentType="application/vnd.openxmlformats-officedocument.wordprocessingml.header+xml"/>
  <Override PartName="/word/header377.xml" ContentType="application/vnd.openxmlformats-officedocument.wordprocessingml.header+xml"/>
  <Override PartName="/word/header379.xml" ContentType="application/vnd.openxmlformats-officedocument.wordprocessingml.header+xml"/>
  <Override PartName="/word/header381.xml" ContentType="application/vnd.openxmlformats-officedocument.wordprocessingml.header+xml"/>
  <Override PartName="/word/header383.xml" ContentType="application/vnd.openxmlformats-officedocument.wordprocessingml.header+xml"/>
  <Override PartName="/word/header385.xml" ContentType="application/vnd.openxmlformats-officedocument.wordprocessingml.header+xml"/>
  <Override PartName="/word/header387.xml" ContentType="application/vnd.openxmlformats-officedocument.wordprocessingml.header+xml"/>
  <Override PartName="/word/header389.xml" ContentType="application/vnd.openxmlformats-officedocument.wordprocessingml.header+xml"/>
  <Override PartName="/word/header391.xml" ContentType="application/vnd.openxmlformats-officedocument.wordprocessingml.header+xml"/>
  <Override PartName="/word/header393.xml" ContentType="application/vnd.openxmlformats-officedocument.wordprocessingml.header+xml"/>
  <Override PartName="/word/header395.xml" ContentType="application/vnd.openxmlformats-officedocument.wordprocessingml.header+xml"/>
  <Override PartName="/word/header397.xml" ContentType="application/vnd.openxmlformats-officedocument.wordprocessingml.header+xml"/>
  <Override PartName="/word/header399.xml" ContentType="application/vnd.openxmlformats-officedocument.wordprocessingml.header+xml"/>
  <Override PartName="/word/header401.xml" ContentType="application/vnd.openxmlformats-officedocument.wordprocessingml.header+xml"/>
  <Override PartName="/word/header403.xml" ContentType="application/vnd.openxmlformats-officedocument.wordprocessingml.header+xml"/>
  <Override PartName="/word/header405.xml" ContentType="application/vnd.openxmlformats-officedocument.wordprocessingml.header+xml"/>
  <Override PartName="/word/header407.xml" ContentType="application/vnd.openxmlformats-officedocument.wordprocessingml.header+xml"/>
  <Override PartName="/word/header409.xml" ContentType="application/vnd.openxmlformats-officedocument.wordprocessingml.header+xml"/>
  <Override PartName="/word/header411.xml" ContentType="application/vnd.openxmlformats-officedocument.wordprocessingml.header+xml"/>
  <Override PartName="/word/header413.xml" ContentType="application/vnd.openxmlformats-officedocument.wordprocessingml.header+xml"/>
  <Override PartName="/word/header415.xml" ContentType="application/vnd.openxmlformats-officedocument.wordprocessingml.header+xml"/>
  <Override PartName="/word/header417.xml" ContentType="application/vnd.openxmlformats-officedocument.wordprocessingml.header+xml"/>
  <Override PartName="/word/header419.xml" ContentType="application/vnd.openxmlformats-officedocument.wordprocessingml.header+xml"/>
  <Override PartName="/word/header421.xml" ContentType="application/vnd.openxmlformats-officedocument.wordprocessingml.header+xml"/>
  <Override PartName="/word/header423.xml" ContentType="application/vnd.openxmlformats-officedocument.wordprocessingml.header+xml"/>
  <Override PartName="/word/header425.xml" ContentType="application/vnd.openxmlformats-officedocument.wordprocessingml.header+xml"/>
  <Override PartName="/word/header427.xml" ContentType="application/vnd.openxmlformats-officedocument.wordprocessingml.header+xml"/>
  <Override PartName="/word/header429.xml" ContentType="application/vnd.openxmlformats-officedocument.wordprocessingml.header+xml"/>
  <Override PartName="/word/header431.xml" ContentType="application/vnd.openxmlformats-officedocument.wordprocessingml.header+xml"/>
  <Override PartName="/word/header433.xml" ContentType="application/vnd.openxmlformats-officedocument.wordprocessingml.header+xml"/>
  <Override PartName="/word/header435.xml" ContentType="application/vnd.openxmlformats-officedocument.wordprocessingml.header+xml"/>
  <Override PartName="/word/header437.xml" ContentType="application/vnd.openxmlformats-officedocument.wordprocessingml.header+xml"/>
  <Override PartName="/word/header439.xml" ContentType="application/vnd.openxmlformats-officedocument.wordprocessingml.header+xml"/>
  <Override PartName="/word/header441.xml" ContentType="application/vnd.openxmlformats-officedocument.wordprocessingml.header+xml"/>
  <Override PartName="/word/header443.xml" ContentType="application/vnd.openxmlformats-officedocument.wordprocessingml.header+xml"/>
  <Override PartName="/word/header445.xml" ContentType="application/vnd.openxmlformats-officedocument.wordprocessingml.header+xml"/>
  <Override PartName="/word/header447.xml" ContentType="application/vnd.openxmlformats-officedocument.wordprocessingml.header+xml"/>
  <Override PartName="/word/header449.xml" ContentType="application/vnd.openxmlformats-officedocument.wordprocessingml.header+xml"/>
  <Override PartName="/word/header451.xml" ContentType="application/vnd.openxmlformats-officedocument.wordprocessingml.header+xml"/>
  <Override PartName="/word/header453.xml" ContentType="application/vnd.openxmlformats-officedocument.wordprocessingml.header+xml"/>
  <Override PartName="/word/header455.xml" ContentType="application/vnd.openxmlformats-officedocument.wordprocessingml.header+xml"/>
  <Override PartName="/word/header457.xml" ContentType="application/vnd.openxmlformats-officedocument.wordprocessingml.header+xml"/>
  <Override PartName="/word/header459.xml" ContentType="application/vnd.openxmlformats-officedocument.wordprocessingml.header+xml"/>
  <Override PartName="/word/header461.xml" ContentType="application/vnd.openxmlformats-officedocument.wordprocessingml.header+xml"/>
  <Override PartName="/word/header463.xml" ContentType="application/vnd.openxmlformats-officedocument.wordprocessingml.header+xml"/>
  <Override PartName="/word/header465.xml" ContentType="application/vnd.openxmlformats-officedocument.wordprocessingml.header+xml"/>
  <Override PartName="/word/header467.xml" ContentType="application/vnd.openxmlformats-officedocument.wordprocessingml.header+xml"/>
  <Override PartName="/word/header469.xml" ContentType="application/vnd.openxmlformats-officedocument.wordprocessingml.header+xml"/>
  <Override PartName="/word/header471.xml" ContentType="application/vnd.openxmlformats-officedocument.wordprocessingml.header+xml"/>
  <Override PartName="/word/header473.xml" ContentType="application/vnd.openxmlformats-officedocument.wordprocessingml.header+xml"/>
  <Override PartName="/word/header475.xml" ContentType="application/vnd.openxmlformats-officedocument.wordprocessingml.header+xml"/>
  <Override PartName="/word/header477.xml" ContentType="application/vnd.openxmlformats-officedocument.wordprocessingml.header+xml"/>
  <Override PartName="/word/header479.xml" ContentType="application/vnd.openxmlformats-officedocument.wordprocessingml.header+xml"/>
  <Override PartName="/word/header481.xml" ContentType="application/vnd.openxmlformats-officedocument.wordprocessingml.header+xml"/>
  <Override PartName="/word/header483.xml" ContentType="application/vnd.openxmlformats-officedocument.wordprocessingml.header+xml"/>
  <Override PartName="/word/header485.xml" ContentType="application/vnd.openxmlformats-officedocument.wordprocessingml.header+xml"/>
  <Override PartName="/word/header487.xml" ContentType="application/vnd.openxmlformats-officedocument.wordprocessingml.header+xml"/>
  <Override PartName="/word/header489.xml" ContentType="application/vnd.openxmlformats-officedocument.wordprocessingml.header+xml"/>
  <Override PartName="/word/header491.xml" ContentType="application/vnd.openxmlformats-officedocument.wordprocessingml.header+xml"/>
  <Override PartName="/word/header493.xml" ContentType="application/vnd.openxmlformats-officedocument.wordprocessingml.header+xml"/>
  <Override PartName="/word/header495.xml" ContentType="application/vnd.openxmlformats-officedocument.wordprocessingml.header+xml"/>
  <Override PartName="/word/header497.xml" ContentType="application/vnd.openxmlformats-officedocument.wordprocessingml.header+xml"/>
  <Override PartName="/word/header499.xml" ContentType="application/vnd.openxmlformats-officedocument.wordprocessingml.header+xml"/>
  <Override PartName="/word/header501.xml" ContentType="application/vnd.openxmlformats-officedocument.wordprocessingml.header+xml"/>
  <Override PartName="/word/header503.xml" ContentType="application/vnd.openxmlformats-officedocument.wordprocessingml.header+xml"/>
  <Override PartName="/word/header505.xml" ContentType="application/vnd.openxmlformats-officedocument.wordprocessingml.header+xml"/>
  <Override PartName="/word/header507.xml" ContentType="application/vnd.openxmlformats-officedocument.wordprocessingml.header+xml"/>
  <Override PartName="/word/header509.xml" ContentType="application/vnd.openxmlformats-officedocument.wordprocessingml.header+xml"/>
  <Override PartName="/word/header511.xml" ContentType="application/vnd.openxmlformats-officedocument.wordprocessingml.header+xml"/>
  <Override PartName="/word/header513.xml" ContentType="application/vnd.openxmlformats-officedocument.wordprocessingml.header+xml"/>
  <Override PartName="/word/header515.xml" ContentType="application/vnd.openxmlformats-officedocument.wordprocessingml.header+xml"/>
  <Override PartName="/word/header517.xml" ContentType="application/vnd.openxmlformats-officedocument.wordprocessingml.header+xml"/>
  <Override PartName="/word/header519.xml" ContentType="application/vnd.openxmlformats-officedocument.wordprocessingml.header+xml"/>
  <Override PartName="/word/header521.xml" ContentType="application/vnd.openxmlformats-officedocument.wordprocessingml.header+xml"/>
  <Override PartName="/word/header523.xml" ContentType="application/vnd.openxmlformats-officedocument.wordprocessingml.header+xml"/>
  <Override PartName="/word/header525.xml" ContentType="application/vnd.openxmlformats-officedocument.wordprocessingml.header+xml"/>
  <Override PartName="/word/header527.xml" ContentType="application/vnd.openxmlformats-officedocument.wordprocessingml.header+xml"/>
  <Override PartName="/word/header529.xml" ContentType="application/vnd.openxmlformats-officedocument.wordprocessingml.header+xml"/>
  <Override PartName="/word/header531.xml" ContentType="application/vnd.openxmlformats-officedocument.wordprocessingml.header+xml"/>
  <Override PartName="/word/header533.xml" ContentType="application/vnd.openxmlformats-officedocument.wordprocessingml.header+xml"/>
  <Override PartName="/word/header535.xml" ContentType="application/vnd.openxmlformats-officedocument.wordprocessingml.header+xml"/>
  <Override PartName="/word/header537.xml" ContentType="application/vnd.openxmlformats-officedocument.wordprocessingml.header+xml"/>
  <Override PartName="/word/header539.xml" ContentType="application/vnd.openxmlformats-officedocument.wordprocessingml.header+xml"/>
  <Override PartName="/word/header541.xml" ContentType="application/vnd.openxmlformats-officedocument.wordprocessingml.header+xml"/>
  <Override PartName="/word/header543.xml" ContentType="application/vnd.openxmlformats-officedocument.wordprocessingml.header+xml"/>
  <Override PartName="/word/header545.xml" ContentType="application/vnd.openxmlformats-officedocument.wordprocessingml.header+xml"/>
  <Override PartName="/word/header547.xml" ContentType="application/vnd.openxmlformats-officedocument.wordprocessingml.header+xml"/>
  <Override PartName="/word/header549.xml" ContentType="application/vnd.openxmlformats-officedocument.wordprocessingml.header+xml"/>
  <Override PartName="/word/header551.xml" ContentType="application/vnd.openxmlformats-officedocument.wordprocessingml.header+xml"/>
  <Override PartName="/word/header553.xml" ContentType="application/vnd.openxmlformats-officedocument.wordprocessingml.header+xml"/>
  <Override PartName="/word/header555.xml" ContentType="application/vnd.openxmlformats-officedocument.wordprocessingml.header+xml"/>
  <Override PartName="/word/header557.xml" ContentType="application/vnd.openxmlformats-officedocument.wordprocessingml.header+xml"/>
  <Override PartName="/word/header559.xml" ContentType="application/vnd.openxmlformats-officedocument.wordprocessingml.header+xml"/>
  <Override PartName="/word/header561.xml" ContentType="application/vnd.openxmlformats-officedocument.wordprocessingml.header+xml"/>
  <Override PartName="/word/header563.xml" ContentType="application/vnd.openxmlformats-officedocument.wordprocessingml.header+xml"/>
  <Override PartName="/word/header565.xml" ContentType="application/vnd.openxmlformats-officedocument.wordprocessingml.header+xml"/>
  <Override PartName="/word/header567.xml" ContentType="application/vnd.openxmlformats-officedocument.wordprocessingml.header+xml"/>
  <Override PartName="/word/header569.xml" ContentType="application/vnd.openxmlformats-officedocument.wordprocessingml.header+xml"/>
  <Override PartName="/word/header571.xml" ContentType="application/vnd.openxmlformats-officedocument.wordprocessingml.header+xml"/>
  <Override PartName="/word/header573.xml" ContentType="application/vnd.openxmlformats-officedocument.wordprocessingml.header+xml"/>
  <Override PartName="/word/header575.xml" ContentType="application/vnd.openxmlformats-officedocument.wordprocessingml.header+xml"/>
  <Override PartName="/word/header577.xml" ContentType="application/vnd.openxmlformats-officedocument.wordprocessingml.header+xml"/>
  <Override PartName="/word/header579.xml" ContentType="application/vnd.openxmlformats-officedocument.wordprocessingml.header+xml"/>
  <Override PartName="/word/header581.xml" ContentType="application/vnd.openxmlformats-officedocument.wordprocessingml.header+xml"/>
  <Override PartName="/word/header583.xml" ContentType="application/vnd.openxmlformats-officedocument.wordprocessingml.header+xml"/>
  <Override PartName="/word/header585.xml" ContentType="application/vnd.openxmlformats-officedocument.wordprocessingml.header+xml"/>
  <Override PartName="/word/header587.xml" ContentType="application/vnd.openxmlformats-officedocument.wordprocessingml.header+xml"/>
  <Override PartName="/word/header589.xml" ContentType="application/vnd.openxmlformats-officedocument.wordprocessingml.header+xml"/>
  <Override PartName="/word/header591.xml" ContentType="application/vnd.openxmlformats-officedocument.wordprocessingml.header+xml"/>
  <Override PartName="/word/header593.xml" ContentType="application/vnd.openxmlformats-officedocument.wordprocessingml.header+xml"/>
  <Override PartName="/word/header595.xml" ContentType="application/vnd.openxmlformats-officedocument.wordprocessingml.header+xml"/>
  <Override PartName="/word/header597.xml" ContentType="application/vnd.openxmlformats-officedocument.wordprocessingml.header+xml"/>
  <Override PartName="/word/header599.xml" ContentType="application/vnd.openxmlformats-officedocument.wordprocessingml.header+xml"/>
  <Override PartName="/word/header601.xml" ContentType="application/vnd.openxmlformats-officedocument.wordprocessingml.header+xml"/>
  <Override PartName="/word/header603.xml" ContentType="application/vnd.openxmlformats-officedocument.wordprocessingml.header+xml"/>
  <Override PartName="/word/header605.xml" ContentType="application/vnd.openxmlformats-officedocument.wordprocessingml.header+xml"/>
  <Override PartName="/word/header607.xml" ContentType="application/vnd.openxmlformats-officedocument.wordprocessingml.header+xml"/>
  <Override PartName="/word/header609.xml" ContentType="application/vnd.openxmlformats-officedocument.wordprocessingml.header+xml"/>
  <Override PartName="/word/header611.xml" ContentType="application/vnd.openxmlformats-officedocument.wordprocessingml.header+xml"/>
  <Override PartName="/word/header613.xml" ContentType="application/vnd.openxmlformats-officedocument.wordprocessingml.header+xml"/>
  <Override PartName="/word/header615.xml" ContentType="application/vnd.openxmlformats-officedocument.wordprocessingml.header+xml"/>
  <Override PartName="/word/header617.xml" ContentType="application/vnd.openxmlformats-officedocument.wordprocessingml.header+xml"/>
  <Override PartName="/word/header619.xml" ContentType="application/vnd.openxmlformats-officedocument.wordprocessingml.header+xml"/>
  <Override PartName="/word/header621.xml" ContentType="application/vnd.openxmlformats-officedocument.wordprocessingml.header+xml"/>
  <Override PartName="/word/header623.xml" ContentType="application/vnd.openxmlformats-officedocument.wordprocessingml.header+xml"/>
  <Override PartName="/word/header625.xml" ContentType="application/vnd.openxmlformats-officedocument.wordprocessingml.header+xml"/>
  <Override PartName="/word/header627.xml" ContentType="application/vnd.openxmlformats-officedocument.wordprocessingml.header+xml"/>
  <Override PartName="/word/header629.xml" ContentType="application/vnd.openxmlformats-officedocument.wordprocessingml.header+xml"/>
  <Override PartName="/word/header631.xml" ContentType="application/vnd.openxmlformats-officedocument.wordprocessingml.header+xml"/>
  <Override PartName="/word/header633.xml" ContentType="application/vnd.openxmlformats-officedocument.wordprocessingml.header+xml"/>
  <Override PartName="/word/header635.xml" ContentType="application/vnd.openxmlformats-officedocument.wordprocessingml.header+xml"/>
  <Override PartName="/word/header637.xml" ContentType="application/vnd.openxmlformats-officedocument.wordprocessingml.header+xml"/>
  <Override PartName="/word/header639.xml" ContentType="application/vnd.openxmlformats-officedocument.wordprocessingml.header+xml"/>
  <Override PartName="/word/header641.xml" ContentType="application/vnd.openxmlformats-officedocument.wordprocessingml.header+xml"/>
  <Override PartName="/word/header643.xml" ContentType="application/vnd.openxmlformats-officedocument.wordprocessingml.header+xml"/>
  <Override PartName="/word/header645.xml" ContentType="application/vnd.openxmlformats-officedocument.wordprocessingml.header+xml"/>
  <Override PartName="/word/header647.xml" ContentType="application/vnd.openxmlformats-officedocument.wordprocessingml.header+xml"/>
  <Override PartName="/word/header649.xml" ContentType="application/vnd.openxmlformats-officedocument.wordprocessingml.header+xml"/>
  <Override PartName="/word/header651.xml" ContentType="application/vnd.openxmlformats-officedocument.wordprocessingml.header+xml"/>
  <Override PartName="/word/header653.xml" ContentType="application/vnd.openxmlformats-officedocument.wordprocessingml.header+xml"/>
  <Override PartName="/word/header655.xml" ContentType="application/vnd.openxmlformats-officedocument.wordprocessingml.header+xml"/>
  <Override PartName="/word/header657.xml" ContentType="application/vnd.openxmlformats-officedocument.wordprocessingml.header+xml"/>
  <Override PartName="/word/header659.xml" ContentType="application/vnd.openxmlformats-officedocument.wordprocessingml.header+xml"/>
  <Override PartName="/word/header661.xml" ContentType="application/vnd.openxmlformats-officedocument.wordprocessingml.header+xml"/>
  <Override PartName="/word/header663.xml" ContentType="application/vnd.openxmlformats-officedocument.wordprocessingml.header+xml"/>
  <Override PartName="/word/header665.xml" ContentType="application/vnd.openxmlformats-officedocument.wordprocessingml.header+xml"/>
  <Override PartName="/word/header667.xml" ContentType="application/vnd.openxmlformats-officedocument.wordprocessingml.header+xml"/>
  <Override PartName="/word/header669.xml" ContentType="application/vnd.openxmlformats-officedocument.wordprocessingml.header+xml"/>
  <Override PartName="/word/header671.xml" ContentType="application/vnd.openxmlformats-officedocument.wordprocessingml.header+xml"/>
  <Override PartName="/word/header673.xml" ContentType="application/vnd.openxmlformats-officedocument.wordprocessingml.header+xml"/>
  <Override PartName="/word/header675.xml" ContentType="application/vnd.openxmlformats-officedocument.wordprocessingml.header+xml"/>
  <Override PartName="/word/header677.xml" ContentType="application/vnd.openxmlformats-officedocument.wordprocessingml.header+xml"/>
  <Override PartName="/word/header679.xml" ContentType="application/vnd.openxmlformats-officedocument.wordprocessingml.header+xml"/>
  <Override PartName="/word/header681.xml" ContentType="application/vnd.openxmlformats-officedocument.wordprocessingml.header+xml"/>
  <Override PartName="/word/header683.xml" ContentType="application/vnd.openxmlformats-officedocument.wordprocessingml.header+xml"/>
  <Override PartName="/word/header685.xml" ContentType="application/vnd.openxmlformats-officedocument.wordprocessingml.header+xml"/>
  <Override PartName="/word/header687.xml" ContentType="application/vnd.openxmlformats-officedocument.wordprocessingml.header+xml"/>
  <Override PartName="/word/header689.xml" ContentType="application/vnd.openxmlformats-officedocument.wordprocessingml.header+xml"/>
  <Override PartName="/word/header691.xml" ContentType="application/vnd.openxmlformats-officedocument.wordprocessingml.header+xml"/>
  <Override PartName="/word/header693.xml" ContentType="application/vnd.openxmlformats-officedocument.wordprocessingml.header+xml"/>
  <Override PartName="/word/header695.xml" ContentType="application/vnd.openxmlformats-officedocument.wordprocessingml.header+xml"/>
  <Override PartName="/word/header697.xml" ContentType="application/vnd.openxmlformats-officedocument.wordprocessingml.header+xml"/>
  <Override PartName="/word/header699.xml" ContentType="application/vnd.openxmlformats-officedocument.wordprocessingml.header+xml"/>
  <Override PartName="/word/header701.xml" ContentType="application/vnd.openxmlformats-officedocument.wordprocessingml.header+xml"/>
  <Override PartName="/word/header703.xml" ContentType="application/vnd.openxmlformats-officedocument.wordprocessingml.header+xml"/>
  <Override PartName="/word/header705.xml" ContentType="application/vnd.openxmlformats-officedocument.wordprocessingml.header+xml"/>
  <Override PartName="/word/header707.xml" ContentType="application/vnd.openxmlformats-officedocument.wordprocessingml.header+xml"/>
  <Override PartName="/word/header709.xml" ContentType="application/vnd.openxmlformats-officedocument.wordprocessingml.header+xml"/>
  <Override PartName="/word/header711.xml" ContentType="application/vnd.openxmlformats-officedocument.wordprocessingml.header+xml"/>
  <Override PartName="/word/header713.xml" ContentType="application/vnd.openxmlformats-officedocument.wordprocessingml.header+xml"/>
  <Override PartName="/word/header715.xml" ContentType="application/vnd.openxmlformats-officedocument.wordprocessingml.header+xml"/>
  <Override PartName="/word/header717.xml" ContentType="application/vnd.openxmlformats-officedocument.wordprocessingml.header+xml"/>
  <Override PartName="/word/header719.xml" ContentType="application/vnd.openxmlformats-officedocument.wordprocessingml.header+xml"/>
  <Override PartName="/word/header721.xml" ContentType="application/vnd.openxmlformats-officedocument.wordprocessingml.header+xml"/>
  <Override PartName="/word/header723.xml" ContentType="application/vnd.openxmlformats-officedocument.wordprocessingml.header+xml"/>
  <Override PartName="/word/header725.xml" ContentType="application/vnd.openxmlformats-officedocument.wordprocessingml.header+xml"/>
  <Override PartName="/word/header727.xml" ContentType="application/vnd.openxmlformats-officedocument.wordprocessingml.header+xml"/>
  <Override PartName="/word/header729.xml" ContentType="application/vnd.openxmlformats-officedocument.wordprocessingml.header+xml"/>
  <Override PartName="/word/header731.xml" ContentType="application/vnd.openxmlformats-officedocument.wordprocessingml.header+xml"/>
  <Override PartName="/word/header733.xml" ContentType="application/vnd.openxmlformats-officedocument.wordprocessingml.header+xml"/>
  <Override PartName="/word/header735.xml" ContentType="application/vnd.openxmlformats-officedocument.wordprocessingml.header+xml"/>
  <Override PartName="/word/header737.xml" ContentType="application/vnd.openxmlformats-officedocument.wordprocessingml.header+xml"/>
  <Override PartName="/word/header739.xml" ContentType="application/vnd.openxmlformats-officedocument.wordprocessingml.header+xml"/>
  <Override PartName="/word/header741.xml" ContentType="application/vnd.openxmlformats-officedocument.wordprocessingml.header+xml"/>
  <Override PartName="/word/header743.xml" ContentType="application/vnd.openxmlformats-officedocument.wordprocessingml.header+xml"/>
  <Override PartName="/word/header745.xml" ContentType="application/vnd.openxmlformats-officedocument.wordprocessingml.header+xml"/>
  <Override PartName="/word/header747.xml" ContentType="application/vnd.openxmlformats-officedocument.wordprocessingml.header+xml"/>
  <Override PartName="/word/header749.xml" ContentType="application/vnd.openxmlformats-officedocument.wordprocessingml.header+xml"/>
  <Override PartName="/word/header751.xml" ContentType="application/vnd.openxmlformats-officedocument.wordprocessingml.header+xml"/>
  <Override PartName="/word/header753.xml" ContentType="application/vnd.openxmlformats-officedocument.wordprocessingml.header+xml"/>
  <Override PartName="/word/header755.xml" ContentType="application/vnd.openxmlformats-officedocument.wordprocessingml.header+xml"/>
  <Override PartName="/word/header757.xml" ContentType="application/vnd.openxmlformats-officedocument.wordprocessingml.header+xml"/>
  <Override PartName="/word/header759.xml" ContentType="application/vnd.openxmlformats-officedocument.wordprocessingml.header+xml"/>
  <Override PartName="/word/header761.xml" ContentType="application/vnd.openxmlformats-officedocument.wordprocessingml.header+xml"/>
  <Override PartName="/word/header763.xml" ContentType="application/vnd.openxmlformats-officedocument.wordprocessingml.header+xml"/>
  <Override PartName="/word/header765.xml" ContentType="application/vnd.openxmlformats-officedocument.wordprocessingml.header+xml"/>
  <Override PartName="/word/header767.xml" ContentType="application/vnd.openxmlformats-officedocument.wordprocessingml.header+xml"/>
  <Override PartName="/word/header769.xml" ContentType="application/vnd.openxmlformats-officedocument.wordprocessingml.header+xml"/>
  <Override PartName="/word/header771.xml" ContentType="application/vnd.openxmlformats-officedocument.wordprocessingml.header+xml"/>
  <Override PartName="/word/header773.xml" ContentType="application/vnd.openxmlformats-officedocument.wordprocessingml.header+xml"/>
  <Override PartName="/word/header775.xml" ContentType="application/vnd.openxmlformats-officedocument.wordprocessingml.header+xml"/>
  <Override PartName="/word/header777.xml" ContentType="application/vnd.openxmlformats-officedocument.wordprocessingml.header+xml"/>
  <Override PartName="/word/header779.xml" ContentType="application/vnd.openxmlformats-officedocument.wordprocessingml.header+xml"/>
  <Override PartName="/word/header781.xml" ContentType="application/vnd.openxmlformats-officedocument.wordprocessingml.header+xml"/>
  <Override PartName="/word/header783.xml" ContentType="application/vnd.openxmlformats-officedocument.wordprocessingml.header+xml"/>
  <Override PartName="/word/header785.xml" ContentType="application/vnd.openxmlformats-officedocument.wordprocessingml.header+xml"/>
  <Override PartName="/word/header787.xml" ContentType="application/vnd.openxmlformats-officedocument.wordprocessingml.header+xml"/>
  <Override PartName="/word/header789.xml" ContentType="application/vnd.openxmlformats-officedocument.wordprocessingml.header+xml"/>
  <Override PartName="/word/header791.xml" ContentType="application/vnd.openxmlformats-officedocument.wordprocessingml.header+xml"/>
  <Override PartName="/word/header793.xml" ContentType="application/vnd.openxmlformats-officedocument.wordprocessingml.header+xml"/>
  <Override PartName="/word/header795.xml" ContentType="application/vnd.openxmlformats-officedocument.wordprocessingml.header+xml"/>
  <Override PartName="/word/header797.xml" ContentType="application/vnd.openxmlformats-officedocument.wordprocessingml.header+xml"/>
  <Override PartName="/word/header799.xml" ContentType="application/vnd.openxmlformats-officedocument.wordprocessingml.header+xml"/>
  <Override PartName="/word/header801.xml" ContentType="application/vnd.openxmlformats-officedocument.wordprocessingml.header+xml"/>
  <Override PartName="/word/header803.xml" ContentType="application/vnd.openxmlformats-officedocument.wordprocessingml.header+xml"/>
  <Override PartName="/word/header805.xml" ContentType="application/vnd.openxmlformats-officedocument.wordprocessingml.header+xml"/>
  <Override PartName="/word/header807.xml" ContentType="application/vnd.openxmlformats-officedocument.wordprocessingml.header+xml"/>
  <Override PartName="/word/header809.xml" ContentType="application/vnd.openxmlformats-officedocument.wordprocessingml.header+xml"/>
  <Override PartName="/word/header811.xml" ContentType="application/vnd.openxmlformats-officedocument.wordprocessingml.header+xml"/>
  <Override PartName="/word/header813.xml" ContentType="application/vnd.openxmlformats-officedocument.wordprocessingml.header+xml"/>
  <Override PartName="/word/header815.xml" ContentType="application/vnd.openxmlformats-officedocument.wordprocessingml.header+xml"/>
  <Override PartName="/word/header817.xml" ContentType="application/vnd.openxmlformats-officedocument.wordprocessingml.header+xml"/>
  <Override PartName="/word/header819.xml" ContentType="application/vnd.openxmlformats-officedocument.wordprocessingml.header+xml"/>
  <Override PartName="/word/header821.xml" ContentType="application/vnd.openxmlformats-officedocument.wordprocessingml.header+xml"/>
  <Override PartName="/word/header823.xml" ContentType="application/vnd.openxmlformats-officedocument.wordprocessingml.header+xml"/>
  <Override PartName="/word/header825.xml" ContentType="application/vnd.openxmlformats-officedocument.wordprocessingml.header+xml"/>
  <Override PartName="/word/header827.xml" ContentType="application/vnd.openxmlformats-officedocument.wordprocessingml.header+xml"/>
  <Override PartName="/word/header829.xml" ContentType="application/vnd.openxmlformats-officedocument.wordprocessingml.header+xml"/>
  <Override PartName="/word/header831.xml" ContentType="application/vnd.openxmlformats-officedocument.wordprocessingml.header+xml"/>
  <Override PartName="/word/header833.xml" ContentType="application/vnd.openxmlformats-officedocument.wordprocessingml.header+xml"/>
  <Override PartName="/word/header835.xml" ContentType="application/vnd.openxmlformats-officedocument.wordprocessingml.header+xml"/>
  <Override PartName="/word/header837.xml" ContentType="application/vnd.openxmlformats-officedocument.wordprocessingml.header+xml"/>
  <Override PartName="/word/header839.xml" ContentType="application/vnd.openxmlformats-officedocument.wordprocessingml.header+xml"/>
  <Override PartName="/word/header841.xml" ContentType="application/vnd.openxmlformats-officedocument.wordprocessingml.header+xml"/>
  <Override PartName="/word/header843.xml" ContentType="application/vnd.openxmlformats-officedocument.wordprocessingml.header+xml"/>
  <Override PartName="/word/header845.xml" ContentType="application/vnd.openxmlformats-officedocument.wordprocessingml.header+xml"/>
  <Override PartName="/word/header847.xml" ContentType="application/vnd.openxmlformats-officedocument.wordprocessingml.header+xml"/>
  <Override PartName="/word/header849.xml" ContentType="application/vnd.openxmlformats-officedocument.wordprocessingml.header+xml"/>
  <Override PartName="/word/header851.xml" ContentType="application/vnd.openxmlformats-officedocument.wordprocessingml.header+xml"/>
  <Override PartName="/word/header853.xml" ContentType="application/vnd.openxmlformats-officedocument.wordprocessingml.header+xml"/>
  <Override PartName="/word/header855.xml" ContentType="application/vnd.openxmlformats-officedocument.wordprocessingml.header+xml"/>
  <Override PartName="/word/header857.xml" ContentType="application/vnd.openxmlformats-officedocument.wordprocessingml.header+xml"/>
  <Override PartName="/word/header859.xml" ContentType="application/vnd.openxmlformats-officedocument.wordprocessingml.header+xml"/>
  <Override PartName="/word/header861.xml" ContentType="application/vnd.openxmlformats-officedocument.wordprocessingml.header+xml"/>
  <Override PartName="/word/header863.xml" ContentType="application/vnd.openxmlformats-officedocument.wordprocessingml.header+xml"/>
  <Override PartName="/word/header865.xml" ContentType="application/vnd.openxmlformats-officedocument.wordprocessingml.header+xml"/>
  <Override PartName="/word/header867.xml" ContentType="application/vnd.openxmlformats-officedocument.wordprocessingml.header+xml"/>
  <Override PartName="/word/header869.xml" ContentType="application/vnd.openxmlformats-officedocument.wordprocessingml.header+xml"/>
  <Override PartName="/word/header871.xml" ContentType="application/vnd.openxmlformats-officedocument.wordprocessingml.header+xml"/>
  <Override PartName="/word/header873.xml" ContentType="application/vnd.openxmlformats-officedocument.wordprocessingml.header+xml"/>
  <Override PartName="/word/header875.xml" ContentType="application/vnd.openxmlformats-officedocument.wordprocessingml.header+xml"/>
  <Override PartName="/word/header877.xml" ContentType="application/vnd.openxmlformats-officedocument.wordprocessingml.header+xml"/>
  <Override PartName="/word/header879.xml" ContentType="application/vnd.openxmlformats-officedocument.wordprocessingml.header+xml"/>
  <Override PartName="/word/header881.xml" ContentType="application/vnd.openxmlformats-officedocument.wordprocessingml.header+xml"/>
  <Override PartName="/word/header883.xml" ContentType="application/vnd.openxmlformats-officedocument.wordprocessingml.header+xml"/>
  <Override PartName="/word/header885.xml" ContentType="application/vnd.openxmlformats-officedocument.wordprocessingml.header+xml"/>
  <Override PartName="/word/header887.xml" ContentType="application/vnd.openxmlformats-officedocument.wordprocessingml.header+xml"/>
  <Override PartName="/word/header889.xml" ContentType="application/vnd.openxmlformats-officedocument.wordprocessingml.header+xml"/>
  <Override PartName="/word/header891.xml" ContentType="application/vnd.openxmlformats-officedocument.wordprocessingml.header+xml"/>
  <Override PartName="/word/header893.xml" ContentType="application/vnd.openxmlformats-officedocument.wordprocessingml.header+xml"/>
  <Override PartName="/word/header895.xml" ContentType="application/vnd.openxmlformats-officedocument.wordprocessingml.header+xml"/>
  <Override PartName="/word/header897.xml" ContentType="application/vnd.openxmlformats-officedocument.wordprocessingml.header+xml"/>
  <Override PartName="/word/header899.xml" ContentType="application/vnd.openxmlformats-officedocument.wordprocessingml.header+xml"/>
  <Override PartName="/word/header901.xml" ContentType="application/vnd.openxmlformats-officedocument.wordprocessingml.header+xml"/>
  <Override PartName="/word/header903.xml" ContentType="application/vnd.openxmlformats-officedocument.wordprocessingml.header+xml"/>
  <Override PartName="/word/header905.xml" ContentType="application/vnd.openxmlformats-officedocument.wordprocessingml.header+xml"/>
  <Override PartName="/word/header907.xml" ContentType="application/vnd.openxmlformats-officedocument.wordprocessingml.header+xml"/>
  <Override PartName="/word/header909.xml" ContentType="application/vnd.openxmlformats-officedocument.wordprocessingml.header+xml"/>
  <Override PartName="/word/header911.xml" ContentType="application/vnd.openxmlformats-officedocument.wordprocessingml.header+xml"/>
  <Override PartName="/word/header913.xml" ContentType="application/vnd.openxmlformats-officedocument.wordprocessingml.header+xml"/>
  <Override PartName="/word/header915.xml" ContentType="application/vnd.openxmlformats-officedocument.wordprocessingml.header+xml"/>
  <Override PartName="/word/header917.xml" ContentType="application/vnd.openxmlformats-officedocument.wordprocessingml.header+xml"/>
  <Override PartName="/word/header919.xml" ContentType="application/vnd.openxmlformats-officedocument.wordprocessingml.header+xml"/>
  <Override PartName="/word/header921.xml" ContentType="application/vnd.openxmlformats-officedocument.wordprocessingml.header+xml"/>
  <Override PartName="/word/header923.xml" ContentType="application/vnd.openxmlformats-officedocument.wordprocessingml.header+xml"/>
  <Override PartName="/word/header925.xml" ContentType="application/vnd.openxmlformats-officedocument.wordprocessingml.header+xml"/>
  <Override PartName="/word/header927.xml" ContentType="application/vnd.openxmlformats-officedocument.wordprocessingml.header+xml"/>
  <Override PartName="/word/header929.xml" ContentType="application/vnd.openxmlformats-officedocument.wordprocessingml.header+xml"/>
  <Override PartName="/word/header931.xml" ContentType="application/vnd.openxmlformats-officedocument.wordprocessingml.header+xml"/>
  <Override PartName="/word/header933.xml" ContentType="application/vnd.openxmlformats-officedocument.wordprocessingml.header+xml"/>
  <Override PartName="/word/header935.xml" ContentType="application/vnd.openxmlformats-officedocument.wordprocessingml.header+xml"/>
  <Override PartName="/word/header937.xml" ContentType="application/vnd.openxmlformats-officedocument.wordprocessingml.header+xml"/>
  <Override PartName="/word/header939.xml" ContentType="application/vnd.openxmlformats-officedocument.wordprocessingml.header+xml"/>
  <Override PartName="/word/header941.xml" ContentType="application/vnd.openxmlformats-officedocument.wordprocessingml.header+xml"/>
  <Override PartName="/word/header943.xml" ContentType="application/vnd.openxmlformats-officedocument.wordprocessingml.header+xml"/>
  <Override PartName="/word/header945.xml" ContentType="application/vnd.openxmlformats-officedocument.wordprocessingml.header+xml"/>
  <Override PartName="/word/header947.xml" ContentType="application/vnd.openxmlformats-officedocument.wordprocessingml.header+xml"/>
  <Override PartName="/word/header949.xml" ContentType="application/vnd.openxmlformats-officedocument.wordprocessingml.header+xml"/>
  <Override PartName="/word/header951.xml" ContentType="application/vnd.openxmlformats-officedocument.wordprocessingml.header+xml"/>
  <Override PartName="/word/header953.xml" ContentType="application/vnd.openxmlformats-officedocument.wordprocessingml.header+xml"/>
  <Override PartName="/word/header955.xml" ContentType="application/vnd.openxmlformats-officedocument.wordprocessingml.header+xml"/>
  <Override PartName="/word/header957.xml" ContentType="application/vnd.openxmlformats-officedocument.wordprocessingml.header+xml"/>
  <Override PartName="/word/header959.xml" ContentType="application/vnd.openxmlformats-officedocument.wordprocessingml.header+xml"/>
  <Override PartName="/word/header961.xml" ContentType="application/vnd.openxmlformats-officedocument.wordprocessingml.header+xml"/>
  <Override PartName="/word/header963.xml" ContentType="application/vnd.openxmlformats-officedocument.wordprocessingml.header+xml"/>
  <Override PartName="/word/header965.xml" ContentType="application/vnd.openxmlformats-officedocument.wordprocessingml.header+xml"/>
  <Override PartName="/word/header967.xml" ContentType="application/vnd.openxmlformats-officedocument.wordprocessingml.header+xml"/>
  <Override PartName="/word/header969.xml" ContentType="application/vnd.openxmlformats-officedocument.wordprocessingml.header+xml"/>
  <Override PartName="/word/header971.xml" ContentType="application/vnd.openxmlformats-officedocument.wordprocessingml.header+xml"/>
  <Override PartName="/word/header973.xml" ContentType="application/vnd.openxmlformats-officedocument.wordprocessingml.header+xml"/>
  <Override PartName="/word/header975.xml" ContentType="application/vnd.openxmlformats-officedocument.wordprocessingml.header+xml"/>
  <Override PartName="/word/header977.xml" ContentType="application/vnd.openxmlformats-officedocument.wordprocessingml.header+xml"/>
  <Override PartName="/word/header979.xml" ContentType="application/vnd.openxmlformats-officedocument.wordprocessingml.header+xml"/>
  <Override PartName="/word/header981.xml" ContentType="application/vnd.openxmlformats-officedocument.wordprocessingml.header+xml"/>
  <Override PartName="/word/header983.xml" ContentType="application/vnd.openxmlformats-officedocument.wordprocessingml.header+xml"/>
  <Override PartName="/word/header985.xml" ContentType="application/vnd.openxmlformats-officedocument.wordprocessingml.header+xml"/>
  <Override PartName="/word/header987.xml" ContentType="application/vnd.openxmlformats-officedocument.wordprocessingml.header+xml"/>
  <Override PartName="/word/header989.xml" ContentType="application/vnd.openxmlformats-officedocument.wordprocessingml.header+xml"/>
  <Override PartName="/word/header991.xml" ContentType="application/vnd.openxmlformats-officedocument.wordprocessingml.header+xml"/>
  <Override PartName="/word/header993.xml" ContentType="application/vnd.openxmlformats-officedocument.wordprocessingml.header+xml"/>
  <Override PartName="/word/header995.xml" ContentType="application/vnd.openxmlformats-officedocument.wordprocessingml.header+xml"/>
  <Override PartName="/word/header997.xml" ContentType="application/vnd.openxmlformats-officedocument.wordprocessingml.header+xml"/>
  <Override PartName="/word/header999.xml" ContentType="application/vnd.openxmlformats-officedocument.wordprocessingml.header+xml"/>
  <Override PartName="/word/header1001.xml" ContentType="application/vnd.openxmlformats-officedocument.wordprocessingml.header+xml"/>
  <Override PartName="/word/header1003.xml" ContentType="application/vnd.openxmlformats-officedocument.wordprocessingml.header+xml"/>
  <Override PartName="/word/header1005.xml" ContentType="application/vnd.openxmlformats-officedocument.wordprocessingml.header+xml"/>
  <Override PartName="/word/header1007.xml" ContentType="application/vnd.openxmlformats-officedocument.wordprocessingml.header+xml"/>
  <Override PartName="/word/header1009.xml" ContentType="application/vnd.openxmlformats-officedocument.wordprocessingml.header+xml"/>
  <Override PartName="/word/header1011.xml" ContentType="application/vnd.openxmlformats-officedocument.wordprocessingml.header+xml"/>
  <Override PartName="/word/header1013.xml" ContentType="application/vnd.openxmlformats-officedocument.wordprocessingml.header+xml"/>
  <Override PartName="/word/header1015.xml" ContentType="application/vnd.openxmlformats-officedocument.wordprocessingml.header+xml"/>
  <Override PartName="/word/header1017.xml" ContentType="application/vnd.openxmlformats-officedocument.wordprocessingml.header+xml"/>
  <Override PartName="/word/header1019.xml" ContentType="application/vnd.openxmlformats-officedocument.wordprocessingml.header+xml"/>
  <Override PartName="/word/header1021.xml" ContentType="application/vnd.openxmlformats-officedocument.wordprocessingml.header+xml"/>
  <Override PartName="/word/header1023.xml" ContentType="application/vnd.openxmlformats-officedocument.wordprocessingml.header+xml"/>
  <Override PartName="/word/header1025.xml" ContentType="application/vnd.openxmlformats-officedocument.wordprocessingml.header+xml"/>
  <Override PartName="/word/header1027.xml" ContentType="application/vnd.openxmlformats-officedocument.wordprocessingml.header+xml"/>
  <Override PartName="/word/header1029.xml" ContentType="application/vnd.openxmlformats-officedocument.wordprocessingml.header+xml"/>
  <Override PartName="/word/header1031.xml" ContentType="application/vnd.openxmlformats-officedocument.wordprocessingml.header+xml"/>
  <Override PartName="/word/header1033.xml" ContentType="application/vnd.openxmlformats-officedocument.wordprocessingml.header+xml"/>
  <Override PartName="/word/header1035.xml" ContentType="application/vnd.openxmlformats-officedocument.wordprocessingml.header+xml"/>
  <Override PartName="/word/header1037.xml" ContentType="application/vnd.openxmlformats-officedocument.wordprocessingml.header+xml"/>
  <Override PartName="/word/header1039.xml" ContentType="application/vnd.openxmlformats-officedocument.wordprocessingml.header+xml"/>
  <Override PartName="/word/header1041.xml" ContentType="application/vnd.openxmlformats-officedocument.wordprocessingml.header+xml"/>
  <Override PartName="/word/header1043.xml" ContentType="application/vnd.openxmlformats-officedocument.wordprocessingml.header+xml"/>
  <Override PartName="/word/header1045.xml" ContentType="application/vnd.openxmlformats-officedocument.wordprocessingml.header+xml"/>
  <Override PartName="/word/header1047.xml" ContentType="application/vnd.openxmlformats-officedocument.wordprocessingml.header+xml"/>
  <Override PartName="/word/header1049.xml" ContentType="application/vnd.openxmlformats-officedocument.wordprocessingml.header+xml"/>
  <Override PartName="/word/header1051.xml" ContentType="application/vnd.openxmlformats-officedocument.wordprocessingml.header+xml"/>
  <Override PartName="/word/header1053.xml" ContentType="application/vnd.openxmlformats-officedocument.wordprocessingml.header+xml"/>
  <Override PartName="/word/header1055.xml" ContentType="application/vnd.openxmlformats-officedocument.wordprocessingml.header+xml"/>
  <Override PartName="/word/header1057.xml" ContentType="application/vnd.openxmlformats-officedocument.wordprocessingml.header+xml"/>
  <Override PartName="/word/header1059.xml" ContentType="application/vnd.openxmlformats-officedocument.wordprocessingml.header+xml"/>
  <Override PartName="/word/header1061.xml" ContentType="application/vnd.openxmlformats-officedocument.wordprocessingml.header+xml"/>
  <Override PartName="/word/header1063.xml" ContentType="application/vnd.openxmlformats-officedocument.wordprocessingml.header+xml"/>
  <Override PartName="/word/header1065.xml" ContentType="application/vnd.openxmlformats-officedocument.wordprocessingml.header+xml"/>
  <Override PartName="/word/header1067.xml" ContentType="application/vnd.openxmlformats-officedocument.wordprocessingml.header+xml"/>
  <Override PartName="/word/header1069.xml" ContentType="application/vnd.openxmlformats-officedocument.wordprocessingml.header+xml"/>
  <Override PartName="/word/header1071.xml" ContentType="application/vnd.openxmlformats-officedocument.wordprocessingml.header+xml"/>
  <Override PartName="/word/header1073.xml" ContentType="application/vnd.openxmlformats-officedocument.wordprocessingml.header+xml"/>
  <Override PartName="/word/header1075.xml" ContentType="application/vnd.openxmlformats-officedocument.wordprocessingml.header+xml"/>
  <Override PartName="/word/header1077.xml" ContentType="application/vnd.openxmlformats-officedocument.wordprocessingml.header+xml"/>
  <Override PartName="/word/header1079.xml" ContentType="application/vnd.openxmlformats-officedocument.wordprocessingml.header+xml"/>
  <Override PartName="/word/header1081.xml" ContentType="application/vnd.openxmlformats-officedocument.wordprocessingml.header+xml"/>
  <Override PartName="/word/header1083.xml" ContentType="application/vnd.openxmlformats-officedocument.wordprocessingml.header+xml"/>
  <Override PartName="/word/header1085.xml" ContentType="application/vnd.openxmlformats-officedocument.wordprocessingml.header+xml"/>
  <Override PartName="/word/header1087.xml" ContentType="application/vnd.openxmlformats-officedocument.wordprocessingml.header+xml"/>
  <Override PartName="/word/header1089.xml" ContentType="application/vnd.openxmlformats-officedocument.wordprocessingml.header+xml"/>
  <Override PartName="/word/header1091.xml" ContentType="application/vnd.openxmlformats-officedocument.wordprocessingml.header+xml"/>
  <Override PartName="/word/header1093.xml" ContentType="application/vnd.openxmlformats-officedocument.wordprocessingml.header+xml"/>
  <Override PartName="/word/header1095.xml" ContentType="application/vnd.openxmlformats-officedocument.wordprocessingml.header+xml"/>
  <Override PartName="/word/header1097.xml" ContentType="application/vnd.openxmlformats-officedocument.wordprocessingml.header+xml"/>
  <Override PartName="/word/header1099.xml" ContentType="application/vnd.openxmlformats-officedocument.wordprocessingml.header+xml"/>
  <Override PartName="/word/header1101.xml" ContentType="application/vnd.openxmlformats-officedocument.wordprocessingml.header+xml"/>
  <Override PartName="/word/header1103.xml" ContentType="application/vnd.openxmlformats-officedocument.wordprocessingml.header+xml"/>
  <Override PartName="/word/header1105.xml" ContentType="application/vnd.openxmlformats-officedocument.wordprocessingml.header+xml"/>
  <Override PartName="/word/header1107.xml" ContentType="application/vnd.openxmlformats-officedocument.wordprocessingml.header+xml"/>
  <Override PartName="/word/header1109.xml" ContentType="application/vnd.openxmlformats-officedocument.wordprocessingml.header+xml"/>
  <Override PartName="/word/header1111.xml" ContentType="application/vnd.openxmlformats-officedocument.wordprocessingml.header+xml"/>
  <Override PartName="/word/header1113.xml" ContentType="application/vnd.openxmlformats-officedocument.wordprocessingml.header+xml"/>
  <Override PartName="/word/header1115.xml" ContentType="application/vnd.openxmlformats-officedocument.wordprocessingml.header+xml"/>
  <Override PartName="/word/header1117.xml" ContentType="application/vnd.openxmlformats-officedocument.wordprocessingml.header+xml"/>
  <Override PartName="/word/header1119.xml" ContentType="application/vnd.openxmlformats-officedocument.wordprocessingml.header+xml"/>
  <Override PartName="/word/header1121.xml" ContentType="application/vnd.openxmlformats-officedocument.wordprocessingml.header+xml"/>
  <Override PartName="/word/header1123.xml" ContentType="application/vnd.openxmlformats-officedocument.wordprocessingml.header+xml"/>
  <Override PartName="/word/header1125.xml" ContentType="application/vnd.openxmlformats-officedocument.wordprocessingml.header+xml"/>
  <Override PartName="/word/header1127.xml" ContentType="application/vnd.openxmlformats-officedocument.wordprocessingml.header+xml"/>
  <Override PartName="/word/header1129.xml" ContentType="application/vnd.openxmlformats-officedocument.wordprocessingml.header+xml"/>
  <Override PartName="/word/header1131.xml" ContentType="application/vnd.openxmlformats-officedocument.wordprocessingml.header+xml"/>
  <Override PartName="/word/header1133.xml" ContentType="application/vnd.openxmlformats-officedocument.wordprocessingml.header+xml"/>
  <Override PartName="/word/header1135.xml" ContentType="application/vnd.openxmlformats-officedocument.wordprocessingml.header+xml"/>
  <Override PartName="/word/header1137.xml" ContentType="application/vnd.openxmlformats-officedocument.wordprocessingml.header+xml"/>
  <Override PartName="/word/header1139.xml" ContentType="application/vnd.openxmlformats-officedocument.wordprocessingml.header+xml"/>
  <Override PartName="/word/header1141.xml" ContentType="application/vnd.openxmlformats-officedocument.wordprocessingml.header+xml"/>
  <Override PartName="/word/header1143.xml" ContentType="application/vnd.openxmlformats-officedocument.wordprocessingml.header+xml"/>
  <Override PartName="/word/header1145.xml" ContentType="application/vnd.openxmlformats-officedocument.wordprocessingml.header+xml"/>
  <Override PartName="/word/header1147.xml" ContentType="application/vnd.openxmlformats-officedocument.wordprocessingml.header+xml"/>
  <Override PartName="/word/header1149.xml" ContentType="application/vnd.openxmlformats-officedocument.wordprocessingml.header+xml"/>
  <Override PartName="/word/header1151.xml" ContentType="application/vnd.openxmlformats-officedocument.wordprocessingml.header+xml"/>
  <Override PartName="/word/header1153.xml" ContentType="application/vnd.openxmlformats-officedocument.wordprocessingml.header+xml"/>
  <Override PartName="/word/header1155.xml" ContentType="application/vnd.openxmlformats-officedocument.wordprocessingml.header+xml"/>
  <Override PartName="/word/header1157.xml" ContentType="application/vnd.openxmlformats-officedocument.wordprocessingml.header+xml"/>
  <Override PartName="/word/header1159.xml" ContentType="application/vnd.openxmlformats-officedocument.wordprocessingml.header+xml"/>
  <Override PartName="/word/header1161.xml" ContentType="application/vnd.openxmlformats-officedocument.wordprocessingml.header+xml"/>
  <Override PartName="/word/header1163.xml" ContentType="application/vnd.openxmlformats-officedocument.wordprocessingml.header+xml"/>
  <Override PartName="/word/header1165.xml" ContentType="application/vnd.openxmlformats-officedocument.wordprocessingml.header+xml"/>
  <Override PartName="/word/header1167.xml" ContentType="application/vnd.openxmlformats-officedocument.wordprocessingml.header+xml"/>
  <Override PartName="/word/header1169.xml" ContentType="application/vnd.openxmlformats-officedocument.wordprocessingml.header+xml"/>
  <Override PartName="/word/header1171.xml" ContentType="application/vnd.openxmlformats-officedocument.wordprocessingml.header+xml"/>
  <Override PartName="/word/header1173.xml" ContentType="application/vnd.openxmlformats-officedocument.wordprocessingml.header+xml"/>
  <Override PartName="/word/header1175.xml" ContentType="application/vnd.openxmlformats-officedocument.wordprocessingml.header+xml"/>
  <Override PartName="/word/header1177.xml" ContentType="application/vnd.openxmlformats-officedocument.wordprocessingml.header+xml"/>
  <Override PartName="/word/header1179.xml" ContentType="application/vnd.openxmlformats-officedocument.wordprocessingml.header+xml"/>
  <Override PartName="/word/header1181.xml" ContentType="application/vnd.openxmlformats-officedocument.wordprocessingml.header+xml"/>
  <Override PartName="/word/header1183.xml" ContentType="application/vnd.openxmlformats-officedocument.wordprocessingml.header+xml"/>
  <Override PartName="/word/header1185.xml" ContentType="application/vnd.openxmlformats-officedocument.wordprocessingml.header+xml"/>
  <Override PartName="/word/header1187.xml" ContentType="application/vnd.openxmlformats-officedocument.wordprocessingml.header+xml"/>
  <Override PartName="/word/header1189.xml" ContentType="application/vnd.openxmlformats-officedocument.wordprocessingml.header+xml"/>
  <Override PartName="/word/header1191.xml" ContentType="application/vnd.openxmlformats-officedocument.wordprocessingml.header+xml"/>
  <Override PartName="/word/header1193.xml" ContentType="application/vnd.openxmlformats-officedocument.wordprocessingml.header+xml"/>
  <Override PartName="/word/header1195.xml" ContentType="application/vnd.openxmlformats-officedocument.wordprocessingml.header+xml"/>
  <Override PartName="/word/header1197.xml" ContentType="application/vnd.openxmlformats-officedocument.wordprocessingml.header+xml"/>
  <Override PartName="/word/header1199.xml" ContentType="application/vnd.openxmlformats-officedocument.wordprocessingml.header+xml"/>
  <Override PartName="/word/header1201.xml" ContentType="application/vnd.openxmlformats-officedocument.wordprocessingml.header+xml"/>
  <Override PartName="/word/header1203.xml" ContentType="application/vnd.openxmlformats-officedocument.wordprocessingml.header+xml"/>
  <Override PartName="/word/header1205.xml" ContentType="application/vnd.openxmlformats-officedocument.wordprocessingml.header+xml"/>
  <Override PartName="/word/header1207.xml" ContentType="application/vnd.openxmlformats-officedocument.wordprocessingml.header+xml"/>
  <Override PartName="/word/header1209.xml" ContentType="application/vnd.openxmlformats-officedocument.wordprocessingml.header+xml"/>
  <Override PartName="/word/header1211.xml" ContentType="application/vnd.openxmlformats-officedocument.wordprocessingml.header+xml"/>
  <Override PartName="/word/header1213.xml" ContentType="application/vnd.openxmlformats-officedocument.wordprocessingml.header+xml"/>
  <Override PartName="/word/header1215.xml" ContentType="application/vnd.openxmlformats-officedocument.wordprocessingml.header+xml"/>
  <Override PartName="/word/header1217.xml" ContentType="application/vnd.openxmlformats-officedocument.wordprocessingml.header+xml"/>
  <Override PartName="/word/header1219.xml" ContentType="application/vnd.openxmlformats-officedocument.wordprocessingml.header+xml"/>
  <Override PartName="/word/header1221.xml" ContentType="application/vnd.openxmlformats-officedocument.wordprocessingml.header+xml"/>
  <Override PartName="/word/header1223.xml" ContentType="application/vnd.openxmlformats-officedocument.wordprocessingml.header+xml"/>
  <Override PartName="/word/header1225.xml" ContentType="application/vnd.openxmlformats-officedocument.wordprocessingml.header+xml"/>
  <Override PartName="/word/header1227.xml" ContentType="application/vnd.openxmlformats-officedocument.wordprocessingml.header+xml"/>
  <Override PartName="/word/header1229.xml" ContentType="application/vnd.openxmlformats-officedocument.wordprocessingml.header+xml"/>
  <Override PartName="/word/header1231.xml" ContentType="application/vnd.openxmlformats-officedocument.wordprocessingml.header+xml"/>
  <Override PartName="/word/header1233.xml" ContentType="application/vnd.openxmlformats-officedocument.wordprocessingml.header+xml"/>
  <Override PartName="/word/header1235.xml" ContentType="application/vnd.openxmlformats-officedocument.wordprocessingml.header+xml"/>
  <Override PartName="/word/header1237.xml" ContentType="application/vnd.openxmlformats-officedocument.wordprocessingml.header+xml"/>
  <Override PartName="/word/header1239.xml" ContentType="application/vnd.openxmlformats-officedocument.wordprocessingml.header+xml"/>
  <Override PartName="/word/header1241.xml" ContentType="application/vnd.openxmlformats-officedocument.wordprocessingml.header+xml"/>
  <Override PartName="/word/header1243.xml" ContentType="application/vnd.openxmlformats-officedocument.wordprocessingml.header+xml"/>
  <Override PartName="/word/header1245.xml" ContentType="application/vnd.openxmlformats-officedocument.wordprocessingml.header+xml"/>
  <Override PartName="/word/header1247.xml" ContentType="application/vnd.openxmlformats-officedocument.wordprocessingml.header+xml"/>
  <Override PartName="/word/header1249.xml" ContentType="application/vnd.openxmlformats-officedocument.wordprocessingml.header+xml"/>
  <Override PartName="/word/header1251.xml" ContentType="application/vnd.openxmlformats-officedocument.wordprocessingml.header+xml"/>
  <Override PartName="/word/header1253.xml" ContentType="application/vnd.openxmlformats-officedocument.wordprocessingml.header+xml"/>
  <Override PartName="/word/header1255.xml" ContentType="application/vnd.openxmlformats-officedocument.wordprocessingml.header+xml"/>
  <Override PartName="/word/header1257.xml" ContentType="application/vnd.openxmlformats-officedocument.wordprocessingml.header+xml"/>
  <Override PartName="/word/header1259.xml" ContentType="application/vnd.openxmlformats-officedocument.wordprocessingml.header+xml"/>
  <Override PartName="/word/header1261.xml" ContentType="application/vnd.openxmlformats-officedocument.wordprocessingml.header+xml"/>
  <Override PartName="/word/header1263.xml" ContentType="application/vnd.openxmlformats-officedocument.wordprocessingml.header+xml"/>
  <Override PartName="/word/header1265.xml" ContentType="application/vnd.openxmlformats-officedocument.wordprocessingml.header+xml"/>
  <Override PartName="/word/header1267.xml" ContentType="application/vnd.openxmlformats-officedocument.wordprocessingml.header+xml"/>
  <Override PartName="/word/header1269.xml" ContentType="application/vnd.openxmlformats-officedocument.wordprocessingml.header+xml"/>
  <Override PartName="/word/header1271.xml" ContentType="application/vnd.openxmlformats-officedocument.wordprocessingml.header+xml"/>
  <Override PartName="/word/header1273.xml" ContentType="application/vnd.openxmlformats-officedocument.wordprocessingml.header+xml"/>
  <Override PartName="/word/header1275.xml" ContentType="application/vnd.openxmlformats-officedocument.wordprocessingml.header+xml"/>
  <Override PartName="/word/header1277.xml" ContentType="application/vnd.openxmlformats-officedocument.wordprocessingml.header+xml"/>
  <Override PartName="/word/header1279.xml" ContentType="application/vnd.openxmlformats-officedocument.wordprocessingml.header+xml"/>
  <Override PartName="/word/header1281.xml" ContentType="application/vnd.openxmlformats-officedocument.wordprocessingml.header+xml"/>
  <Override PartName="/word/header1283.xml" ContentType="application/vnd.openxmlformats-officedocument.wordprocessingml.header+xml"/>
  <Override PartName="/word/header1285.xml" ContentType="application/vnd.openxmlformats-officedocument.wordprocessingml.header+xml"/>
  <Override PartName="/word/header1287.xml" ContentType="application/vnd.openxmlformats-officedocument.wordprocessingml.header+xml"/>
  <Override PartName="/word/header1289.xml" ContentType="application/vnd.openxmlformats-officedocument.wordprocessingml.header+xml"/>
  <Override PartName="/word/header1291.xml" ContentType="application/vnd.openxmlformats-officedocument.wordprocessingml.header+xml"/>
  <Override PartName="/word/header1293.xml" ContentType="application/vnd.openxmlformats-officedocument.wordprocessingml.header+xml"/>
  <Override PartName="/word/header1295.xml" ContentType="application/vnd.openxmlformats-officedocument.wordprocessingml.header+xml"/>
  <Override PartName="/word/header1297.xml" ContentType="application/vnd.openxmlformats-officedocument.wordprocessingml.header+xml"/>
  <Override PartName="/word/header1299.xml" ContentType="application/vnd.openxmlformats-officedocument.wordprocessingml.header+xml"/>
  <Override PartName="/word/header1301.xml" ContentType="application/vnd.openxmlformats-officedocument.wordprocessingml.header+xml"/>
  <Override PartName="/word/header1303.xml" ContentType="application/vnd.openxmlformats-officedocument.wordprocessingml.header+xml"/>
  <Override PartName="/word/header1305.xml" ContentType="application/vnd.openxmlformats-officedocument.wordprocessingml.header+xml"/>
  <Override PartName="/word/header1307.xml" ContentType="application/vnd.openxmlformats-officedocument.wordprocessingml.header+xml"/>
  <Override PartName="/word/header1309.xml" ContentType="application/vnd.openxmlformats-officedocument.wordprocessingml.header+xml"/>
  <Override PartName="/word/header1311.xml" ContentType="application/vnd.openxmlformats-officedocument.wordprocessingml.header+xml"/>
  <Override PartName="/word/header1313.xml" ContentType="application/vnd.openxmlformats-officedocument.wordprocessingml.header+xml"/>
  <Override PartName="/word/header1315.xml" ContentType="application/vnd.openxmlformats-officedocument.wordprocessingml.header+xml"/>
  <Override PartName="/word/header1317.xml" ContentType="application/vnd.openxmlformats-officedocument.wordprocessingml.header+xml"/>
  <Override PartName="/word/header1319.xml" ContentType="application/vnd.openxmlformats-officedocument.wordprocessingml.header+xml"/>
  <Override PartName="/word/header1321.xml" ContentType="application/vnd.openxmlformats-officedocument.wordprocessingml.header+xml"/>
  <Override PartName="/word/header1323.xml" ContentType="application/vnd.openxmlformats-officedocument.wordprocessingml.header+xml"/>
  <Override PartName="/word/header1325.xml" ContentType="application/vnd.openxmlformats-officedocument.wordprocessingml.header+xml"/>
  <Override PartName="/word/header1327.xml" ContentType="application/vnd.openxmlformats-officedocument.wordprocessingml.header+xml"/>
  <Override PartName="/word/header1329.xml" ContentType="application/vnd.openxmlformats-officedocument.wordprocessingml.header+xml"/>
  <Override PartName="/word/header1331.xml" ContentType="application/vnd.openxmlformats-officedocument.wordprocessingml.header+xml"/>
  <Override PartName="/word/header1333.xml" ContentType="application/vnd.openxmlformats-officedocument.wordprocessingml.header+xml"/>
  <Override PartName="/word/header1335.xml" ContentType="application/vnd.openxmlformats-officedocument.wordprocessingml.header+xml"/>
  <Override PartName="/word/header1337.xml" ContentType="application/vnd.openxmlformats-officedocument.wordprocessingml.header+xml"/>
  <Override PartName="/word/header1339.xml" ContentType="application/vnd.openxmlformats-officedocument.wordprocessingml.header+xml"/>
  <Override PartName="/word/header1341.xml" ContentType="application/vnd.openxmlformats-officedocument.wordprocessingml.header+xml"/>
  <Override PartName="/word/header1343.xml" ContentType="application/vnd.openxmlformats-officedocument.wordprocessingml.header+xml"/>
  <Override PartName="/word/header1345.xml" ContentType="application/vnd.openxmlformats-officedocument.wordprocessingml.header+xml"/>
  <Override PartName="/word/header1347.xml" ContentType="application/vnd.openxmlformats-officedocument.wordprocessingml.header+xml"/>
  <Override PartName="/word/header1349.xml" ContentType="application/vnd.openxmlformats-officedocument.wordprocessingml.header+xml"/>
  <Override PartName="/word/header1351.xml" ContentType="application/vnd.openxmlformats-officedocument.wordprocessingml.header+xml"/>
  <Override PartName="/word/header1353.xml" ContentType="application/vnd.openxmlformats-officedocument.wordprocessingml.header+xml"/>
  <Override PartName="/word/header1355.xml" ContentType="application/vnd.openxmlformats-officedocument.wordprocessingml.header+xml"/>
  <Override PartName="/word/header1357.xml" ContentType="application/vnd.openxmlformats-officedocument.wordprocessingml.header+xml"/>
  <Override PartName="/word/header1359.xml" ContentType="application/vnd.openxmlformats-officedocument.wordprocessingml.header+xml"/>
  <Override PartName="/word/header1361.xml" ContentType="application/vnd.openxmlformats-officedocument.wordprocessingml.header+xml"/>
  <Override PartName="/word/header1363.xml" ContentType="application/vnd.openxmlformats-officedocument.wordprocessingml.header+xml"/>
  <Override PartName="/word/header1365.xml" ContentType="application/vnd.openxmlformats-officedocument.wordprocessingml.header+xml"/>
  <Override PartName="/word/header1367.xml" ContentType="application/vnd.openxmlformats-officedocument.wordprocessingml.header+xml"/>
  <Override PartName="/word/header1369.xml" ContentType="application/vnd.openxmlformats-officedocument.wordprocessingml.header+xml"/>
  <Override PartName="/word/header1371.xml" ContentType="application/vnd.openxmlformats-officedocument.wordprocessingml.header+xml"/>
  <Override PartName="/word/header1373.xml" ContentType="application/vnd.openxmlformats-officedocument.wordprocessingml.header+xml"/>
  <Override PartName="/word/header1375.xml" ContentType="application/vnd.openxmlformats-officedocument.wordprocessingml.header+xml"/>
  <Override PartName="/word/header1377.xml" ContentType="application/vnd.openxmlformats-officedocument.wordprocessingml.header+xml"/>
  <Override PartName="/word/header1379.xml" ContentType="application/vnd.openxmlformats-officedocument.wordprocessingml.header+xml"/>
  <Override PartName="/word/header1381.xml" ContentType="application/vnd.openxmlformats-officedocument.wordprocessingml.header+xml"/>
  <Override PartName="/word/header1383.xml" ContentType="application/vnd.openxmlformats-officedocument.wordprocessingml.header+xml"/>
  <Override PartName="/word/header1385.xml" ContentType="application/vnd.openxmlformats-officedocument.wordprocessingml.header+xml"/>
  <Override PartName="/word/header1387.xml" ContentType="application/vnd.openxmlformats-officedocument.wordprocessingml.header+xml"/>
  <Override PartName="/word/header1389.xml" ContentType="application/vnd.openxmlformats-officedocument.wordprocessingml.header+xml"/>
  <Override PartName="/word/header1391.xml" ContentType="application/vnd.openxmlformats-officedocument.wordprocessingml.header+xml"/>
  <Override PartName="/word/header1393.xml" ContentType="application/vnd.openxmlformats-officedocument.wordprocessingml.header+xml"/>
  <Override PartName="/word/header1395.xml" ContentType="application/vnd.openxmlformats-officedocument.wordprocessingml.header+xml"/>
  <Override PartName="/word/header1397.xml" ContentType="application/vnd.openxmlformats-officedocument.wordprocessingml.header+xml"/>
  <Override PartName="/word/header1403.xml" ContentType="application/vnd.openxmlformats-officedocument.wordprocessingml.header+xml"/>
  <Override PartName="/word/header1405.xml" ContentType="application/vnd.openxmlformats-officedocument.wordprocessingml.header+xml"/>
  <Override PartName="/word/header1407.xml" ContentType="application/vnd.openxmlformats-officedocument.wordprocessingml.header+xml"/>
  <Override PartName="/word/header1409.xml" ContentType="application/vnd.openxmlformats-officedocument.wordprocessingml.header+xml"/>
  <Override PartName="/word/header1411.xml" ContentType="application/vnd.openxmlformats-officedocument.wordprocessingml.header+xml"/>
  <Override PartName="/word/header1413.xml" ContentType="application/vnd.openxmlformats-officedocument.wordprocessingml.header+xml"/>
  <Override PartName="/word/header1415.xml" ContentType="application/vnd.openxmlformats-officedocument.wordprocessingml.header+xml"/>
  <Override PartName="/word/header1417.xml" ContentType="application/vnd.openxmlformats-officedocument.wordprocessingml.header+xml"/>
  <Override PartName="/word/header1419.xml" ContentType="application/vnd.openxmlformats-officedocument.wordprocessingml.header+xml"/>
  <Override PartName="/word/header1421.xml" ContentType="application/vnd.openxmlformats-officedocument.wordprocessingml.header+xml"/>
  <Override PartName="/word/header1423.xml" ContentType="application/vnd.openxmlformats-officedocument.wordprocessingml.header+xml"/>
  <Override PartName="/word/header1425.xml" ContentType="application/vnd.openxmlformats-officedocument.wordprocessingml.header+xml"/>
  <Override PartName="/word/header1427.xml" ContentType="application/vnd.openxmlformats-officedocument.wordprocessingml.header+xml"/>
  <Override PartName="/word/header1429.xml" ContentType="application/vnd.openxmlformats-officedocument.wordprocessingml.header+xml"/>
  <Override PartName="/word/header1431.xml" ContentType="application/vnd.openxmlformats-officedocument.wordprocessingml.header+xml"/>
  <Override PartName="/word/header1433.xml" ContentType="application/vnd.openxmlformats-officedocument.wordprocessingml.header+xml"/>
  <Override PartName="/word/header1435.xml" ContentType="application/vnd.openxmlformats-officedocument.wordprocessingml.header+xml"/>
  <Override PartName="/word/header1437.xml" ContentType="application/vnd.openxmlformats-officedocument.wordprocessingml.header+xml"/>
  <Override PartName="/word/header1439.xml" ContentType="application/vnd.openxmlformats-officedocument.wordprocessingml.header+xml"/>
  <Override PartName="/word/header1441.xml" ContentType="application/vnd.openxmlformats-officedocument.wordprocessingml.header+xml"/>
  <Override PartName="/word/header1443.xml" ContentType="application/vnd.openxmlformats-officedocument.wordprocessingml.header+xml"/>
  <Override PartName="/word/header1449.xml" ContentType="application/vnd.openxmlformats-officedocument.wordprocessingml.header+xml"/>
  <Override PartName="/word/header1451.xml" ContentType="application/vnd.openxmlformats-officedocument.wordprocessingml.header+xml"/>
  <Override PartName="/word/header1453.xml" ContentType="application/vnd.openxmlformats-officedocument.wordprocessingml.header+xml"/>
  <Override PartName="/word/header1455.xml" ContentType="application/vnd.openxmlformats-officedocument.wordprocessingml.header+xml"/>
  <Override PartName="/word/header1457.xml" ContentType="application/vnd.openxmlformats-officedocument.wordprocessingml.header+xml"/>
  <Override PartName="/word/header1459.xml" ContentType="application/vnd.openxmlformats-officedocument.wordprocessingml.header+xml"/>
  <Override PartName="/word/header1461.xml" ContentType="application/vnd.openxmlformats-officedocument.wordprocessingml.header+xml"/>
  <Override PartName="/word/header1463.xml" ContentType="application/vnd.openxmlformats-officedocument.wordprocessingml.header+xml"/>
  <Override PartName="/word/header1465.xml" ContentType="application/vnd.openxmlformats-officedocument.wordprocessingml.header+xml"/>
  <Override PartName="/word/header1467.xml" ContentType="application/vnd.openxmlformats-officedocument.wordprocessingml.header+xml"/>
  <Override PartName="/word/header1469.xml" ContentType="application/vnd.openxmlformats-officedocument.wordprocessingml.header+xml"/>
  <Override PartName="/word/header1471.xml" ContentType="application/vnd.openxmlformats-officedocument.wordprocessingml.header+xml"/>
  <Override PartName="/word/header1473.xml" ContentType="application/vnd.openxmlformats-officedocument.wordprocessingml.header+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pStyle w:val="Heading1"/>
        <w:pBdr/>
        <w:spacing/>
        <w:rPr/>
      </w:pPr>
      <w:r>
        <w:rPr/>
        <w:t xml:space="preserve">Title 15</w:t>
      </w:r>
      <w:r>
        <w:rPr/>
        <w:t xml:space="preserve"> </w:t>
      </w:r>
      <w:r>
        <w:rPr/>
        <w:br/>
      </w:r>
      <w:r>
        <w:rPr/>
        <w:t xml:space="preserve">BUILDINGS AND CONSTRUCTION</w:t>
      </w:r>
    </w:p>
    <w:p>
      <w:pPr>
        <w:pBdr/>
        <w:spacing w:before="0" w:after="0"/>
        <w:rPr/>
        <w:sectPr>
          <w:headerReference w:type="default" r:id="rId1"/>
          <w:footerReference w:type="default" r:id="rId2"/>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15.04</w:t>
      </w:r>
      <w:r>
        <w:rPr/>
        <w:t xml:space="preserve"> </w:t>
      </w:r>
      <w:r>
        <w:rPr/>
        <w:t xml:space="preserve">OAKLAND AMENDMENTS TO CALIFORNIA MODEL BUILDING CONSTRUCTION CODES</w:t>
      </w:r>
      <w:r>
        <w:rPr>
          <w:rStyle w:val="FootnoteReference"/>
        </w:rPr>
        <w:footnoteReference w:customMarkFollows="0" w:id="1"/>
      </w:r>
    </w:p>
    <w:p>
      <w:pPr>
        <w:pBdr/>
        <w:spacing w:before="0" w:after="0"/>
        <w:rPr/>
        <w:sectPr>
          <w:headerReference w:type="default" r:id="rId3"/>
          <w:footerReference w:type="default" r:id="rId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General Administrative Amendments</w:t>
      </w:r>
    </w:p>
    <w:p>
      <w:pPr>
        <w:pBdr/>
        <w:spacing w:before="0" w:after="0"/>
        <w:rPr/>
        <w:sectPr>
          <w:headerReference w:type="default" r:id="rId5"/>
          <w:footerReference w:type="default" r:id="rId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15.04.1.100</w:t>
      </w:r>
      <w:r>
        <w:rPr/>
        <w:t xml:space="preserve"> </w:t>
      </w:r>
      <w:r>
        <w:rPr/>
        <w:t xml:space="preserve">Title.</w:t>
      </w:r>
    </w:p>
    <w:p>
      <w:pPr>
        <w:pStyle w:val="Paragraph1"/>
        <w:pBdr/>
        <w:spacing/>
        <w:rPr/>
      </w:pPr>
      <w:r>
        <w:rPr>
          <w:rStyle w:val="Paragraph1"/>
        </w:rPr>
        <w:t xml:space="preserve">This Chapter of the Oakland Municipal Code shall be known as the "Oakland Amendments of the 2022 Editions of the California Building Standards Code, Part 1 (Administrative), Part 2 (Building), Part 2.5 (Residential), Part 3 (Electrical), Part 4 (Mechanical), Part 5 (Plumbing), Part 6 (Energy), Part 8 (Historical Buildings), Part 10 (Existing Buildings), and Part 11 (Green Building Standards), Part 12 (Referenced Codes)," may be cited as such, and will be referred to herein as "this Chapter," "this Code," or the "2022 Oakland Building Construction Code." </w:t>
      </w:r>
    </w:p>
    <w:p>
      <w:pPr>
        <w:pStyle w:val="HistoryNote"/>
        <w:pBdr/>
        <w:spacing/>
        <w:rPr/>
      </w:pPr>
      <w:r>
        <w:rPr>
          <w:rStyle w:val="HistoryNote"/>
        </w:rPr>
        <w:t xml:space="preserve">(Ord. No. 13717, § 4, 12-20-2022)</w:t>
      </w:r>
    </w:p>
    <w:p>
      <w:pPr>
        <w:pBdr/>
        <w:spacing w:before="0" w:after="0"/>
        <w:rPr/>
        <w:sectPr>
          <w:headerReference w:type="default" r:id="rId7"/>
          <w:footerReference w:type="default" r:id="rId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15.04.1.110</w:t>
      </w:r>
      <w:r>
        <w:rPr/>
        <w:t xml:space="preserve"> </w:t>
      </w:r>
      <w:r>
        <w:rPr/>
        <w:t xml:space="preserve">Scope.</w:t>
      </w:r>
    </w:p>
    <w:p>
      <w:pPr>
        <w:pStyle w:val="Paragraph1"/>
        <w:pBdr/>
        <w:spacing/>
        <w:rPr/>
      </w:pPr>
      <w:r>
        <w:rPr>
          <w:rStyle w:val="Paragraph1"/>
        </w:rPr>
        <w:t xml:space="preserve">Where any section of a model code recited herein is amended by this Chapter, all provisions of the original section not so specifically amended shall remain in full force and effect and all amended provisions shall be considered as added thereto. Where provisions set forth herein conflict with the provisions of Title 24 of the California Code of Regulations, Parts 1, 2, 2.5, 3,4, 5, 6, 8, 10, 11 and 12, the enforcement of which by local jurisdictions is provided for in the Matrix Adoption Tables, the provisions of the California Amendments shall prevail and control. </w:t>
      </w:r>
    </w:p>
    <w:p>
      <w:pPr>
        <w:pStyle w:val="HistoryNote"/>
        <w:pBdr/>
        <w:spacing/>
        <w:rPr/>
      </w:pPr>
      <w:r>
        <w:rPr>
          <w:rStyle w:val="HistoryNote"/>
        </w:rPr>
        <w:t xml:space="preserve">(Ord. No. 13717, § 4, 12-20-2022)</w:t>
      </w:r>
    </w:p>
    <w:p>
      <w:pPr>
        <w:pBdr/>
        <w:spacing w:before="0" w:after="0"/>
        <w:rPr/>
        <w:sectPr>
          <w:headerReference w:type="default" r:id="rId9"/>
          <w:footerReference w:type="default" r:id="rId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15.04.1.115</w:t>
      </w:r>
      <w:r>
        <w:rPr/>
        <w:t xml:space="preserve"> </w:t>
      </w:r>
      <w:r>
        <w:rPr/>
        <w:t xml:space="preserve">General standards.</w:t>
      </w:r>
    </w:p>
    <w:p>
      <w:pPr>
        <w:pStyle w:val="List1"/>
        <w:pBdr/>
        <w:spacing/>
        <w:rPr/>
      </w:pPr>
      <w:r>
        <w:rPr/>
        <w:t xml:space="preserve">A.</w:t>
      </w:r>
      <w:r>
        <w:rPr/>
        <w:tab/>
        <w:t xml:space="preserve"/>
      </w:r>
      <w:r>
        <w:rPr/>
        <w:t xml:space="preserve">Hazards. All materials, assemblies, appliances, fixtures, equipment, and installations thereof; all arrangements of occupancies, exits, aisles, stairs, and doors; all parapet walls, cornices, spires, towers, tanks, statuary, signage, structural members, appendages, and appurtenances thereto in buildings and structures regulated by this Code shall be so arranged, assembled, installed, maintained and of sufficient size and so protected as to reduce and minimize all egress, fire, safety, and health hazards. </w:t>
      </w:r>
    </w:p>
    <w:p>
      <w:pPr>
        <w:pStyle w:val="List1"/>
        <w:pBdr/>
        <w:spacing/>
        <w:rPr/>
      </w:pPr>
      <w:r>
        <w:rPr/>
        <w:t xml:space="preserve">B.</w:t>
      </w:r>
      <w:r>
        <w:rPr/>
        <w:tab/>
        <w:t xml:space="preserve"/>
      </w:r>
      <w:r>
        <w:rPr/>
        <w:t xml:space="preserve">Quality. The quality of all materials, assemblies, appliances, fixtures, and equipment; methods of connection, assembly, and installation; allowable stress, strain, deflection, rate and volume and velocity of flow, pressure, temperature, and ampacity; and assumed loads and capacities to be used in the design and construction of all buildings and structures, plumbing and mechanical installations, and electrical systems shall be consistent with requirements of this Code and nationally recognized standards of quality and generally recognized and well-established methods of testing, design, installation, and construction. Testing, listing, and affixed labeling shall be prima facie evidence of conformity with approved standards for safety to life and limb, property, and public welfare. </w:t>
      </w:r>
    </w:p>
    <w:p>
      <w:pPr>
        <w:pStyle w:val="List1"/>
        <w:pBdr/>
        <w:spacing/>
        <w:rPr/>
      </w:pPr>
      <w:r>
        <w:rPr/>
        <w:t xml:space="preserve">C.</w:t>
      </w:r>
      <w:r>
        <w:rPr/>
        <w:tab/>
        <w:t xml:space="preserve"/>
      </w:r>
      <w:r>
        <w:rPr/>
        <w:t xml:space="preserve">Compliance. Failure to comply with any of the provisions of this Code, including failure to provide, obtain or maintain valid permits, certifications, tests, listings, affixed labeling, inspection approvals, or other conditions of permit; failure to repair, demolish, remove, or rehabilitate unsafe materials, appliances, fixtures, or equipment; or failure to prevent, restrain, correct, or abate conditions unsafe or hazardous for egress or fire protection or health due to inadequate maintenance, excess loading, dilapidation, or abandonment shall be and is declared to be prima facie evidence of an existing and continuing hazard to life or limb, property or public welfare. </w:t>
      </w:r>
    </w:p>
    <w:p>
      <w:pPr>
        <w:pStyle w:val="HistoryNote"/>
        <w:pBdr/>
        <w:spacing/>
        <w:rPr/>
      </w:pPr>
      <w:r>
        <w:rPr>
          <w:rStyle w:val="HistoryNote"/>
        </w:rPr>
        <w:t xml:space="preserve">(Ord. No. 13717, § 4, 12-20-2022)</w:t>
      </w:r>
    </w:p>
    <w:p>
      <w:pPr>
        <w:pBdr/>
        <w:spacing w:before="0" w:after="0"/>
        <w:rPr/>
        <w:sectPr>
          <w:headerReference w:type="default" r:id="rId11"/>
          <w:footerReference w:type="default" r:id="rId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15.04.1.120</w:t>
      </w:r>
      <w:r>
        <w:rPr/>
        <w:t xml:space="preserve"> </w:t>
      </w:r>
      <w:r>
        <w:rPr/>
        <w:t xml:space="preserve">Effect of adoption and repeals.</w:t>
      </w:r>
    </w:p>
    <w:p>
      <w:pPr>
        <w:pStyle w:val="List1"/>
        <w:pBdr/>
        <w:spacing/>
        <w:rPr/>
      </w:pPr>
      <w:r>
        <w:rPr/>
        <w:t xml:space="preserve">A.</w:t>
      </w:r>
      <w:r>
        <w:rPr/>
        <w:tab/>
        <w:t xml:space="preserve"/>
      </w:r>
      <w:r>
        <w:rPr/>
        <w:t xml:space="preserve">Other Codes and Ordinances. Unless expressly stated herein, this Chapter is not intended to amend, repeal, or supersede provisions of any other codes, regulations or ordinances, including, but not limited to, the demolition ordinance, earthquake damage abatement ordinance, dangerous building ordinance, creek protection ordinance, foreclosed and vacant residential building ordinance, Planning Code, Building Maintenance Code, or Fire Code. </w:t>
      </w:r>
    </w:p>
    <w:p>
      <w:pPr>
        <w:pStyle w:val="List1"/>
        <w:pBdr/>
        <w:spacing/>
        <w:rPr/>
      </w:pPr>
      <w:r>
        <w:rPr/>
        <w:t xml:space="preserve">B.</w:t>
      </w:r>
      <w:r>
        <w:rPr/>
        <w:tab/>
        <w:t xml:space="preserve"/>
      </w:r>
      <w:r>
        <w:rPr/>
        <w:t xml:space="preserve">Conflict. In any specific section or case where there is a conflict within or between or among provisions, the most restrictive that prescribes and establishes the higher standard of safety or public benefit shall prevail and control and where there is a conflict between a general requirement and a specific requirement, the specific requirement shall apply. </w:t>
      </w:r>
    </w:p>
    <w:p>
      <w:pPr>
        <w:pStyle w:val="List1"/>
        <w:pBdr/>
        <w:spacing/>
        <w:rPr/>
      </w:pPr>
      <w:r>
        <w:rPr/>
        <w:t xml:space="preserve">C.</w:t>
      </w:r>
      <w:r>
        <w:rPr/>
        <w:tab/>
        <w:t xml:space="preserve"/>
      </w:r>
      <w:r>
        <w:rPr/>
        <w:t xml:space="preserve">Validity. Neither the adoption of this Code nor the repeal by the ordinance codified in this Chapter of any City ordinance shall in any manner affect the prosecution for violation of ordinances, which violations were committed prior to the effective date hereof or be construed as a waiver of any license or penalty at said effective date due and unpaid under such ordinance relating to the collection of any such license or penalty or the penal provisions applicable to any violations hereof. </w:t>
      </w:r>
    </w:p>
    <w:p>
      <w:pPr>
        <w:pStyle w:val="Paragraph1"/>
        <w:pBdr/>
        <w:spacing/>
        <w:rPr/>
      </w:pPr>
      <w:r>
        <w:rPr>
          <w:rStyle w:val="Paragraph1"/>
        </w:rPr>
        <w:t xml:space="preserve">Provided further, neither the adoption of this Code nor the repeal by the ordinance codified in this Chapter of any City ordinance shall in any manner affect the validity of an interlocutory or final action heretofore taken by the Hearing Examiner, or the validity of any such action to be taken upon matters pending before the Hearing Examiner at the time of the adoption of the ordinance codified in this Chapter, and that the provisions of this Code, insofar as they are substantially the same as existing provisions relating to the same subject matter, shall be construed as restatement and continuation thereof, and not as new enactment. </w:t>
      </w:r>
    </w:p>
    <w:p>
      <w:pPr>
        <w:pStyle w:val="HistoryNote"/>
        <w:pBdr/>
        <w:spacing/>
        <w:rPr/>
      </w:pPr>
      <w:r>
        <w:rPr>
          <w:rStyle w:val="HistoryNote"/>
        </w:rPr>
        <w:t xml:space="preserve">(Ord. No. 13717, § 4, 12-20-2022)</w:t>
      </w:r>
    </w:p>
    <w:p>
      <w:pPr>
        <w:pBdr/>
        <w:spacing w:before="0" w:after="0"/>
        <w:rPr/>
        <w:sectPr>
          <w:headerReference w:type="default" r:id="rId13"/>
          <w:footerReference w:type="default" r:id="rId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15.04.1.125</w:t>
      </w:r>
      <w:r>
        <w:rPr/>
        <w:t xml:space="preserve"> </w:t>
      </w:r>
      <w:r>
        <w:rPr/>
        <w:t xml:space="preserve">Administrative hearings.</w:t>
      </w:r>
    </w:p>
    <w:p>
      <w:pPr>
        <w:pStyle w:val="List1"/>
        <w:pBdr/>
        <w:spacing/>
        <w:rPr/>
      </w:pPr>
      <w:r>
        <w:rPr/>
        <w:t xml:space="preserve">A.</w:t>
      </w:r>
      <w:r>
        <w:rPr/>
        <w:tab/>
        <w:t xml:space="preserve"/>
      </w:r>
      <w:r>
        <w:rPr/>
        <w:t xml:space="preserve">General. In order to appeal orders, decisions, or determinations made by the Building Official relative to the application and interpretation of the non-administrative (technical) requirements of this Code, any person adversely affected by the order, decision, or determination may request an administrative hearing with a Hearing Officer. The request shall be filed in writing with the Building Official and shall be accompanied by a fee as established in the Master Fee Schedule. </w:t>
      </w:r>
    </w:p>
    <w:p>
      <w:pPr>
        <w:pStyle w:val="Paragraph1"/>
        <w:pBdr/>
        <w:spacing/>
        <w:rPr/>
      </w:pPr>
      <w:r>
        <w:rPr>
          <w:rStyle w:val="Paragraph1"/>
        </w:rPr>
        <w:t xml:space="preserve">The written request for an administrative hearing with the accompanying fee shall be received by the Building Official within twenty-one (21) calendar days from the date of the service of such order, decision or determination of the Building Official, provided however, that if the building or structure is in such condition as to make it dangerous or an imminent hazard and is ordered vacated in accordance with Section </w:t>
      </w:r>
      <w:r>
        <w:rPr/>
        <w:t xml:space="preserve">15.08.380</w:t>
      </w:r>
      <w:r>
        <w:rPr>
          <w:rStyle w:val="Paragraph1"/>
        </w:rPr>
        <w:t xml:space="preserve"> of this Code, such request and fees shall be received by the City within seven (7) calendar days from the date of the service of the declaration or order of the Building Official. Failure to file such written request along with full payment of fees within the period of time prescribed herein shall constitute a waiver of the right to an administrative adjudication of such action or to any portion thereof and constitutes a failure to exhaust administrative remedies. </w:t>
      </w:r>
    </w:p>
    <w:p>
      <w:pPr>
        <w:pStyle w:val="Paragraph1"/>
        <w:pBdr/>
        <w:spacing/>
        <w:rPr/>
      </w:pPr>
      <w:r>
        <w:rPr>
          <w:rStyle w:val="Paragraph1"/>
        </w:rPr>
        <w:t xml:space="preserve">The request for an administrative hearing shall contain the following information: </w:t>
      </w:r>
    </w:p>
    <w:p>
      <w:pPr>
        <w:pStyle w:val="List2"/>
        <w:pBdr/>
        <w:spacing/>
        <w:rPr/>
      </w:pPr>
      <w:r>
        <w:rPr/>
        <w:t xml:space="preserve">1.</w:t>
      </w:r>
      <w:r>
        <w:rPr/>
        <w:tab/>
        <w:t xml:space="preserve"/>
      </w:r>
      <w:r>
        <w:rPr/>
        <w:t xml:space="preserve">A brief statement setting forth the interest of the appellant in the real property identified in the order, decision or determination made by the Building Official; and </w:t>
      </w:r>
    </w:p>
    <w:p>
      <w:pPr>
        <w:pStyle w:val="List2"/>
        <w:pBdr/>
        <w:spacing/>
        <w:rPr/>
      </w:pPr>
      <w:r>
        <w:rPr/>
        <w:t xml:space="preserve">2.</w:t>
      </w:r>
      <w:r>
        <w:rPr/>
        <w:tab/>
        <w:t xml:space="preserve"/>
      </w:r>
      <w:r>
        <w:rPr/>
        <w:t xml:space="preserve">A brief statement in ordinary and concise language of that (those) specific order(s), decision(s) or determination(s) protested; and </w:t>
      </w:r>
    </w:p>
    <w:p>
      <w:pPr>
        <w:pStyle w:val="List2"/>
        <w:pBdr/>
        <w:spacing/>
        <w:rPr/>
      </w:pPr>
      <w:r>
        <w:rPr/>
        <w:t xml:space="preserve">3.</w:t>
      </w:r>
      <w:r>
        <w:rPr/>
        <w:tab/>
        <w:t xml:space="preserve"/>
      </w:r>
      <w:r>
        <w:rPr/>
        <w:t xml:space="preserve">A brief statement in ordinary and concise language contending that issuance of the order, decision or determination was a result of error or abuse of discretion together with any material facts claimed to support such contention; and </w:t>
      </w:r>
    </w:p>
    <w:p>
      <w:pPr>
        <w:pStyle w:val="List2"/>
        <w:pBdr/>
        <w:spacing/>
        <w:rPr/>
      </w:pPr>
      <w:r>
        <w:rPr/>
        <w:t xml:space="preserve">4.</w:t>
      </w:r>
      <w:r>
        <w:rPr/>
        <w:tab/>
        <w:t xml:space="preserve"/>
      </w:r>
      <w:r>
        <w:rPr/>
        <w:t xml:space="preserve">A brief statement in ordinary and concise language of the relief sought and the reasons why it is claimed the protested order, decision or determination should be reversed, modified, or otherwise set aside; and </w:t>
      </w:r>
    </w:p>
    <w:p>
      <w:pPr>
        <w:pStyle w:val="List2"/>
        <w:pBdr/>
        <w:spacing/>
        <w:rPr/>
      </w:pPr>
      <w:r>
        <w:rPr/>
        <w:t xml:space="preserve">5.</w:t>
      </w:r>
      <w:r>
        <w:rPr/>
        <w:tab/>
        <w:t xml:space="preserve"/>
      </w:r>
      <w:r>
        <w:rPr/>
        <w:t xml:space="preserve">The signature of the appellant, and his or her mailing address; and </w:t>
      </w:r>
    </w:p>
    <w:p>
      <w:pPr>
        <w:pStyle w:val="List2"/>
        <w:pBdr/>
        <w:spacing/>
        <w:rPr/>
      </w:pPr>
      <w:r>
        <w:rPr/>
        <w:t xml:space="preserve">6.</w:t>
      </w:r>
      <w:r>
        <w:rPr/>
        <w:tab/>
        <w:t xml:space="preserve"/>
      </w:r>
      <w:r>
        <w:rPr/>
        <w:t xml:space="preserve">The verification (by declaration under penalty of perjury) of at least one (1) person requesting a hearing as to the truth of the matters stated in the request for hearing. </w:t>
      </w:r>
    </w:p>
    <w:p>
      <w:pPr>
        <w:pStyle w:val="List1"/>
        <w:pBdr/>
        <w:spacing/>
        <w:rPr/>
      </w:pPr>
      <w:r>
        <w:rPr/>
        <w:t xml:space="preserve">B.</w:t>
      </w:r>
      <w:r>
        <w:rPr/>
        <w:tab/>
        <w:t xml:space="preserve"/>
      </w:r>
      <w:r>
        <w:rPr/>
        <w:t xml:space="preserve">Scheduling and Noticing. As soon as practicable after receiving the request for administrative hearing, the Building Official shall fix a date, time and place for the administrative hearing. Written notice of the time and place of the hearing shall be given to the appellant at least seven (7) calendar days prior to the date of the hearing. The failure of the Building Official to serve any person required herein to be served shall not invalidate any proceedings hereunder as to any other person duly served or relieve any such person from any duty or obligation imposed by the provisions of this Section. </w:t>
      </w:r>
    </w:p>
    <w:p>
      <w:pPr>
        <w:pStyle w:val="List1"/>
        <w:pBdr/>
        <w:spacing/>
        <w:rPr/>
      </w:pPr>
      <w:r>
        <w:rPr/>
        <w:t xml:space="preserve">C.</w:t>
      </w:r>
      <w:r>
        <w:rPr/>
        <w:tab/>
        <w:t xml:space="preserve"/>
      </w:r>
      <w:r>
        <w:rPr/>
        <w:t xml:space="preserve">Scope of Hearing. The administrative hearing before a Hearing Officer shall be an evidentiary hearing. Only those technical matters or issues specifically raised by the appellant in the request for administrative hearing shall be considered. The appellant and the City may present witnesses and such documentary evidence as are relevant to the issues. The Hearing Officer shall have the power to administer oaths. Upon a showing of good cause by the appellant or the City, the Hearing Officer may request that the City Clerk issue subpoenas under the seal of the City for a witness to appear and testify or to produce documents. Willful failure to appear to testify or to produce documents under subpoena may be punished as an infraction or as an administrative citation. The City has the burden of proof by a preponderance of the evidence. </w:t>
      </w:r>
    </w:p>
    <w:p>
      <w:pPr>
        <w:pStyle w:val="List1"/>
        <w:pBdr/>
        <w:spacing/>
        <w:rPr/>
      </w:pPr>
      <w:r>
        <w:rPr/>
        <w:t xml:space="preserve">D.</w:t>
      </w:r>
      <w:r>
        <w:rPr/>
        <w:tab/>
        <w:t xml:space="preserve"/>
      </w:r>
      <w:r>
        <w:rPr/>
        <w:t xml:space="preserve">Hearing Officer. The Hearing Officer shall not be an employee of the City of Oakland and shall be qualified by experience and training to pass on building construction and other matters pertaining to this Code. </w:t>
      </w:r>
    </w:p>
    <w:p>
      <w:pPr>
        <w:pStyle w:val="List1"/>
        <w:pBdr/>
        <w:spacing/>
        <w:rPr/>
      </w:pPr>
      <w:r>
        <w:rPr/>
        <w:t xml:space="preserve">E.</w:t>
      </w:r>
      <w:r>
        <w:rPr/>
        <w:tab/>
        <w:t xml:space="preserve"/>
      </w:r>
      <w:r>
        <w:rPr/>
        <w:t xml:space="preserve">Limitations of Authority. The Hearing Officer shall have no authority relative to interpretations of the administrative provisions of this Code and shall not be empowered to waive or otherwise set aside the non-administrative (technical) requirements of this Code. </w:t>
      </w:r>
    </w:p>
    <w:p>
      <w:pPr>
        <w:pStyle w:val="List1"/>
        <w:pBdr/>
        <w:spacing/>
        <w:rPr/>
      </w:pPr>
      <w:r>
        <w:rPr/>
        <w:t xml:space="preserve">F.</w:t>
      </w:r>
      <w:r>
        <w:rPr/>
        <w:tab/>
        <w:t xml:space="preserve"/>
      </w:r>
      <w:r>
        <w:rPr/>
        <w:t xml:space="preserve">Effect of Hearing. Decisions of the Hearing Officer in all instances shall be final and conclusive unless the appellant files an appeal, as set forth in Subsection </w:t>
      </w:r>
      <w:r>
        <w:rPr/>
        <w:t xml:space="preserve">15.04.1.125</w:t>
      </w:r>
      <w:r>
        <w:rPr/>
        <w:t xml:space="preserve"> G. </w:t>
      </w:r>
    </w:p>
    <w:p>
      <w:pPr>
        <w:pStyle w:val="List1"/>
        <w:pBdr/>
        <w:spacing/>
        <w:rPr/>
      </w:pPr>
      <w:r>
        <w:rPr/>
        <w:t xml:space="preserve">G.</w:t>
      </w:r>
      <w:r>
        <w:rPr/>
        <w:tab/>
        <w:t xml:space="preserve"/>
      </w:r>
      <w:r>
        <w:rPr/>
        <w:t xml:space="preserve">Appeal of Hearing Officer Decision to Appeals Board. The appellant may appeal the Hearing Officer's determination to an Appeals Board as follows: </w:t>
      </w:r>
    </w:p>
    <w:p>
      <w:pPr>
        <w:pStyle w:val="List2"/>
        <w:pBdr/>
        <w:spacing/>
        <w:rPr/>
      </w:pPr>
      <w:r>
        <w:rPr/>
        <w:t xml:space="preserve">1.</w:t>
      </w:r>
      <w:r>
        <w:rPr/>
        <w:tab/>
        <w:t xml:space="preserve"/>
      </w:r>
      <w:r>
        <w:rPr/>
        <w:t xml:space="preserve">Appeals Board. The Appeals Board shall be, at the City's discretion, either the City Council or an Appeals Board appointed by the City Administrator. Appeals Board members shall not be employees of the City of Oakland. </w:t>
      </w:r>
    </w:p>
    <w:p>
      <w:pPr>
        <w:pStyle w:val="List2"/>
        <w:pBdr/>
        <w:spacing/>
        <w:rPr/>
      </w:pPr>
      <w:r>
        <w:rPr/>
        <w:t xml:space="preserve">2.</w:t>
      </w:r>
      <w:r>
        <w:rPr/>
        <w:tab/>
        <w:t xml:space="preserve"/>
      </w:r>
      <w:r>
        <w:rPr/>
        <w:t xml:space="preserve">Only appeals based on a substantive violation of </w:t>
      </w:r>
      <w:r>
        <w:rPr/>
        <w:t xml:space="preserve">Chapter 15.04</w:t>
      </w:r>
      <w:r>
        <w:rPr/>
        <w:t xml:space="preserve">, </w:t>
      </w:r>
      <w:r>
        <w:rPr/>
        <w:t xml:space="preserve">15.08</w:t>
      </w:r>
      <w:r>
        <w:rPr/>
        <w:t xml:space="preserve">, or the California Model Building Construction Code may be appealed as provided in Subsection 15.04.1.125 G. This includes Building Code violations, substandard/public nuisance determinations, and orders to abate. The following may not be appealed to the Appeals Board: billing appeals, blight violations (unless based on a Building Code violation) (O.M.C. </w:t>
      </w:r>
      <w:r>
        <w:rPr/>
        <w:t xml:space="preserve">Chapter 8.24</w:t>
      </w:r>
      <w:r>
        <w:rPr/>
        <w:t xml:space="preserve">), graffiti (O.M.C. </w:t>
      </w:r>
      <w:r>
        <w:rPr/>
        <w:t xml:space="preserve">Chapter 8.10</w:t>
      </w:r>
      <w:r>
        <w:rPr/>
        <w:t xml:space="preserve">), public nuisance determinations not based on Building Code violations, planning code or zoning violations, and any other violation of a City ordinance not based on a Building Code violation. </w:t>
      </w:r>
    </w:p>
    <w:p>
      <w:pPr>
        <w:pStyle w:val="List2"/>
        <w:pBdr/>
        <w:spacing/>
        <w:rPr/>
      </w:pPr>
      <w:r>
        <w:rPr/>
        <w:t xml:space="preserve">3.</w:t>
      </w:r>
      <w:r>
        <w:rPr/>
        <w:tab/>
        <w:t xml:space="preserve"/>
      </w:r>
      <w:r>
        <w:rPr/>
        <w:t xml:space="preserve">The appellant must file the appeal within fourteen (14) calendar days of service of the Hearing Officer's determination. The appellant shall file the appeal on a form, under such procedures, and at such location as may be established by the City Administrator. The appellant must state the basis for the appeal and how the decision by the Hearing Officer was in error. The appellant shall pay a fee established for appeals to the Appeals Board in the Master Fee Schedule. </w:t>
      </w:r>
    </w:p>
    <w:p>
      <w:pPr>
        <w:pStyle w:val="List2"/>
        <w:pBdr/>
        <w:spacing/>
        <w:rPr/>
      </w:pPr>
      <w:r>
        <w:rPr/>
        <w:t xml:space="preserve">4.</w:t>
      </w:r>
      <w:r>
        <w:rPr/>
        <w:tab/>
        <w:t xml:space="preserve"/>
      </w:r>
      <w:r>
        <w:rPr/>
        <w:t xml:space="preserve">The Appeals Board's consideration shall be limited to the record established by the hearing officer. The Appeals Board shall not consider new evidence unless the proponent shows that the evidence is both newly discovered and material and could not, with reasonable diligence, have been produced at the hearing before the Hearing Officer. If, the Appeals Board makes such determination, it may hear the additional evidence at a continued hearing, allowing the opposing party to respond, or may remand the matter to the Hearing Officer to consider the new evidence. </w:t>
      </w:r>
    </w:p>
    <w:p>
      <w:pPr>
        <w:pStyle w:val="List2"/>
        <w:pBdr/>
        <w:spacing/>
        <w:rPr/>
      </w:pPr>
      <w:r>
        <w:rPr/>
        <w:t xml:space="preserve">5.</w:t>
      </w:r>
      <w:r>
        <w:rPr/>
        <w:tab/>
        <w:t xml:space="preserve"/>
      </w:r>
      <w:r>
        <w:rPr/>
        <w:t xml:space="preserve">The appellant shall have the burden of demonstrating that there is no substantial evidence in the record to support the Hearing Officer's decision, or that the decision is based on an error of law. </w:t>
      </w:r>
    </w:p>
    <w:p>
      <w:pPr>
        <w:pStyle w:val="List1"/>
        <w:pBdr/>
        <w:spacing/>
        <w:rPr/>
      </w:pPr>
      <w:r>
        <w:rPr/>
        <w:t xml:space="preserve">H.</w:t>
      </w:r>
      <w:r>
        <w:rPr/>
        <w:tab/>
        <w:t xml:space="preserve"/>
      </w:r>
      <w:r>
        <w:rPr/>
        <w:t xml:space="preserve">The decision of the Appeals Board shall be final. The limitation period provided pursuant to California Code of Civil Procedure Section 1094.6 shall apply to all petitions filed seeking judicial review of administrative determinations made by the Appeals Board. </w:t>
      </w:r>
    </w:p>
    <w:p>
      <w:pPr>
        <w:pStyle w:val="HistoryNote"/>
        <w:pBdr/>
        <w:spacing/>
        <w:rPr/>
      </w:pPr>
      <w:r>
        <w:rPr>
          <w:rStyle w:val="HistoryNote"/>
        </w:rPr>
        <w:t xml:space="preserve">(Ord. No. 13717, § 4, 12-20-2022)</w:t>
      </w:r>
    </w:p>
    <w:p>
      <w:pPr>
        <w:pBdr/>
        <w:spacing w:before="0" w:after="0"/>
        <w:rPr/>
        <w:sectPr>
          <w:headerReference w:type="default" r:id="rId15"/>
          <w:footerReference w:type="default" r:id="rId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15.04.1.130</w:t>
      </w:r>
      <w:r>
        <w:rPr/>
        <w:t xml:space="preserve"> </w:t>
      </w:r>
      <w:r>
        <w:rPr/>
        <w:t xml:space="preserve">Violations.</w:t>
      </w:r>
    </w:p>
    <w:p>
      <w:pPr>
        <w:pStyle w:val="List1"/>
        <w:pBdr/>
        <w:spacing/>
        <w:rPr/>
      </w:pPr>
      <w:r>
        <w:rPr/>
        <w:t xml:space="preserve">A.</w:t>
      </w:r>
      <w:r>
        <w:rPr/>
        <w:tab/>
        <w:t xml:space="preserve"/>
      </w:r>
      <w:r>
        <w:rPr/>
        <w:t xml:space="preserve">Scope. It is unlawful for any person, group of persons, firm, partnership, company, or corporation to erect, construct, enlarge, alter, repair, move, improve, convert or demolish, equip, use, occupy or maintain any building or structure, or plumbing, mechanical, or electrical system, component, or equipment in the City or cause the same to be done contrary to or in violation of any of the provisions of this Code or other relevant ordinance, rule, or regulation. </w:t>
      </w:r>
    </w:p>
    <w:p>
      <w:pPr>
        <w:pStyle w:val="List1"/>
        <w:pBdr/>
        <w:spacing/>
        <w:rPr/>
      </w:pPr>
      <w:r>
        <w:rPr/>
        <w:t xml:space="preserve">B.</w:t>
      </w:r>
      <w:r>
        <w:rPr/>
        <w:tab/>
        <w:t xml:space="preserve"/>
      </w:r>
      <w:r>
        <w:rPr/>
        <w:t xml:space="preserve">Remuneration. In addition to the penalties provided by law, a violator shall be liable for such costs, expenses, disbursements, and attorneys' fees paid or incurred by the City or any of its officials, officers, representatives, employees, agents, volunteers, vendors, or third-party contractors in the correction, abatement and prosecution of the violation. </w:t>
      </w:r>
    </w:p>
    <w:p>
      <w:pPr>
        <w:pStyle w:val="Paragraph1"/>
        <w:pBdr/>
        <w:spacing/>
        <w:rPr/>
      </w:pPr>
      <w:r>
        <w:rPr>
          <w:rStyle w:val="Paragraph1"/>
        </w:rPr>
        <w:t xml:space="preserve">Such fees, costs, penalties, and accruing interest shall be as established in the Master Fee Schedule of the City of Oakland and may be recovered by all appropriate legal means, including, but not limited to, nuisance abatement lien, prospective lien and special assessment of the general tax levy, priority lien and special assessment of the general tax levy, or civil and small claims court action brought by the City of Oakland, and combinations of such actions. </w:t>
      </w:r>
    </w:p>
    <w:p>
      <w:pPr>
        <w:pStyle w:val="Paragraph1"/>
        <w:pBdr/>
        <w:spacing/>
        <w:rPr/>
      </w:pPr>
      <w:r>
        <w:rPr>
          <w:rStyle w:val="Paragraph1"/>
        </w:rPr>
        <w:t xml:space="preserve">The City may recover from the property owner all costs incurred for processing and recording of such liens and special assessments authorized by this Code and for providing notice to the property owner as part of its foreclosure action or for other actions to enforce such liens and special assessments and to recover costs incurred, including attorneys' fees. </w:t>
      </w:r>
    </w:p>
    <w:p>
      <w:pPr>
        <w:pStyle w:val="Paragraph1"/>
        <w:pBdr/>
        <w:spacing/>
        <w:rPr/>
      </w:pPr>
      <w:r>
        <w:rPr>
          <w:rStyle w:val="Paragraph1"/>
        </w:rPr>
        <w:t xml:space="preserve">Said procedures shall be as established in Section </w:t>
      </w:r>
      <w:r>
        <w:rPr/>
        <w:t xml:space="preserve">15.08.130</w:t>
      </w:r>
      <w:r>
        <w:rPr>
          <w:rStyle w:val="Paragraph1"/>
        </w:rPr>
        <w:t xml:space="preserve"> of the Oakland Municipal Code. </w:t>
      </w:r>
    </w:p>
    <w:p>
      <w:pPr>
        <w:pStyle w:val="HistoryNote"/>
        <w:pBdr/>
        <w:spacing/>
        <w:rPr/>
      </w:pPr>
      <w:r>
        <w:rPr>
          <w:rStyle w:val="HistoryNote"/>
        </w:rPr>
        <w:t xml:space="preserve">(Ord. No. 13717, § 4, 12-20-2022)</w:t>
      </w:r>
    </w:p>
    <w:p>
      <w:pPr>
        <w:pBdr/>
        <w:spacing w:before="0" w:after="0"/>
        <w:rPr/>
        <w:sectPr>
          <w:headerReference w:type="default" r:id="rId17"/>
          <w:footerReference w:type="default" r:id="rId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15.04.1.135</w:t>
      </w:r>
      <w:r>
        <w:rPr/>
        <w:t xml:space="preserve"> </w:t>
      </w:r>
      <w:r>
        <w:rPr/>
        <w:t xml:space="preserve">Application for permit.</w:t>
      </w:r>
    </w:p>
    <w:p>
      <w:pPr>
        <w:pStyle w:val="Paragraph1"/>
        <w:pBdr/>
        <w:spacing/>
        <w:rPr/>
      </w:pPr>
      <w:r>
        <w:rPr>
          <w:rStyle w:val="Paragraph1"/>
        </w:rPr>
        <w:t xml:space="preserve">Every permit and application for a permit shall contain the information required by California Health and Safety Code, Division 13, Part 3, Chapter 9, Section 19825. </w:t>
      </w:r>
    </w:p>
    <w:p>
      <w:pPr>
        <w:pStyle w:val="List2"/>
        <w:pBdr/>
        <w:spacing/>
        <w:rPr/>
      </w:pPr>
      <w:r>
        <w:rPr/>
        <w:t xml:space="preserve">A.</w:t>
      </w:r>
      <w:r>
        <w:rPr/>
        <w:tab/>
        <w:t xml:space="preserve"/>
      </w:r>
      <w:r>
        <w:rPr/>
        <w:t xml:space="preserve">Agreement. Every permit shall also contain an agreement as follows which shall be executed by the permit holder as a condition of issuance: </w:t>
      </w:r>
    </w:p>
    <w:p>
      <w:pPr>
        <w:pStyle w:val="Block3"/>
        <w:pBdr/>
        <w:spacing/>
        <w:rPr/>
      </w:pPr>
      <w:r>
        <w:rPr>
          <w:rStyle w:val="Block3"/>
        </w:rPr>
        <w:t xml:space="preserve">"To the maximum extent permitted by law, I hereby agree to save, defend (with counsel acceptable to the City), indemnify and hold harmless the City of Oakland, the Oakland City Council, the Oakland Redevelopment Successor Agency and their respective officials, officers, employees, representatives, agents, and volunteers (hereafter called "City") from any liability, damages, claims, judgment, loss (direct or indirect), action, causes of action, or proceedings (including legal costs, attorneys' fees, expert witness or consultant fees, City Attorney or staff time, expenses or costs) (collectively called "Action") against the City to attack, set aside, void or annul this permit or implementation of this permit, or in consequence of the granting of this permit or from the use or occupancy of the public right-of-way, public easement, or any sidewalk, street or sub-sidewalk or otherwise by virtue thereof. The City may elect, in its sole discretion, to participate in the defense of said Action and the project applicant shall reimburse the City for its reasonable legal costs and attorneys' fees. Within ten (10) calendar days of the service of any Action as specified above, the project applicant shall execute a Joint Defense Letter of Agreement with the City, acceptable to the Office of the City Attorney, which memorializes the above obligations. These obligations and the Joint Defense Letter of Agreement shall survive termination, extinguishment, or invalidation of the permit. Failure to timely execute the Letter of Agreement does not relieve the project applicant of any of the obligations above or other conditions of approval that may be imposed by the City. I further agree in all things to strictly comply with the conditions under which this permit is granted, and I further certify that I am the owner of the property involved in this permit or that I am fully authorized by the owner to access the property and perform the work authorized by this permit." </w:t>
      </w:r>
    </w:p>
    <w:p>
      <w:pPr>
        <w:pStyle w:val="List2"/>
        <w:pBdr/>
        <w:spacing/>
        <w:rPr/>
      </w:pPr>
      <w:r>
        <w:rPr/>
        <w:t xml:space="preserve">B.</w:t>
      </w:r>
      <w:r>
        <w:rPr/>
        <w:tab/>
        <w:t xml:space="preserve"/>
      </w:r>
      <w:r>
        <w:rPr/>
        <w:t xml:space="preserve">Contact Information. In addition to the information required by California Health and Safety Code Division 13, Part 3, Chapter 9, Section 19825 for architects and engineers, every permit shall contain the telephone numbers and email address for any such persons, firms or designers responsible for the work proposed under the permit or application. </w:t>
      </w:r>
    </w:p>
    <w:p>
      <w:pPr>
        <w:pStyle w:val="List2"/>
        <w:pBdr/>
        <w:spacing/>
        <w:rPr/>
      </w:pPr>
      <w:r>
        <w:rPr/>
        <w:t xml:space="preserve">C.</w:t>
      </w:r>
      <w:r>
        <w:rPr/>
        <w:tab/>
        <w:t xml:space="preserve"/>
      </w:r>
      <w:r>
        <w:rPr/>
        <w:t xml:space="preserve">Electronic Submittals. In the case of electronic submittals, signatures shall be provided as required and allowed by current California law. </w:t>
      </w:r>
    </w:p>
    <w:p>
      <w:pPr>
        <w:pStyle w:val="List2"/>
        <w:pBdr/>
        <w:spacing/>
        <w:rPr/>
      </w:pPr>
      <w:r>
        <w:rPr/>
        <w:t xml:space="preserve">D.</w:t>
      </w:r>
      <w:r>
        <w:rPr/>
        <w:tab/>
        <w:t xml:space="preserve"/>
      </w:r>
      <w:r>
        <w:rPr/>
        <w:t xml:space="preserve">Peer Review. A peer review may be required by law or other regulation. A peer review may also be required by the Building Official for the design of any element for a project requiring a permit that is based on a design methodology which is not addressed within this Code or that requires review by a registered design professional not employed by the City. The peer review shall be performed in a form and manner as directed by the Building Official. When a peer review is required, the applicant shall bear all costs associated with the peer review. </w:t>
      </w:r>
    </w:p>
    <w:p>
      <w:pPr>
        <w:pStyle w:val="List2"/>
        <w:pBdr/>
        <w:spacing/>
        <w:rPr/>
      </w:pPr>
      <w:r>
        <w:rPr/>
        <w:t xml:space="preserve">E.</w:t>
      </w:r>
      <w:r>
        <w:rPr/>
        <w:tab/>
        <w:t xml:space="preserve"/>
      </w:r>
      <w:r>
        <w:rPr/>
        <w:t xml:space="preserve">Dust Control. A statement that dust will not be generated by the work under the permit shall be placed on the permit application, if applicable. If dust will be generated by the work under the permit, then dust control measures will be required. Dust control measures shall be based on "best management practices" as developed by the Building Official or any other appropriate reference approved by the Building Official and shall be used throughout all phases of construction. This includes measures during suspension of work, alleviation or prevention of any fugitive dust nuisance and the discharge of smoke or any other air contaminants into the atmosphere in such quantity as will violate any City or regional air pollution control rules, regulations, ordinances, or statutes. Water, dust palliatives or combinations of both shall be applied continuously and in sufficient quantity during the performance of work and at other times as required. Dust nuisance shall also be abated by cleaning, vacuuming, sweeping or other means as necessary. A dust control plan may be required as a condition of permit issuance or at other times as necessary to assure compliance with this Section. </w:t>
      </w:r>
    </w:p>
    <w:p>
      <w:pPr>
        <w:pStyle w:val="Block3"/>
        <w:pBdr/>
        <w:spacing/>
        <w:rPr/>
      </w:pPr>
      <w:r>
        <w:rPr>
          <w:rStyle w:val="Block3"/>
        </w:rPr>
        <w:t xml:space="preserve">Failure to control effectively or abate fugitive dust nuisance or the discharge of smoke or any other air contaminants into the atmosphere may result in suspension or revocation of the permit, in addition to any other applicable enforcement actions or remedies. </w:t>
      </w:r>
    </w:p>
    <w:p>
      <w:pPr>
        <w:pStyle w:val="List2"/>
        <w:pBdr/>
        <w:spacing/>
        <w:rPr/>
      </w:pPr>
      <w:r>
        <w:rPr/>
        <w:t xml:space="preserve">F.</w:t>
      </w:r>
      <w:r>
        <w:rPr/>
        <w:tab/>
        <w:t xml:space="preserve"/>
      </w:r>
      <w:r>
        <w:rPr/>
        <w:t xml:space="preserve">Every permit issued shall become invalid unless the work on site authorized by such permit is commenced within one hundred eighty (180) days after its issuance, or if the work authorized on the site by such permit is inactive, suspended or abandoned for a period of one hundred eighty (180) days after the time the work is commenced. Work which does not receive a major inspection, as further defined in Section </w:t>
      </w:r>
      <w:r>
        <w:rPr/>
        <w:t xml:space="preserve">15.04.2.240</w:t>
      </w:r>
      <w:r>
        <w:rPr/>
        <w:t xml:space="preserve">, and approval or partial approval within one hundred eighty (180) days shall be deemed inactive, suspended or abandoned and be subject to abatement action in accordance with Section </w:t>
      </w:r>
      <w:r>
        <w:rPr/>
        <w:t xml:space="preserve">15.08.340</w:t>
      </w:r>
      <w:r>
        <w:rPr/>
        <w:t xml:space="preserve">. Permits shall expire after seven hundred twenty (720) days from date of issuance. The Building Official is authorized, upon payment of fees prescribed in the Master Fee Schedule, to grant in writing, one (1) or more extensions of time, for periods not more than one hundred eighty (180) days each. The extension request shall be in writing and justifiable cause demonstrated. </w:t>
      </w:r>
    </w:p>
    <w:p>
      <w:pPr>
        <w:pStyle w:val="HistoryNote"/>
        <w:pBdr/>
        <w:spacing/>
        <w:rPr/>
      </w:pPr>
      <w:r>
        <w:rPr>
          <w:rStyle w:val="HistoryNote"/>
        </w:rPr>
        <w:t xml:space="preserve">(Ord. No. 13717, § 4, 12-20-2022)</w:t>
      </w:r>
    </w:p>
    <w:p>
      <w:pPr>
        <w:pBdr/>
        <w:spacing w:before="0" w:after="0"/>
        <w:rPr/>
        <w:sectPr>
          <w:headerReference w:type="default" r:id="rId19"/>
          <w:footerReference w:type="default" r:id="rId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15.04.1.140</w:t>
      </w:r>
      <w:r>
        <w:rPr/>
        <w:t xml:space="preserve"> </w:t>
      </w:r>
      <w:r>
        <w:rPr/>
        <w:t xml:space="preserve">Information on submittals.</w:t>
      </w:r>
    </w:p>
    <w:p>
      <w:pPr>
        <w:pStyle w:val="List1"/>
        <w:pBdr/>
        <w:spacing/>
        <w:rPr/>
      </w:pPr>
      <w:r>
        <w:rPr/>
        <w:t xml:space="preserve">A.</w:t>
      </w:r>
      <w:r>
        <w:rPr/>
        <w:tab/>
        <w:t xml:space="preserve"/>
      </w:r>
      <w:r>
        <w:rPr/>
        <w:t xml:space="preserve">Required. When the Building Official determines that plans, diagrams, specifications, calculations, computations, reports, and other relevant data are necessary, the documents shall be submitted with the permit application for review and shall detail clearly the nature and extent of the work proposed and how it will conform to the provisions of this Code and all other relevant laws, ordinances, rules and regulations. All documents submitted for review shall identify the building number or County Assessor's parcel number and the street name of the work and the names and addresses of the property owner and person or firm who prepared them. All conditions of approval pursuant to the Planning Code shall be shown on the plans or otherwise submitted with the permit application. </w:t>
      </w:r>
    </w:p>
    <w:p>
      <w:pPr>
        <w:pStyle w:val="List1"/>
        <w:pBdr/>
        <w:spacing/>
        <w:rPr/>
      </w:pPr>
      <w:r>
        <w:rPr/>
        <w:t xml:space="preserve">B.</w:t>
      </w:r>
      <w:r>
        <w:rPr/>
        <w:tab/>
        <w:t xml:space="preserve"/>
      </w:r>
      <w:r>
        <w:rPr/>
        <w:t xml:space="preserve">Content. Unless otherwise approved by the Building Official, plans shall be drawn to a minimum scale of one-fourth (¼) inch to one (1) foot upon digital media as specified by the Building Official or, if approved, upon substantial paper or polyester based film (Mylar), and shall include a floor plan and a plot plan containing the following information as a minimum: </w:t>
      </w:r>
    </w:p>
    <w:p>
      <w:pPr>
        <w:pStyle w:val="List2"/>
        <w:pBdr/>
        <w:spacing/>
        <w:rPr/>
      </w:pPr>
      <w:r>
        <w:rPr/>
        <w:t xml:space="preserve">1.</w:t>
      </w:r>
      <w:r>
        <w:rPr/>
        <w:tab/>
        <w:t xml:space="preserve"/>
      </w:r>
      <w:r>
        <w:rPr/>
        <w:t xml:space="preserve">Location and perimeter dimensions of the proposed and existing buildings or additions and other pertinent structures, including orthogonal measurements from property lines and between structures and elevations of finished grade, floors, slabs, the upstream manhole cover; and </w:t>
      </w:r>
    </w:p>
    <w:p>
      <w:pPr>
        <w:pStyle w:val="List2"/>
        <w:pBdr/>
        <w:spacing/>
        <w:rPr/>
      </w:pPr>
      <w:r>
        <w:rPr/>
        <w:t xml:space="preserve">2.</w:t>
      </w:r>
      <w:r>
        <w:rPr/>
        <w:tab/>
        <w:t xml:space="preserve"/>
      </w:r>
      <w:r>
        <w:rPr/>
        <w:t xml:space="preserve">Proposed and existing site improvements, including drainage facilities, utilities, public and private easements, grading, and paving; and </w:t>
      </w:r>
    </w:p>
    <w:p>
      <w:pPr>
        <w:pStyle w:val="List2"/>
        <w:pBdr/>
        <w:spacing/>
        <w:rPr/>
      </w:pPr>
      <w:r>
        <w:rPr/>
        <w:t xml:space="preserve">3.</w:t>
      </w:r>
      <w:r>
        <w:rPr/>
        <w:tab/>
        <w:t xml:space="preserve"/>
      </w:r>
      <w:r>
        <w:rPr/>
        <w:t xml:space="preserve">Proposed and existing off-street parking and loading facilities, including parking stall size, angle of parking aisle width, interior circulation, and driveway elevations and proposed gradients; and </w:t>
      </w:r>
    </w:p>
    <w:p>
      <w:pPr>
        <w:pStyle w:val="List2"/>
        <w:pBdr/>
        <w:spacing/>
        <w:rPr/>
      </w:pPr>
      <w:r>
        <w:rPr/>
        <w:t xml:space="preserve">4.</w:t>
      </w:r>
      <w:r>
        <w:rPr/>
        <w:tab/>
        <w:t xml:space="preserve"/>
      </w:r>
      <w:r>
        <w:rPr/>
        <w:t xml:space="preserve">Location and perimeter dimensions of ground level usable open space as required by the Planning Code; and </w:t>
      </w:r>
    </w:p>
    <w:p>
      <w:pPr>
        <w:pStyle w:val="List2"/>
        <w:pBdr/>
        <w:spacing/>
        <w:rPr/>
      </w:pPr>
      <w:r>
        <w:rPr/>
        <w:t xml:space="preserve">5.</w:t>
      </w:r>
      <w:r>
        <w:rPr/>
        <w:tab/>
        <w:t xml:space="preserve"/>
      </w:r>
      <w:r>
        <w:rPr/>
        <w:t xml:space="preserve">Location and size of existing and proposed trees and other landscaping and screening as required by City tree ordinances and regulations and other land use provisions; and </w:t>
      </w:r>
    </w:p>
    <w:p>
      <w:pPr>
        <w:pStyle w:val="List2"/>
        <w:pBdr/>
        <w:spacing/>
        <w:rPr/>
      </w:pPr>
      <w:r>
        <w:rPr/>
        <w:t xml:space="preserve">6.</w:t>
      </w:r>
      <w:r>
        <w:rPr/>
        <w:tab/>
        <w:t xml:space="preserve"/>
      </w:r>
      <w:r>
        <w:rPr/>
        <w:t xml:space="preserve">Addresses of contiguous properties; and </w:t>
      </w:r>
    </w:p>
    <w:p>
      <w:pPr>
        <w:pStyle w:val="List2"/>
        <w:pBdr/>
        <w:spacing/>
        <w:rPr/>
      </w:pPr>
      <w:r>
        <w:rPr/>
        <w:t xml:space="preserve">7.</w:t>
      </w:r>
      <w:r>
        <w:rPr/>
        <w:tab/>
        <w:t xml:space="preserve"/>
      </w:r>
      <w:r>
        <w:rPr/>
        <w:t xml:space="preserve">Locations, types, and dimensions of foundations, framing, windows, doors, finishes, adjoining rooms and uses, fire assemblies and dampers, fixtures, appliances, equipment, and distribution systems to the extent necessary for verification of compliance with all applicable regulations. </w:t>
      </w:r>
    </w:p>
    <w:p>
      <w:pPr>
        <w:pStyle w:val="List1"/>
        <w:pBdr/>
        <w:spacing/>
        <w:rPr/>
      </w:pPr>
      <w:r>
        <w:rPr/>
        <w:t xml:space="preserve">C.</w:t>
      </w:r>
      <w:r>
        <w:rPr/>
        <w:tab/>
        <w:t xml:space="preserve"/>
      </w:r>
      <w:r>
        <w:rPr/>
        <w:t xml:space="preserve">Specifications. In lieu of detailed specifications, the Building Official may approve references on the plans to a specific section or part of this Code or other laws, ordinances, rules, or regulations. </w:t>
      </w:r>
    </w:p>
    <w:p>
      <w:pPr>
        <w:pStyle w:val="List1"/>
        <w:pBdr/>
        <w:spacing/>
        <w:rPr/>
      </w:pPr>
      <w:r>
        <w:rPr/>
        <w:t xml:space="preserve">D.</w:t>
      </w:r>
      <w:r>
        <w:rPr/>
        <w:tab/>
        <w:t xml:space="preserve"/>
      </w:r>
      <w:r>
        <w:rPr/>
        <w:t xml:space="preserve">Supplemental Documents. Calculations, testing reports, certifications, computations, conditions of approval, conditions of compliance and other data sufficient to demonstrate the correctness of the plans shall be submitted with the permit application and when otherwise required by the Building Official. </w:t>
      </w:r>
    </w:p>
    <w:p>
      <w:pPr>
        <w:pStyle w:val="List1"/>
        <w:pBdr/>
        <w:spacing/>
        <w:rPr/>
      </w:pPr>
      <w:r>
        <w:rPr/>
        <w:t xml:space="preserve">E.</w:t>
      </w:r>
      <w:r>
        <w:rPr/>
        <w:tab/>
        <w:t xml:space="preserve"/>
      </w:r>
      <w:r>
        <w:rPr/>
        <w:t xml:space="preserve">Drawings. Plans shall detail clearly how required structural and fire-resistive integrity will be maintained where penetrations are made for electrical, mechanical, plumbing, fire extinguishing, or communications conduits, pipes, ducts, vents, supports and similar components or systems. </w:t>
      </w:r>
    </w:p>
    <w:p>
      <w:pPr>
        <w:pStyle w:val="List1"/>
        <w:pBdr/>
        <w:spacing/>
        <w:rPr/>
      </w:pPr>
      <w:r>
        <w:rPr/>
        <w:t xml:space="preserve">F.</w:t>
      </w:r>
      <w:r>
        <w:rPr/>
        <w:tab/>
        <w:t xml:space="preserve"/>
      </w:r>
      <w:r>
        <w:rPr/>
        <w:t xml:space="preserve">Dust Control Measures. A statement that dust will not be generated by the work under the permit shall be placed on the plans, if applicable. If dust will be generated by the work under the permit, then dust control measures shall be required and indicated on the plans. Dust control measures shall be based on "best management practices" as developed by the Building Official or other reference approved by the Building Official and shall be used throughout all phases of construction. This includes measures during suspension of work, alleviation or prevention of any fugitive dust nuisance and the discharge of smoke or any other air contaminants into the atmosphere in such quantity as will violate any City of Oakland or regional air pollution control rules, regulations, ordinances, or statutes. Water, dust palliatives or combinations of both shall be applied continuously and in sufficient quantity during the performance of work and at other times as required. Dust nuisance shall also be abated by cleaning, vacuuming, sweeping or other means as necessary. </w:t>
      </w:r>
    </w:p>
    <w:p>
      <w:pPr>
        <w:pStyle w:val="Paragraph1"/>
        <w:pBdr/>
        <w:spacing/>
        <w:rPr/>
      </w:pPr>
      <w:r>
        <w:rPr>
          <w:rStyle w:val="Paragraph1"/>
        </w:rPr>
        <w:t xml:space="preserve">Failure to control effectively or abate fugitive dust nuisance or the discharge of smoke or any other air contaminants into the atmosphere may result in suspension or revocation of the permit, in addition to any other applicable enforcement actions or remedies. </w:t>
      </w:r>
    </w:p>
    <w:p>
      <w:pPr>
        <w:pStyle w:val="HistoryNote"/>
        <w:pBdr/>
        <w:spacing/>
        <w:rPr/>
      </w:pPr>
      <w:r>
        <w:rPr>
          <w:rStyle w:val="HistoryNote"/>
        </w:rPr>
        <w:t xml:space="preserve">(Ord. No. 13717, § 4, 12-20-2022)</w:t>
      </w:r>
    </w:p>
    <w:p>
      <w:pPr>
        <w:pBdr/>
        <w:spacing w:before="0" w:after="0"/>
        <w:rPr/>
        <w:sectPr>
          <w:headerReference w:type="default" r:id="rId21"/>
          <w:footerReference w:type="default" r:id="rId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15.04.1.145</w:t>
      </w:r>
      <w:r>
        <w:rPr/>
        <w:t xml:space="preserve"> </w:t>
      </w:r>
      <w:r>
        <w:rPr/>
        <w:t xml:space="preserve">Signing and sealing of plans and other submittal documents.</w:t>
      </w:r>
    </w:p>
    <w:p>
      <w:pPr>
        <w:pStyle w:val="List1"/>
        <w:pBdr/>
        <w:spacing/>
        <w:rPr/>
      </w:pPr>
      <w:r>
        <w:rPr/>
        <w:t xml:space="preserve">A.</w:t>
      </w:r>
      <w:r>
        <w:rPr/>
        <w:tab/>
        <w:t xml:space="preserve"/>
      </w:r>
      <w:r>
        <w:rPr/>
        <w:t xml:space="preserve">General. Plans and other submittal documents when submitted with a permit application shall be certified pursuant to this Section. If any requirement of this Section is contrary to State law, the State law shall govern. </w:t>
      </w:r>
    </w:p>
    <w:p>
      <w:pPr>
        <w:pStyle w:val="List1"/>
        <w:pBdr/>
        <w:spacing/>
        <w:rPr/>
      </w:pPr>
      <w:r>
        <w:rPr/>
        <w:t xml:space="preserve">B.</w:t>
      </w:r>
      <w:r>
        <w:rPr/>
        <w:tab/>
        <w:t xml:space="preserve"/>
      </w:r>
      <w:r>
        <w:rPr/>
        <w:t xml:space="preserve">Nonprofessional. Plans or other submittal documents not required to be prepared by a registered design professional shall be electronically or digitally signed as required by current California Law by the preparer with the index sheet signed by the preparer. Name, address, telephone and email address of preparer shall be typed or printed on the index sheet. If there is no index sheet then all the copies submitted shall be signed with at least one (1) copy indicating preparer's name, etc. If a professional has prepared the calculations or a report that requires incorporation into the plans, the professional should appropriately sign the portion of the nonprofessionally prepared plans where the work for which he or she is responsible for has been shown and incorporated into the plans. </w:t>
      </w:r>
    </w:p>
    <w:p>
      <w:pPr>
        <w:pStyle w:val="List1"/>
        <w:pBdr/>
        <w:spacing/>
        <w:rPr/>
      </w:pPr>
      <w:r>
        <w:rPr/>
        <w:t xml:space="preserve">C.</w:t>
      </w:r>
      <w:r>
        <w:rPr/>
        <w:tab/>
        <w:t xml:space="preserve"/>
      </w:r>
      <w:r>
        <w:rPr/>
        <w:t xml:space="preserve">Registered Design Professional. Plans and other submittal documents prepared by a registered design professional (architect, civil engineer, structural engineer, mechanical engineer, electrical engineer, landscape architect, etc.) shall be electronically or digitally signed, sealed and dated as required by current California Law by the professional with the index sheet signed and sealed by the professional. Name, address, telephone and email address of the professional shall be typed or printed on the index sheet. If there is no index sheet then all the copies submitted shall be signed and sealed with at least one copy indicating professional's name, etc. If the professional is responsible for only a portion of the plan sheet (such as only for certain structural items of a building), then appropriate notes on the sheet(s) shall indicate the extent of responsibility with signatures as above. Alternatively, the professional preparing the plans may note on the plans a reference to the calculations or reports prepared by other professionals that were used in preparing the plans. </w:t>
      </w:r>
    </w:p>
    <w:p>
      <w:pPr>
        <w:pStyle w:val="List1"/>
        <w:pBdr/>
        <w:spacing/>
        <w:rPr/>
      </w:pPr>
      <w:r>
        <w:rPr/>
        <w:t xml:space="preserve">D.</w:t>
      </w:r>
      <w:r>
        <w:rPr/>
        <w:tab/>
        <w:t xml:space="preserve"/>
      </w:r>
      <w:r>
        <w:rPr/>
        <w:t xml:space="preserve">Reports Prepared by a Registered Design Professional. Reports should have an appropriate page where seals, signatures, and date of signage of persons responsible for the report are displayed. </w:t>
      </w:r>
    </w:p>
    <w:p>
      <w:pPr>
        <w:pStyle w:val="List1"/>
        <w:pBdr/>
        <w:spacing/>
        <w:rPr/>
      </w:pPr>
      <w:r>
        <w:rPr/>
        <w:t xml:space="preserve">E.</w:t>
      </w:r>
      <w:r>
        <w:rPr/>
        <w:tab/>
        <w:t xml:space="preserve"/>
      </w:r>
      <w:r>
        <w:rPr/>
        <w:t xml:space="preserve">Calculations Prepared by a Registered Design Professional. Calculations should have an index sheet where the "seal, signature, and date of signage of person responsible for the calculations are displayed. If there is no index sheet then all the calculation sheets require seal, signature, and date of signage. If the plans for which the calculations were prepared are appropriately signed, sealed, and dated by a different professional then the plan sheets do not require the additional signature of the professional preparing the calculations. If the plans were prepared by a nonprofessional, then the plan sheets where items for which calculations were prepared should be appropriately signed, sealed, and dated by the person preparing the calculations. The professional signing the plans may note on the plans that his or her responsibility is only for the items for which he or she prepared the calculations. </w:t>
      </w:r>
    </w:p>
    <w:p>
      <w:pPr>
        <w:pStyle w:val="List1"/>
        <w:pBdr/>
        <w:spacing/>
        <w:rPr/>
      </w:pPr>
      <w:r>
        <w:rPr/>
        <w:t xml:space="preserve">F.</w:t>
      </w:r>
      <w:r>
        <w:rPr/>
        <w:tab/>
        <w:t xml:space="preserve"/>
      </w:r>
      <w:r>
        <w:rPr/>
        <w:t xml:space="preserve">Title 24 Energy Compliance Forms. Title 24 Energy Compliance Forms shall be shown on the plans and shall be "wet" or electronically signed as required by current California Law by the appropriate parties. </w:t>
      </w:r>
    </w:p>
    <w:p>
      <w:pPr>
        <w:pStyle w:val="List1"/>
        <w:pBdr/>
        <w:spacing/>
        <w:rPr/>
      </w:pPr>
      <w:r>
        <w:rPr/>
        <w:t xml:space="preserve">G.</w:t>
      </w:r>
      <w:r>
        <w:rPr/>
        <w:tab/>
        <w:t xml:space="preserve"/>
      </w:r>
      <w:r>
        <w:rPr/>
        <w:t xml:space="preserve">Signatures on Survey and Plot Plan. Surveys and plot plans shall be electronically or digitally signed, sealed and dated as required by current California Law. When approved by the Building Official to receive physical plans, four (4) copies shall be submitted of required boundary and topographic surveys and plot plans. The copies shall be appropriately signed with at least two (2) copies having "wet" signatures and seals. Statements shall also be "wet" signed. The remaining copies shall be signed. </w:t>
      </w:r>
    </w:p>
    <w:p>
      <w:pPr>
        <w:pStyle w:val="List1"/>
        <w:pBdr/>
        <w:spacing/>
        <w:rPr/>
      </w:pPr>
      <w:r>
        <w:rPr/>
        <w:t xml:space="preserve">H.</w:t>
      </w:r>
      <w:r>
        <w:rPr/>
        <w:tab/>
        <w:t xml:space="preserve"/>
      </w:r>
      <w:r>
        <w:rPr/>
        <w:t xml:space="preserve">Signatures and Seals on Revisions. Signatures and seals on revisions to drawings submitted after permit issuance for revision plan check shall be as required for new submittals. If a revised index sheet with seal and signature is not submitted then all of the revised plan sheets submitted shall be signed and, if appropriate, sealed as required. Revisions of documents prepared and signed by a registered design professional shall be accompanied by written permission of the registered design professional of record acknowledging such changes. Such revisions shall be prepared and signed by a registered design professional as required by current California Law. </w:t>
      </w:r>
    </w:p>
    <w:p>
      <w:pPr>
        <w:pStyle w:val="List1"/>
        <w:pBdr/>
        <w:spacing/>
        <w:rPr/>
      </w:pPr>
      <w:r>
        <w:rPr/>
        <w:t xml:space="preserve">I.</w:t>
      </w:r>
      <w:r>
        <w:rPr/>
        <w:tab/>
        <w:t xml:space="preserve"/>
      </w:r>
      <w:r>
        <w:rPr/>
        <w:t xml:space="preserve">Corrections During Plan Check. Signatures and seals on revisions or corrections submitted during the plan check shall be as required for new submittals. </w:t>
      </w:r>
    </w:p>
    <w:p>
      <w:pPr>
        <w:pStyle w:val="HistoryNote"/>
        <w:pBdr/>
        <w:spacing/>
        <w:rPr/>
      </w:pPr>
      <w:r>
        <w:rPr>
          <w:rStyle w:val="HistoryNote"/>
        </w:rPr>
        <w:t xml:space="preserve">(Ord. No. 13717, § 4, 12-20-2022)</w:t>
      </w:r>
    </w:p>
    <w:p>
      <w:pPr>
        <w:pBdr/>
        <w:spacing w:before="0" w:after="0"/>
        <w:rPr/>
        <w:sectPr>
          <w:headerReference w:type="default" r:id="rId23"/>
          <w:footerReference w:type="default" r:id="rId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15.04.1.150</w:t>
      </w:r>
      <w:r>
        <w:rPr/>
        <w:t xml:space="preserve"> </w:t>
      </w:r>
      <w:r>
        <w:rPr/>
        <w:t xml:space="preserve">Persons who may prepare plans.</w:t>
      </w:r>
    </w:p>
    <w:p>
      <w:pPr>
        <w:pStyle w:val="List1"/>
        <w:pBdr/>
        <w:spacing/>
        <w:rPr/>
      </w:pPr>
      <w:r>
        <w:rPr/>
        <w:t xml:space="preserve">A.</w:t>
      </w:r>
      <w:r>
        <w:rPr/>
        <w:tab/>
        <w:t xml:space="preserve"/>
      </w:r>
      <w:r>
        <w:rPr/>
        <w:t xml:space="preserve">Definitions. See Section </w:t>
      </w:r>
      <w:r>
        <w:rPr/>
        <w:t xml:space="preserve">15.04.1.175</w:t>
      </w:r>
      <w:r>
        <w:rPr/>
        <w:t xml:space="preserve"> of this Chapter for definitions pertinent to this Section. </w:t>
      </w:r>
    </w:p>
    <w:p>
      <w:pPr>
        <w:pStyle w:val="List1"/>
        <w:pBdr/>
        <w:spacing/>
        <w:rPr/>
      </w:pPr>
      <w:r>
        <w:rPr/>
        <w:t xml:space="preserve">B.</w:t>
      </w:r>
      <w:r>
        <w:rPr/>
        <w:tab/>
        <w:t xml:space="preserve"/>
      </w:r>
      <w:r>
        <w:rPr/>
        <w:t xml:space="preserve">Limitations of Nonprofessional Designer. The following limitations apply to persons preparing plans and other documents for submittal with an application for building permit: </w:t>
      </w:r>
    </w:p>
    <w:p>
      <w:pPr>
        <w:pStyle w:val="List2"/>
        <w:pBdr/>
        <w:spacing/>
        <w:rPr/>
      </w:pPr>
      <w:r>
        <w:rPr/>
        <w:t xml:space="preserve">1.</w:t>
      </w:r>
      <w:r>
        <w:rPr/>
        <w:tab/>
        <w:t xml:space="preserve"/>
      </w:r>
      <w:r>
        <w:rPr/>
        <w:t xml:space="preserve">Persons not holding a valid and active engineering or architecture license issued by the State of California may design single-family dwellings and multiple residential buildings containing no more than four (4) dwelling units and with no more than four (4) dwelling units on any single lot. The buildings are limited to conventional wood framed construction with no more than two (2) stories and basement in height. The structure of basement foundations, retaining walls more than four (4) feet high from base of footing to top of wall or with surcharge loads due to vehicles or embankment on top, and/or other unconventional foundation system for these dwellings requires a registered design professional to provide a structural design and structural calculations. </w:t>
      </w:r>
    </w:p>
    <w:p>
      <w:pPr>
        <w:pStyle w:val="List2"/>
        <w:pBdr/>
        <w:spacing/>
        <w:rPr/>
      </w:pPr>
      <w:r>
        <w:rPr/>
        <w:t xml:space="preserve">2.</w:t>
      </w:r>
      <w:r>
        <w:rPr/>
        <w:tab/>
        <w:t xml:space="preserve"/>
      </w:r>
      <w:r>
        <w:rPr/>
        <w:t xml:space="preserve">Garages or other appurtenant structures, agricultural and ranch buildings of wood framed construction not more than two (2) stories and basement in height. </w:t>
      </w:r>
    </w:p>
    <w:p>
      <w:pPr>
        <w:pStyle w:val="List2"/>
        <w:pBdr/>
        <w:spacing/>
        <w:rPr/>
      </w:pPr>
      <w:r>
        <w:rPr/>
        <w:t xml:space="preserve">3.</w:t>
      </w:r>
      <w:r>
        <w:rPr/>
        <w:tab/>
        <w:t xml:space="preserve"/>
      </w:r>
      <w:r>
        <w:rPr/>
        <w:t xml:space="preserve">Subject to Building Official's approval, tenant improvements which do not constitute a change of occupancy, and do not affect the safety of any building or its occupants, including, but not limited to, exiting, fire-resistive construction, structural or seismic elements. </w:t>
      </w:r>
    </w:p>
    <w:p>
      <w:pPr>
        <w:pStyle w:val="HistoryNote"/>
        <w:pBdr/>
        <w:spacing/>
        <w:rPr/>
      </w:pPr>
      <w:r>
        <w:rPr>
          <w:rStyle w:val="HistoryNote"/>
        </w:rPr>
        <w:t xml:space="preserve">(Ord. No. 13717, § 4, 12-20-2022)</w:t>
      </w:r>
    </w:p>
    <w:p>
      <w:pPr>
        <w:pBdr/>
        <w:spacing w:before="0" w:after="0"/>
        <w:rPr/>
        <w:sectPr>
          <w:headerReference w:type="default" r:id="rId25"/>
          <w:footerReference w:type="default" r:id="rId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15.04.1.155</w:t>
      </w:r>
      <w:r>
        <w:rPr/>
        <w:t xml:space="preserve"> </w:t>
      </w:r>
      <w:r>
        <w:rPr/>
        <w:t xml:space="preserve">Expiration or extension of issued permit.</w:t>
      </w:r>
    </w:p>
    <w:p>
      <w:pPr>
        <w:pStyle w:val="Paragraph1"/>
        <w:pBdr/>
        <w:spacing/>
        <w:rPr/>
      </w:pPr>
      <w:r>
        <w:rPr>
          <w:rStyle w:val="Paragraph1"/>
        </w:rPr>
        <w:t xml:space="preserve">Every permit issued shall become invalid unless the work on site authorized by such permit is commenced within one hundred eighty (180) days after its issuance, or if the work authorized on the site by such permit is suspended or abandoned for a period of one hundred eighty (180) days after the time the work is commenced. Work which does not receive a major inspection, as further defined in Section </w:t>
      </w:r>
      <w:r>
        <w:rPr/>
        <w:t xml:space="preserve">15.04.2.240</w:t>
      </w:r>
      <w:r>
        <w:rPr>
          <w:rStyle w:val="Paragraph1"/>
        </w:rPr>
        <w:t xml:space="preserve">, and approval or partial approval within one hundred eighty (180) days shall be deemed suspended or abandoned and be subject to abatement action in accordance with Section </w:t>
      </w:r>
      <w:r>
        <w:rPr/>
        <w:t xml:space="preserve">15.08.340</w:t>
      </w:r>
      <w:r>
        <w:rPr>
          <w:rStyle w:val="Paragraph1"/>
        </w:rPr>
        <w:t xml:space="preserve">. Permits shall expire after seven hundred twenty (720) days from date of issuance. The Building Official is authorized, upon payment of fees prescribed in the Master Fee Schedule, to grant in writing, one (1) or more extensions of time, for periods not more than one hundred eighty (180) days each. The extension request shall be in writing and justifiable cause demonstrated. </w:t>
      </w:r>
    </w:p>
    <w:p>
      <w:pPr>
        <w:pStyle w:val="HistoryNote"/>
        <w:pBdr/>
        <w:spacing/>
        <w:rPr/>
      </w:pPr>
      <w:r>
        <w:rPr>
          <w:rStyle w:val="HistoryNote"/>
        </w:rPr>
        <w:t xml:space="preserve">(Ord. No. 13717, § 4, 12-20-2022)</w:t>
      </w:r>
    </w:p>
    <w:p>
      <w:pPr>
        <w:pBdr/>
        <w:spacing w:before="0" w:after="0"/>
        <w:rPr/>
        <w:sectPr>
          <w:headerReference w:type="default" r:id="rId27"/>
          <w:footerReference w:type="default" r:id="rId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15.04.1.160</w:t>
      </w:r>
      <w:r>
        <w:rPr/>
        <w:t xml:space="preserve"> </w:t>
      </w:r>
      <w:r>
        <w:rPr/>
        <w:t xml:space="preserve">Suspension or revocation of issued permit.</w:t>
      </w:r>
    </w:p>
    <w:p>
      <w:pPr>
        <w:pStyle w:val="Paragraph1"/>
        <w:pBdr/>
        <w:spacing/>
        <w:rPr/>
      </w:pPr>
      <w:r>
        <w:rPr>
          <w:rStyle w:val="Paragraph1"/>
        </w:rPr>
        <w:t xml:space="preserve">The Building Official may suspend or revoke a permit issued under the provisions of this Chapter whenever the permit is issued in error, or on the basis of incorrect or incomplete information supplied or in violation of any law, ordinance, rule, or regulation or any of the provisions of this Chapter, including failure to pay fees, or the building or site becomes or continues to be, a public nuisance as declared by the Building Official, or conditions at the site or in the building become or continue to be in violation of the provisions of this Chapter, any related City of Oakland code or ordinance or any condition of the permit issued hereunder. </w:t>
      </w:r>
    </w:p>
    <w:p>
      <w:pPr>
        <w:pStyle w:val="HistoryNote"/>
        <w:pBdr/>
        <w:spacing/>
        <w:rPr/>
      </w:pPr>
      <w:r>
        <w:rPr>
          <w:rStyle w:val="HistoryNote"/>
        </w:rPr>
        <w:t xml:space="preserve">(Ord. No. 13717, § 4, 12-20-2022)</w:t>
      </w:r>
    </w:p>
    <w:p>
      <w:pPr>
        <w:pBdr/>
        <w:spacing w:before="0" w:after="0"/>
        <w:rPr/>
        <w:sectPr>
          <w:headerReference w:type="default" r:id="rId29"/>
          <w:footerReference w:type="default" r:id="rId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15.04.1.165</w:t>
      </w:r>
      <w:r>
        <w:rPr/>
        <w:t xml:space="preserve"> </w:t>
      </w:r>
      <w:r>
        <w:rPr/>
        <w:t xml:space="preserve">Fees.</w:t>
      </w:r>
    </w:p>
    <w:p>
      <w:pPr>
        <w:pStyle w:val="List1"/>
        <w:pBdr/>
        <w:spacing/>
        <w:rPr/>
      </w:pPr>
      <w:r>
        <w:rPr/>
        <w:t xml:space="preserve">A.</w:t>
      </w:r>
      <w:r>
        <w:rPr/>
        <w:tab/>
        <w:t xml:space="preserve"/>
      </w:r>
      <w:r>
        <w:rPr/>
        <w:t xml:space="preserve">General. Permit, plan review, processing, investigation, abatement and other relevant fees shall be established and assessed in accordance with the Master Fee Schedule and paid to the City of Oakland at time of submittal of the permit application for review or at other times as provided herein. Unpaid fees for work performed may be recovered in the manner prescribed in Section </w:t>
      </w:r>
      <w:r>
        <w:rPr/>
        <w:t xml:space="preserve">15.04.1.130</w:t>
      </w:r>
      <w:r>
        <w:rPr/>
        <w:t xml:space="preserve"> B. of this Code. </w:t>
      </w:r>
    </w:p>
    <w:p>
      <w:pPr>
        <w:pStyle w:val="List1"/>
        <w:pBdr/>
        <w:spacing/>
        <w:rPr/>
      </w:pPr>
      <w:r>
        <w:rPr/>
        <w:t xml:space="preserve">B.</w:t>
      </w:r>
      <w:r>
        <w:rPr/>
        <w:tab/>
        <w:t xml:space="preserve"/>
      </w:r>
      <w:r>
        <w:rPr/>
        <w:t xml:space="preserve">Additional. Whenever plans, calculations, computations, reports, or other required data are incomplete or changed so as to require additional review and/or processing; or whenever valuation of work has changed or has been re-evaluated based upon inspection, additional fees as established in accordance with the Master Fee Schedule shall be assessed. </w:t>
      </w:r>
    </w:p>
    <w:p>
      <w:pPr>
        <w:pStyle w:val="List1"/>
        <w:pBdr/>
        <w:spacing/>
        <w:rPr/>
      </w:pPr>
      <w:r>
        <w:rPr/>
        <w:t xml:space="preserve">C.</w:t>
      </w:r>
      <w:r>
        <w:rPr/>
        <w:tab/>
        <w:t xml:space="preserve"/>
      </w:r>
      <w:r>
        <w:rPr/>
        <w:t xml:space="preserve">Refunds. </w:t>
      </w:r>
    </w:p>
    <w:p>
      <w:pPr>
        <w:pStyle w:val="List2"/>
        <w:pBdr/>
        <w:spacing/>
        <w:rPr/>
      </w:pPr>
      <w:r>
        <w:rPr/>
        <w:t xml:space="preserve">1.</w:t>
      </w:r>
      <w:r>
        <w:rPr/>
        <w:tab/>
        <w:t xml:space="preserve"/>
      </w:r>
      <w:r>
        <w:rPr/>
        <w:t xml:space="preserve">The Building Official may authorize the refunding of fees erroneously assessed and paid. </w:t>
      </w:r>
    </w:p>
    <w:p>
      <w:pPr>
        <w:pStyle w:val="List2"/>
        <w:pBdr/>
        <w:spacing/>
        <w:rPr/>
      </w:pPr>
      <w:r>
        <w:rPr/>
        <w:t xml:space="preserve">2.</w:t>
      </w:r>
      <w:r>
        <w:rPr/>
        <w:tab/>
        <w:t xml:space="preserve"/>
      </w:r>
      <w:r>
        <w:rPr/>
        <w:t xml:space="preserve">The Building Official may authorize the refunding of not more than eighty (80) percent of fees validly assessed and paid when no work by the City has been done either under a permit application or an issued permit. Fees designated as non-refundable shall not be refunded. Fees validly assessed and paid shall not be refunded more than one hundred eighty (180) days after expiration of a permit application or an issued permit. </w:t>
      </w:r>
    </w:p>
    <w:p>
      <w:pPr>
        <w:pStyle w:val="List2"/>
        <w:pBdr/>
        <w:spacing/>
        <w:rPr/>
      </w:pPr>
      <w:r>
        <w:rPr/>
        <w:t xml:space="preserve">3.</w:t>
      </w:r>
      <w:r>
        <w:rPr/>
        <w:tab/>
        <w:t xml:space="preserve"/>
      </w:r>
      <w:r>
        <w:rPr/>
        <w:t xml:space="preserve">All requests for refunds shall be submitted on a City of Oakland form and shall be accompanied by the original receipt of payment. </w:t>
      </w:r>
    </w:p>
    <w:p>
      <w:pPr>
        <w:pStyle w:val="HistoryNote"/>
        <w:pBdr/>
        <w:spacing/>
        <w:rPr/>
      </w:pPr>
      <w:r>
        <w:rPr>
          <w:rStyle w:val="HistoryNote"/>
        </w:rPr>
        <w:t xml:space="preserve">(Ord. No. 13717, § 4, 12-20-2022)</w:t>
      </w:r>
    </w:p>
    <w:p>
      <w:pPr>
        <w:pBdr/>
        <w:spacing w:before="0" w:after="0"/>
        <w:rPr/>
        <w:sectPr>
          <w:headerReference w:type="default" r:id="rId31"/>
          <w:footerReference w:type="default" r:id="rId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15.04.1.170</w:t>
      </w:r>
      <w:r>
        <w:rPr/>
        <w:t xml:space="preserve"> </w:t>
      </w:r>
      <w:r>
        <w:rPr/>
        <w:t xml:space="preserve">Sanitary accommodations for construction workers.</w:t>
      </w:r>
    </w:p>
    <w:p>
      <w:pPr>
        <w:pStyle w:val="Paragraph1"/>
        <w:pBdr/>
        <w:spacing/>
        <w:rPr/>
      </w:pPr>
      <w:r>
        <w:rPr>
          <w:rStyle w:val="Paragraph1"/>
        </w:rPr>
        <w:t xml:space="preserve">Every person or firm constructing or repairing any building, structure, or infrastructure on private property or public right-of-way shall provide and maintain toilet facilities for employees and other workers as follows: </w:t>
      </w:r>
    </w:p>
    <w:p>
      <w:pPr>
        <w:pStyle w:val="List2"/>
        <w:pBdr/>
        <w:spacing/>
        <w:rPr/>
      </w:pPr>
      <w:r>
        <w:rPr/>
        <w:t xml:space="preserve">A.</w:t>
      </w:r>
      <w:r>
        <w:rPr/>
        <w:tab/>
        <w:t xml:space="preserve"/>
      </w:r>
      <w:r>
        <w:rPr/>
        <w:t xml:space="preserve">Prior to issuance of the permit, the permit applicant shall submit evidence for approval that temporary or permanent toilet facilities are provided at or adjacent to the work site. </w:t>
      </w:r>
    </w:p>
    <w:p>
      <w:pPr>
        <w:pStyle w:val="List2"/>
        <w:pBdr/>
        <w:spacing/>
        <w:rPr/>
      </w:pPr>
      <w:r>
        <w:rPr/>
        <w:t xml:space="preserve">B.</w:t>
      </w:r>
      <w:r>
        <w:rPr/>
        <w:tab/>
        <w:t xml:space="preserve"/>
      </w:r>
      <w:r>
        <w:rPr/>
        <w:t xml:space="preserve">The location of temporary toilet facilities shall be approved by the Building Official. Toilet facilities shall be maintained in accordance with the Alameda County Department of Environmental Health requirements for sanitation and vector control and must have secondary containment as a condition of the National Pollution Discharge Elimination System and the Clean Water Act. </w:t>
      </w:r>
    </w:p>
    <w:p>
      <w:pPr>
        <w:pStyle w:val="List2"/>
        <w:pBdr/>
        <w:spacing/>
        <w:rPr/>
      </w:pPr>
      <w:r>
        <w:rPr/>
        <w:t xml:space="preserve">C.</w:t>
      </w:r>
      <w:r>
        <w:rPr/>
        <w:tab/>
        <w:t xml:space="preserve"/>
      </w:r>
      <w:r>
        <w:rPr/>
        <w:t xml:space="preserve">Where work is performed in the public right-of-way, temporary toilet facilities may access a manhole directly serving a publicly maintained sewer nearest said work. Such facility shall not obstruct traffic and shall be removed immediately upon completion of said work. </w:t>
      </w:r>
    </w:p>
    <w:p>
      <w:pPr>
        <w:pStyle w:val="HistoryNote"/>
        <w:pBdr/>
        <w:spacing/>
        <w:rPr/>
      </w:pPr>
      <w:r>
        <w:rPr>
          <w:rStyle w:val="HistoryNote"/>
        </w:rPr>
        <w:t xml:space="preserve">(Ord. No. 13717, § 4, 12-20-2022)</w:t>
      </w:r>
    </w:p>
    <w:p>
      <w:pPr>
        <w:pBdr/>
        <w:spacing w:before="0" w:after="0"/>
        <w:rPr/>
        <w:sectPr>
          <w:headerReference w:type="default" r:id="rId33"/>
          <w:footerReference w:type="default" r:id="rId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15.04.1.175</w:t>
      </w:r>
      <w:r>
        <w:rPr/>
        <w:t xml:space="preserve"> </w:t>
      </w:r>
      <w:r>
        <w:rPr/>
        <w:t xml:space="preserve">Definitions.</w:t>
      </w:r>
    </w:p>
    <w:p>
      <w:pPr>
        <w:pStyle w:val="List1"/>
        <w:pBdr/>
        <w:spacing/>
        <w:rPr/>
      </w:pPr>
      <w:r>
        <w:rPr/>
        <w:t xml:space="preserve">A.</w:t>
      </w:r>
      <w:r>
        <w:rPr/>
        <w:tab/>
        <w:t xml:space="preserve"/>
      </w:r>
      <w:r>
        <w:rPr/>
        <w:t xml:space="preserve">Administrative Authority. Wherever reference is made in this Code to "administrative authority," it shall mean the Building Official, except as it relates to the regulations concerning private sewage disposal systems, where it shall mean the Alameda County Health Officer. </w:t>
      </w:r>
    </w:p>
    <w:p>
      <w:pPr>
        <w:pStyle w:val="List1"/>
        <w:pBdr/>
        <w:spacing/>
        <w:rPr/>
      </w:pPr>
      <w:r>
        <w:rPr/>
        <w:t xml:space="preserve">B.</w:t>
      </w:r>
      <w:r>
        <w:rPr/>
        <w:tab/>
        <w:t xml:space="preserve"/>
      </w:r>
      <w:r>
        <w:rPr/>
        <w:t xml:space="preserve">Building Department. Wherever reference is made in this Code to "Building Department," it shall mean the Bureau of Building of the Planning and Building Department, and its successor in title. </w:t>
      </w:r>
    </w:p>
    <w:p>
      <w:pPr>
        <w:pStyle w:val="List1"/>
        <w:pBdr/>
        <w:spacing/>
        <w:rPr/>
      </w:pPr>
      <w:r>
        <w:rPr/>
        <w:t xml:space="preserve">C.</w:t>
      </w:r>
      <w:r>
        <w:rPr/>
        <w:tab/>
        <w:t xml:space="preserve"/>
      </w:r>
      <w:r>
        <w:rPr/>
        <w:t xml:space="preserve">Building Official. Wherever reference is made in this Code to "Building Official," it shall mean the Deputy Director, Planning and Building Department, and his or her successor in title, or his or her designated representative. </w:t>
      </w:r>
    </w:p>
    <w:p>
      <w:pPr>
        <w:pStyle w:val="List1"/>
        <w:pBdr/>
        <w:spacing/>
        <w:rPr/>
      </w:pPr>
      <w:r>
        <w:rPr/>
        <w:t xml:space="preserve">D.</w:t>
      </w:r>
      <w:r>
        <w:rPr/>
        <w:tab/>
        <w:t xml:space="preserve"/>
      </w:r>
      <w:r>
        <w:rPr/>
        <w:t xml:space="preserve">California Building Code. The International Building Code as amended and adopted by the State of California and another name for the body of regulations known as the California Code of Regulations (C.C.R.), Title 24, Part 2; a portion of the "California Building Standards Code," as defined in the "California Building Standards Law" commencing with Section 18901 of the Health and Safety Code. </w:t>
      </w:r>
    </w:p>
    <w:p>
      <w:pPr>
        <w:pStyle w:val="List1"/>
        <w:pBdr/>
        <w:spacing/>
        <w:rPr/>
      </w:pPr>
      <w:r>
        <w:rPr/>
        <w:t xml:space="preserve">E.</w:t>
      </w:r>
      <w:r>
        <w:rPr/>
        <w:tab/>
        <w:t xml:space="preserve"/>
      </w:r>
      <w:r>
        <w:rPr/>
        <w:t xml:space="preserve">California Residential Code. The International Residential Building Code as amended and adopted by the State of California and another name for the body of regulations known as the California Code of Regulations (C.C.R.), Title 24, Part 2.5; a portion of the "California Building Standards Code," as defined in the "California Building Standards Law" commencing with Section 18901 of the Health and Safety Code. </w:t>
      </w:r>
    </w:p>
    <w:p>
      <w:pPr>
        <w:pStyle w:val="List1"/>
        <w:pBdr/>
        <w:spacing/>
        <w:rPr/>
      </w:pPr>
      <w:r>
        <w:rPr/>
        <w:t xml:space="preserve">F.</w:t>
      </w:r>
      <w:r>
        <w:rPr/>
        <w:tab/>
        <w:t xml:space="preserve"/>
      </w:r>
      <w:r>
        <w:rPr/>
        <w:t xml:space="preserve">California Electrical Code. The National Electric Code as amended and adopted by the State of California and another name for the body of regulations known as the California Code of Regulations (C.C.R.), Title 24, Part 3; a portion of the "California Building Standards Code," as defined in the "California Building Standards Law" commencing with Section 18901 of the Health and Safety Code. </w:t>
      </w:r>
    </w:p>
    <w:p>
      <w:pPr>
        <w:pStyle w:val="List1"/>
        <w:pBdr/>
        <w:spacing/>
        <w:rPr/>
      </w:pPr>
      <w:r>
        <w:rPr/>
        <w:t xml:space="preserve">G.</w:t>
      </w:r>
      <w:r>
        <w:rPr/>
        <w:tab/>
        <w:t xml:space="preserve"/>
      </w:r>
      <w:r>
        <w:rPr/>
        <w:t xml:space="preserve">California Mechanical Code. The Uniform Mechanical Code as amended and adopted by the State of California and another name for the body of regulations known as the California Code of Regulations (C.C.R.), Title 24, Part 4; a portion of the "California Building Standards Code," as defined in the "California Building Standards Law" commencing with Section 18901 of the Health and Safety Code. </w:t>
      </w:r>
    </w:p>
    <w:p>
      <w:pPr>
        <w:pStyle w:val="List1"/>
        <w:pBdr/>
        <w:spacing/>
        <w:rPr/>
      </w:pPr>
      <w:r>
        <w:rPr/>
        <w:t xml:space="preserve">H.</w:t>
      </w:r>
      <w:r>
        <w:rPr/>
        <w:tab/>
        <w:t xml:space="preserve"/>
      </w:r>
      <w:r>
        <w:rPr/>
        <w:t xml:space="preserve">California Plumbing Code. The Uniform Plumbing Code as amended and adopted by the State of California and another name for the body of regulations known as the California Code of Regulations (C.C.R.), Title 24, Part 5; a portion of the "California Building Standards Code," as defined in the "California Building Standards Law" commencing with Section 18901 of the Health and Safety Code. </w:t>
      </w:r>
    </w:p>
    <w:p>
      <w:pPr>
        <w:pStyle w:val="List1"/>
        <w:pBdr/>
        <w:spacing/>
        <w:rPr/>
      </w:pPr>
      <w:r>
        <w:rPr/>
        <w:t xml:space="preserve">I.</w:t>
      </w:r>
      <w:r>
        <w:rPr/>
        <w:tab/>
        <w:t xml:space="preserve"/>
      </w:r>
      <w:r>
        <w:rPr/>
        <w:t xml:space="preserve">California Energy Code. The California Energy Code is another name for the body of regulations known as the California Code of Regulations (C.C.R.), Title 24, Part 6; a portion of the "California Building Standards Code," as defined in the "California Building Standards Law" commencing with Section 18901 of the Health and Safety Code. </w:t>
      </w:r>
    </w:p>
    <w:p>
      <w:pPr>
        <w:pStyle w:val="List1"/>
        <w:pBdr/>
        <w:spacing/>
        <w:rPr/>
      </w:pPr>
      <w:r>
        <w:rPr/>
        <w:t xml:space="preserve">J.</w:t>
      </w:r>
      <w:r>
        <w:rPr/>
        <w:tab/>
        <w:t xml:space="preserve"/>
      </w:r>
      <w:r>
        <w:rPr/>
        <w:t xml:space="preserve">California Historical Building Code. The International Historical Building Code as amended and adopted by the State of California and another name for the body of regulations known as the California Code of Regulations (C.C.R.), Title 24, Part 8; a portion of the "California Building Standards Code," as defined in the "California Building Standards Law" commencing with Section 18901 of the Health and Safety Code. </w:t>
      </w:r>
    </w:p>
    <w:p>
      <w:pPr>
        <w:pStyle w:val="List1"/>
        <w:pBdr/>
        <w:spacing/>
        <w:rPr/>
      </w:pPr>
      <w:r>
        <w:rPr/>
        <w:t xml:space="preserve">K.</w:t>
      </w:r>
      <w:r>
        <w:rPr/>
        <w:tab/>
        <w:t xml:space="preserve"/>
      </w:r>
      <w:r>
        <w:rPr/>
        <w:t xml:space="preserve">California Existing Building Code. The International Existing Building Code as amended and adopted by the State of California and another name for the body of regulations known as the California Code of Regulations (C.C.R.), Title 24, Part 10; a portion of the "California Building Standards Code," as defined in the "California Building Standards Law" commencing with Section 18901 of the Health and Safety Code. </w:t>
      </w:r>
    </w:p>
    <w:p>
      <w:pPr>
        <w:pStyle w:val="List1"/>
        <w:pBdr/>
        <w:spacing/>
        <w:rPr/>
      </w:pPr>
      <w:r>
        <w:rPr/>
        <w:t xml:space="preserve">L.</w:t>
      </w:r>
      <w:r>
        <w:rPr/>
        <w:tab/>
        <w:t xml:space="preserve"/>
      </w:r>
      <w:r>
        <w:rPr/>
        <w:t xml:space="preserve">California Green Building Standards. The California Green Building Standards is another name for the body of regulations known as the California Code of Regulations (C.C.R.), Title 24, Part 11 a portion of the "California Building Standards Code," as defined in the "California Building Standards Law" commencing with Section 18901 of the Health and Safety Code. </w:t>
      </w:r>
    </w:p>
    <w:p>
      <w:pPr>
        <w:pStyle w:val="List1"/>
        <w:pBdr/>
        <w:spacing/>
        <w:rPr/>
      </w:pPr>
      <w:r>
        <w:rPr/>
        <w:t xml:space="preserve">M.</w:t>
      </w:r>
      <w:r>
        <w:rPr/>
        <w:tab/>
        <w:t xml:space="preserve"/>
      </w:r>
      <w:r>
        <w:rPr/>
        <w:t xml:space="preserve">California Referenced Standards. The International Referenced Standards as amended and adopted by the State of California and another name for the body of regulations known as the California Code of Regulations (C.C.R.), Title 24, Part 12; a portion of the "California Building Standards Code," as defined in the "California Building Standards Law" commencing with Section 18901 of the Health and Safety Code. </w:t>
      </w:r>
    </w:p>
    <w:p>
      <w:pPr>
        <w:pStyle w:val="List1"/>
        <w:pBdr/>
        <w:spacing/>
        <w:rPr/>
      </w:pPr>
      <w:r>
        <w:rPr/>
        <w:t xml:space="preserve">N.</w:t>
      </w:r>
      <w:r>
        <w:rPr/>
        <w:tab/>
        <w:t xml:space="preserve"/>
      </w:r>
      <w:r>
        <w:rPr/>
        <w:t xml:space="preserve">Combination Permit. A combination permit allows the performance of building, electrical, plumbing, and mechanical work under a single permit and may be issued for certain types of work which the Building Official has identified as being appropriate for such consideration. Fees shall be assessed as established in the Master Fee Schedule. </w:t>
      </w:r>
    </w:p>
    <w:p>
      <w:pPr>
        <w:pStyle w:val="List1"/>
        <w:pBdr/>
        <w:spacing/>
        <w:rPr/>
      </w:pPr>
      <w:r>
        <w:rPr/>
        <w:t xml:space="preserve">O.</w:t>
      </w:r>
      <w:r>
        <w:rPr/>
        <w:tab/>
        <w:t xml:space="preserve"/>
      </w:r>
      <w:r>
        <w:rPr/>
        <w:t xml:space="preserve">Department Having Jurisdiction. Wherever reference is made in this Code to "department having jurisdiction," it shall mean the Bureau of Building, Planning and Building Department, and its successor in title. </w:t>
      </w:r>
    </w:p>
    <w:p>
      <w:pPr>
        <w:pStyle w:val="List1"/>
        <w:pBdr/>
        <w:spacing/>
        <w:rPr/>
      </w:pPr>
      <w:r>
        <w:rPr/>
        <w:t xml:space="preserve">P.</w:t>
      </w:r>
      <w:r>
        <w:rPr/>
        <w:tab/>
        <w:t xml:space="preserve"/>
      </w:r>
      <w:r>
        <w:rPr/>
        <w:t xml:space="preserve">Very High Fire Hazard Severity Zone. All of that area within the City as defined by the Fire Marshal of the City of Oakland, including, but not limited to, the area north and east of the following boundaries: </w:t>
      </w:r>
    </w:p>
    <w:p>
      <w:pPr>
        <w:pStyle w:val="Block2"/>
        <w:pBdr/>
        <w:spacing/>
        <w:rPr/>
      </w:pPr>
      <w:r>
        <w:rPr>
          <w:rStyle w:val="Block2"/>
        </w:rPr>
        <w:t xml:space="preserve">BEGINNING at the MacArthur Freeway at the San Leandro boarder to Foothill Boulevard; west on Foothill Boulevard to Stanley; west on Stanley to 98th Avenue; south on 98th Avenue to Steams Avenue; west on Steams to Burr Street; west on Burr Street to Thermal; west on Thermal to 8500 Thermal; south at 8500 Thermal to MacArthur Boulevard; west on MacArthur Boulevard to 82nd Avenue; north on 82nd Avenue to Utah Street; west on Utah Street to Partridge Avenue; south on Partridge Avenue to Outlook Avenue; west on Outlook Avenue to Seminary Avenue; south on Seminary Avenue to MacArthur Boulevard; west on MacArthur Boulevard to Buell Street; north on Buell Street to Tompkins Avenue; west on Tompkins Avenue to End; straight line from Tompkins Avenue to Wisconsin Street; west on Wisconsin Street to Carlsen Street; west on Carlsen Street to Maple Avenue; south on Maple Avenue to Morgan Avenue; west on Morgan Avenue to Barner; south on Barner to Morgan Avenue; west on Morgan Avenue to Coolidge Avenue; North on Coolidge Avenue to Alida Street; west on Alida Street to Lincoln Avenue; south on Lincoln Avenue to Tiffin Road; west on Tiffin Road to Whittle Avenue; west on Whittle Avenue to Fruitvale Avenue (Dimond Park); follow the southern and western boundary of Dimond Park to El Centro Road; west on El Centro Road to Dolores; west on Dolores to Park Boulevard; north on Park Boulevard to Piedmont boundary; Piedmont boundary to Mt. View Cemetery; northern boundary of Mt. View Cemetery to Clarewood Drive; west on Clarewood Drive to Broadway Terrace; south on Broadway Terrace to Margarido Drive; west on Margarido Drive to Lawton; west on Lawton to Broadway; north on Broadway to Keith Avenue; west on Keith Avenue to College Avenue; and north on College Avenue to the corporate limits of the City of Berkeley. </w:t>
      </w:r>
    </w:p>
    <w:p>
      <w:pPr>
        <w:pStyle w:val="List1"/>
        <w:pBdr/>
        <w:spacing/>
        <w:rPr/>
      </w:pPr>
      <w:r>
        <w:rPr/>
        <w:t xml:space="preserve">Q.</w:t>
      </w:r>
      <w:r>
        <w:rPr/>
        <w:tab/>
        <w:t xml:space="preserve"/>
      </w:r>
      <w:r>
        <w:rPr/>
        <w:t xml:space="preserve">Index Sheet. A sheet located within the first or second sheet of the plan set that lists all drawings and sheet numbers and a description of each drawing that are part of the plan set or other submittal document. </w:t>
      </w:r>
    </w:p>
    <w:p>
      <w:pPr>
        <w:pStyle w:val="List1"/>
        <w:pBdr/>
        <w:spacing/>
        <w:rPr/>
      </w:pPr>
      <w:r>
        <w:rPr/>
        <w:t xml:space="preserve">R.</w:t>
      </w:r>
      <w:r>
        <w:rPr/>
        <w:tab/>
        <w:t xml:space="preserve"/>
      </w:r>
      <w:r>
        <w:rPr/>
        <w:t xml:space="preserve">Non-Professional. A person that is not licensed or certified by the State of California, but is not prohibited by State law from providing a certain service to others or performing certain work for oneself. </w:t>
      </w:r>
    </w:p>
    <w:p>
      <w:pPr>
        <w:pStyle w:val="List1"/>
        <w:pBdr/>
        <w:spacing/>
        <w:rPr/>
      </w:pPr>
      <w:r>
        <w:rPr/>
        <w:t xml:space="preserve">S.</w:t>
      </w:r>
      <w:r>
        <w:rPr/>
        <w:tab/>
        <w:t xml:space="preserve"/>
      </w:r>
      <w:r>
        <w:rPr/>
        <w:t xml:space="preserve">Oakland Building Construction Code. The Oakland Building Construction Code is the compiled editions of the California Building Standards Codes, California Code of Regulations (CCR), Title 24, Part 2 (Building), Part 2.5 (Residential), Part 3 (Electrical), Part 4 (Mechanical), Part 5 (Plumbing), Part 6 (Energy), Part 8 (Historical Buildings), Part 10 (Existing Buildings), Part 11 (Green Building Standards), and Part 12 (Reference Standards) with local amendments thereto as adopted by the Council of the City of Oakland. </w:t>
      </w:r>
    </w:p>
    <w:p>
      <w:pPr>
        <w:pStyle w:val="List1"/>
        <w:pBdr/>
        <w:spacing/>
        <w:rPr/>
      </w:pPr>
      <w:r>
        <w:rPr/>
        <w:t xml:space="preserve">T.</w:t>
      </w:r>
      <w:r>
        <w:rPr/>
        <w:tab/>
        <w:t xml:space="preserve"/>
      </w:r>
      <w:r>
        <w:rPr/>
        <w:t xml:space="preserve">Readily Accessible. As defined in the California Plumbing and Mechanical Codes. </w:t>
      </w:r>
    </w:p>
    <w:p>
      <w:pPr>
        <w:pStyle w:val="List1"/>
        <w:pBdr/>
        <w:spacing/>
        <w:rPr/>
      </w:pPr>
      <w:r>
        <w:rPr/>
        <w:t xml:space="preserve">U.</w:t>
      </w:r>
      <w:r>
        <w:rPr/>
        <w:tab/>
        <w:t xml:space="preserve"/>
      </w:r>
      <w:r>
        <w:rPr/>
        <w:t xml:space="preserve">Sealed (Stamped). Indicates the plan(s) is/are sealed, as required by California Business &amp; Professions Code Sections 5536.1,5536.2, and 6735, with originally applied ink applied to the print or copy of the plans or other submittal documents submitted with an application for permit. Information provided on the seal (stamp) shall be in accordance with California Business &amp; Professions Code Section 5536.1 and Title 16, Section 136 of the California Code of Regulations. </w:t>
      </w:r>
    </w:p>
    <w:p>
      <w:pPr>
        <w:pStyle w:val="List1"/>
        <w:pBdr/>
        <w:spacing/>
        <w:rPr/>
      </w:pPr>
      <w:r>
        <w:rPr/>
        <w:t xml:space="preserve">V.</w:t>
      </w:r>
      <w:r>
        <w:rPr/>
        <w:tab/>
        <w:t xml:space="preserve"/>
      </w:r>
      <w:r>
        <w:rPr/>
        <w:t xml:space="preserve">Signed. Indicates the originals of the indicated plan(s) have been "wet" or electronically signed and dated as required by Current California Law (and sealed) and the image of such signing is apparent on the copies of the originals submitted for permit. Also refer to the definition of "wet signed." </w:t>
      </w:r>
    </w:p>
    <w:p>
      <w:pPr>
        <w:pStyle w:val="List1"/>
        <w:pBdr/>
        <w:spacing/>
        <w:rPr/>
      </w:pPr>
      <w:r>
        <w:rPr/>
        <w:t xml:space="preserve">W.</w:t>
      </w:r>
      <w:r>
        <w:rPr/>
        <w:tab/>
        <w:t xml:space="preserve"/>
      </w:r>
      <w:r>
        <w:rPr/>
        <w:t xml:space="preserve">Surveyor in Responsible Charge. A person who is actively licensed by the State of California to perform boundary and topographic surveys in accordance with the provisions of the California Business and Professions Code, Land Surveyors Act. </w:t>
      </w:r>
    </w:p>
    <w:p>
      <w:pPr>
        <w:pStyle w:val="List1"/>
        <w:pBdr/>
        <w:spacing/>
        <w:rPr/>
      </w:pPr>
      <w:r>
        <w:rPr/>
        <w:t xml:space="preserve">X.</w:t>
      </w:r>
      <w:r>
        <w:rPr/>
        <w:tab/>
        <w:t xml:space="preserve"/>
      </w:r>
      <w:r>
        <w:rPr/>
        <w:t xml:space="preserve">"Wet" Signed. Indicates the plan(s) is/are signed with originally applied ink or applied to the print or copy of the plans or other submittal documents or electronically signed and dated as required by current California law, submitted with an application for permit. Also refer to the definition of "signed." </w:t>
      </w:r>
    </w:p>
    <w:p>
      <w:pPr>
        <w:pStyle w:val="HistoryNote"/>
        <w:pBdr/>
        <w:spacing/>
        <w:rPr/>
      </w:pPr>
      <w:r>
        <w:rPr>
          <w:rStyle w:val="HistoryNote"/>
        </w:rPr>
        <w:t xml:space="preserve">(Ord. No. 13717, § 4, 12-20-2022)</w:t>
      </w:r>
    </w:p>
    <w:p>
      <w:pPr>
        <w:pBdr/>
        <w:spacing w:before="0" w:after="0"/>
        <w:rPr/>
        <w:sectPr>
          <w:headerReference w:type="default" r:id="rId35"/>
          <w:footerReference w:type="default" r:id="rId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15.04.1.180</w:t>
      </w:r>
      <w:r>
        <w:rPr/>
        <w:t xml:space="preserve"> </w:t>
      </w:r>
      <w:r>
        <w:rPr/>
        <w:t xml:space="preserve">Powers and duties of the Building Official.</w:t>
      </w:r>
    </w:p>
    <w:p>
      <w:pPr>
        <w:pStyle w:val="List1"/>
        <w:pBdr/>
        <w:spacing/>
        <w:rPr/>
      </w:pPr>
      <w:r>
        <w:rPr/>
        <w:t xml:space="preserve">A.</w:t>
      </w:r>
      <w:r>
        <w:rPr/>
        <w:tab/>
        <w:t xml:space="preserve"/>
      </w:r>
      <w:r>
        <w:rPr/>
        <w:t xml:space="preserve">The Building Official is authorized and directed to enforce all the provisions of this Code. For such purposes, the Building Official shall have the powers of a law enforcement officer. The Building Official shall have the power to render interpretations of this Code and to adopt and enforce rules and regulations supplemental to this Code as may be deemed necessary in order to clarify the application of the provisions of this Code. Such interpretations, rules and regulations shall conform with the intent and purpose of this Code. </w:t>
      </w:r>
    </w:p>
    <w:p>
      <w:pPr>
        <w:pStyle w:val="List1"/>
        <w:pBdr/>
        <w:spacing/>
        <w:rPr/>
      </w:pPr>
      <w:r>
        <w:rPr/>
        <w:t xml:space="preserve">B.</w:t>
      </w:r>
      <w:r>
        <w:rPr/>
        <w:tab/>
        <w:t xml:space="preserve"/>
      </w:r>
      <w:r>
        <w:rPr/>
        <w:t xml:space="preserve">In accordance with the prescribed procedures and with the approval of the appointing authority, the Building Official may appoint such number of technical officers, inspectors, other employees, or agents as shall be authorized from time to time. The Building Official may deputize such inspectors or employees as may be necessary to carry out the functions of the Code Enforcement Agency. </w:t>
      </w:r>
    </w:p>
    <w:p>
      <w:pPr>
        <w:pStyle w:val="List1"/>
        <w:pBdr/>
        <w:spacing/>
        <w:rPr/>
      </w:pPr>
      <w:r>
        <w:rPr/>
        <w:t xml:space="preserve">C.</w:t>
      </w:r>
      <w:r>
        <w:rPr/>
        <w:tab/>
        <w:t xml:space="preserve"/>
      </w:r>
      <w:r>
        <w:rPr/>
        <w:t xml:space="preserve">When it is necessary to make an inspection to enforce the provisions of this Code, or when the Building Official has reasonable case to believe that there exists in a building or upon a premises a condition which is contrary to or in violation of this Code which makes the building or premises unsafe, hazardous, or dangerous, the Building Official may enter the building or premises at reasonable times to inspect or to perform the duties imposed by this Code, provided that if such building or premises is occupied that credentials be presented to the occupant and entry requested. If such building or premises is unoccupied and unsecured, the Building Official shall first make a reasonable effort to locate the property owner or other person having charge or control of the building or premises and request entry. If entry is refused, the Building Official shall have recourse to the remedies provided by law to secure entry. </w:t>
      </w:r>
    </w:p>
    <w:p>
      <w:pPr>
        <w:pStyle w:val="List1"/>
        <w:pBdr/>
        <w:spacing/>
        <w:rPr/>
      </w:pPr>
      <w:r>
        <w:rPr/>
        <w:t xml:space="preserve">D.</w:t>
      </w:r>
      <w:r>
        <w:rPr/>
        <w:tab/>
        <w:t xml:space="preserve"/>
      </w:r>
      <w:r>
        <w:rPr/>
        <w:t xml:space="preserve">When any work is being done contrary to the provisions of this Code, the Building Official may order the work stopped by notice in writing served on any persons engaged in the doing or causing such work to be done and such persons shall forthwith stop work until authorized by the Building Official to proceed with the work. </w:t>
      </w:r>
    </w:p>
    <w:p>
      <w:pPr>
        <w:pStyle w:val="List1"/>
        <w:pBdr/>
        <w:spacing/>
        <w:rPr/>
      </w:pPr>
      <w:r>
        <w:rPr/>
        <w:t xml:space="preserve">E.</w:t>
      </w:r>
      <w:r>
        <w:rPr/>
        <w:tab/>
        <w:t xml:space="preserve"/>
      </w:r>
      <w:r>
        <w:rPr/>
        <w:t xml:space="preserve">The Building Official or his or her authorized representative, charged with the enforcement of this Code, acting in good faith and without malice in the discharge of the duties required by this Code or other pertinent law or ordinance shall not thereby be rendered personally liable for damages that may accrue to persons or property as a result of an act or by reason of an act or omission in the discharge of such duties. A suit brought against the Building Official or another employee, representative, official, officer, agent, or volunteer of the City of Oakland because of such act or omission performed by the Building Official or another employee, representative, official, officer, agent, or volunteer of the City of Oakland in the enforcement of any provision of such codes or other pertinent laws or ordinances implemented through the enforcement of this Code or enforced by the Code Enforcement Agency shall be defended by this jurisdiction until final termination of such proceedings, and any judgment resulting there from shall be assumed by the City of Oakland. </w:t>
      </w:r>
    </w:p>
    <w:p>
      <w:pPr>
        <w:pStyle w:val="List1"/>
        <w:pBdr/>
        <w:spacing/>
        <w:rPr/>
      </w:pPr>
      <w:r>
        <w:rPr/>
        <w:t xml:space="preserve">F.</w:t>
      </w:r>
      <w:r>
        <w:rPr/>
        <w:tab/>
        <w:t xml:space="preserve"/>
      </w:r>
      <w:r>
        <w:rPr/>
        <w:t xml:space="preserve">This Code shall not be construed to relieve from or lessen the responsibility of any person owning, operating or controlling any electrical system or equipment regulated herein for damages to persons or property caused by defects, nor shall the Code Enforcement Agency or the City of Oakland be held as assuming any such liability by reason of the inspections authorized by this Code or any permits or certificates issued under this Code. </w:t>
      </w:r>
    </w:p>
    <w:p>
      <w:pPr>
        <w:pStyle w:val="List1"/>
        <w:pBdr/>
        <w:spacing/>
        <w:rPr/>
      </w:pPr>
      <w:r>
        <w:rPr/>
        <w:t xml:space="preserve">G.</w:t>
      </w:r>
      <w:r>
        <w:rPr/>
        <w:tab/>
        <w:t xml:space="preserve"/>
      </w:r>
      <w:r>
        <w:rPr/>
        <w:t xml:space="preserve">The Building Official may request and shall receive the assistance and cooperation of other officials of this jurisdiction so far as is required in the discharge of the duties required by this Code or other pertinent law or ordinance. </w:t>
      </w:r>
    </w:p>
    <w:p>
      <w:pPr>
        <w:pStyle w:val="List1"/>
        <w:pBdr/>
        <w:spacing/>
        <w:rPr/>
      </w:pPr>
      <w:r>
        <w:rPr/>
        <w:t xml:space="preserve">H.</w:t>
      </w:r>
      <w:r>
        <w:rPr/>
        <w:tab/>
        <w:t xml:space="preserve"/>
      </w:r>
      <w:r>
        <w:rPr/>
        <w:t xml:space="preserve">Pursuant to Oakland Municipal Code Section </w:t>
      </w:r>
      <w:r>
        <w:rPr/>
        <w:t xml:space="preserve">1.28.010</w:t>
      </w:r>
      <w:r>
        <w:rPr/>
        <w:t xml:space="preserve">, violations of the provisions of this Code shall be a misdemeanor. The penalty for conviction shall be punishable by the maximum fines and sentence of imprisonment in the County jail prescribed by law. </w:t>
      </w:r>
    </w:p>
    <w:p>
      <w:pPr>
        <w:pStyle w:val="Paragraph1"/>
        <w:pBdr/>
        <w:spacing/>
        <w:rPr/>
      </w:pPr>
      <w:r>
        <w:rPr>
          <w:rStyle w:val="Paragraph1"/>
        </w:rPr>
        <w:t xml:space="preserve">A certified copy of each judgment imposing fine or cost or both upon any owner of any real property for a violation of this Code pertaining to the building, structure, portion thereof, or the real property shall, upon the entry of judgment, he filed forthwith with the Alameda County Clerk-Recorder. </w:t>
      </w:r>
    </w:p>
    <w:p>
      <w:pPr>
        <w:pStyle w:val="HistoryNote"/>
        <w:pBdr/>
        <w:spacing/>
        <w:rPr/>
      </w:pPr>
      <w:r>
        <w:rPr>
          <w:rStyle w:val="HistoryNote"/>
        </w:rPr>
        <w:t xml:space="preserve">(Ord. No. 13717, § 4, 12-20-2022)</w:t>
      </w:r>
    </w:p>
    <w:p>
      <w:pPr>
        <w:pBdr/>
        <w:spacing w:before="0" w:after="0"/>
        <w:rPr/>
        <w:sectPr>
          <w:headerReference w:type="default" r:id="rId37"/>
          <w:footerReference w:type="default" r:id="rId3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w:t>
      </w:r>
      <w:r>
        <w:rPr/>
        <w:t xml:space="preserve"> </w:t>
      </w:r>
      <w:r>
        <w:rPr/>
        <w:t xml:space="preserve">Administrative Amendments</w:t>
      </w:r>
    </w:p>
    <w:p>
      <w:pPr>
        <w:pBdr/>
        <w:spacing w:before="0" w:after="0"/>
        <w:rPr/>
        <w:sectPr>
          <w:headerReference w:type="default" r:id="rId39"/>
          <w:footerReference w:type="default" r:id="rId4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1</w:t>
      </w:r>
      <w:r>
        <w:rPr/>
        <w:t xml:space="preserve"> </w:t>
      </w:r>
      <w:r>
        <w:rPr/>
        <w:t xml:space="preserve">Administrative Amendments to the California Administrative Code</w:t>
      </w:r>
    </w:p>
    <w:p>
      <w:pPr>
        <w:pBdr/>
        <w:spacing w:before="0" w:after="0"/>
        <w:rPr/>
        <w:sectPr>
          <w:headerReference w:type="default" r:id="rId41"/>
          <w:footerReference w:type="default" r:id="rId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15.04.2.100</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43"/>
          <w:footerReference w:type="default" r:id="rId4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2</w:t>
      </w:r>
      <w:r>
        <w:rPr/>
        <w:t xml:space="preserve"> </w:t>
      </w:r>
      <w:r>
        <w:rPr/>
        <w:t xml:space="preserve">Administrative Amendments to the California Building Code</w:t>
      </w:r>
    </w:p>
    <w:p>
      <w:pPr>
        <w:pBdr/>
        <w:spacing w:before="0" w:after="0"/>
        <w:rPr/>
        <w:sectPr>
          <w:headerReference w:type="default" r:id="rId45"/>
          <w:footerReference w:type="default" r:id="rId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15.04.2.200</w:t>
      </w:r>
      <w:r>
        <w:rPr/>
        <w:t xml:space="preserve"> </w:t>
      </w:r>
      <w:r>
        <w:rPr/>
        <w:t xml:space="preserve">Refer to Article I.</w:t>
      </w:r>
    </w:p>
    <w:p>
      <w:pPr>
        <w:pStyle w:val="Paragraph1"/>
        <w:pBdr/>
        <w:spacing/>
        <w:rPr/>
      </w:pPr>
      <w:r>
        <w:rPr>
          <w:rStyle w:val="Paragraph1"/>
        </w:rPr>
        <w:t xml:space="preserve">Refer to Article I—General Administrative Amendments of this Chapter. </w:t>
      </w:r>
    </w:p>
    <w:p>
      <w:pPr>
        <w:pStyle w:val="HistoryNote"/>
        <w:pBdr/>
        <w:spacing/>
        <w:rPr/>
      </w:pPr>
      <w:r>
        <w:rPr>
          <w:rStyle w:val="HistoryNote"/>
        </w:rPr>
        <w:t xml:space="preserve">(Ord. No. 13717, § 4, 12-20-2022)</w:t>
      </w:r>
    </w:p>
    <w:p>
      <w:pPr>
        <w:pBdr/>
        <w:spacing w:before="0" w:after="0"/>
        <w:rPr/>
        <w:sectPr>
          <w:headerReference w:type="default" r:id="rId47"/>
          <w:footerReference w:type="default" r:id="rId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15.04.2.202</w:t>
      </w:r>
      <w:r>
        <w:rPr/>
        <w:t xml:space="preserve"> </w:t>
      </w:r>
      <w:r>
        <w:rPr/>
        <w:t xml:space="preserve">Section 101.2 of CBC Chapter 1 amended.</w:t>
      </w:r>
    </w:p>
    <w:p>
      <w:pPr>
        <w:pStyle w:val="Paragraph1"/>
        <w:pBdr/>
        <w:spacing/>
        <w:rPr/>
      </w:pPr>
      <w:r>
        <w:rPr>
          <w:rStyle w:val="Paragraph1"/>
        </w:rPr>
        <w:t xml:space="preserve">In Section 101.2 of Chapter 1 of the California Building Code, add Section 15.04.1.110 of this Chapter. </w:t>
      </w:r>
    </w:p>
    <w:p>
      <w:pPr>
        <w:pStyle w:val="HistoryNote"/>
        <w:pBdr/>
        <w:spacing/>
        <w:rPr/>
      </w:pPr>
      <w:r>
        <w:rPr>
          <w:rStyle w:val="HistoryNote"/>
        </w:rPr>
        <w:t xml:space="preserve">(Ord. No. 13717, § 4, 12-20-2022)</w:t>
      </w:r>
    </w:p>
    <w:p>
      <w:pPr>
        <w:pBdr/>
        <w:spacing w:before="0" w:after="0"/>
        <w:rPr/>
        <w:sectPr>
          <w:headerReference w:type="default" r:id="rId49"/>
          <w:footerReference w:type="default" r:id="rId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15.04.2.204</w:t>
      </w:r>
      <w:r>
        <w:rPr/>
        <w:t xml:space="preserve"> </w:t>
      </w:r>
      <w:r>
        <w:rPr/>
        <w:t xml:space="preserve">Section 102.1 of CBC Chapter 1 amended.</w:t>
      </w:r>
    </w:p>
    <w:p>
      <w:pPr>
        <w:pStyle w:val="Paragraph1"/>
        <w:pBdr/>
        <w:spacing/>
        <w:rPr/>
      </w:pPr>
      <w:r>
        <w:rPr>
          <w:rStyle w:val="Paragraph1"/>
        </w:rPr>
        <w:t xml:space="preserve">In Section 102.1 of Chapter 1 of the California Building Code, replace this Section in its entirety with section </w:t>
      </w:r>
      <w:r>
        <w:rPr/>
        <w:t xml:space="preserve">15.04.1.115</w:t>
      </w:r>
      <w:r>
        <w:rPr>
          <w:rStyle w:val="Paragraph1"/>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51"/>
          <w:footerReference w:type="default" r:id="rId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15.04.2.206</w:t>
      </w:r>
      <w:r>
        <w:rPr/>
        <w:t xml:space="preserve"> </w:t>
      </w:r>
      <w:r>
        <w:rPr/>
        <w:t xml:space="preserve">Section 102.2 of CBC Chapter 1 amended.</w:t>
      </w:r>
    </w:p>
    <w:p>
      <w:pPr>
        <w:pStyle w:val="Paragraph1"/>
        <w:pBdr/>
        <w:spacing/>
        <w:rPr/>
      </w:pPr>
      <w:r>
        <w:rPr>
          <w:rStyle w:val="Paragraph1"/>
        </w:rPr>
        <w:t xml:space="preserve">In Section 102.2 of Chapter 1 of the California Building Code, replace this Section in its entirety with section </w:t>
      </w:r>
      <w:r>
        <w:rPr/>
        <w:t xml:space="preserve">15.04.1.120</w:t>
      </w:r>
      <w:r>
        <w:rPr>
          <w:rStyle w:val="Paragraph1"/>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53"/>
          <w:footerReference w:type="default" r:id="rId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15.04.2.208</w:t>
      </w:r>
      <w:r>
        <w:rPr/>
        <w:t xml:space="preserve"> </w:t>
      </w:r>
      <w:r>
        <w:rPr/>
        <w:t xml:space="preserve">Section 103 of CBC Chapter 1 deleted.</w:t>
      </w:r>
    </w:p>
    <w:p>
      <w:pPr>
        <w:pStyle w:val="Paragraph1"/>
        <w:pBdr/>
        <w:spacing/>
        <w:rPr/>
      </w:pPr>
      <w:r>
        <w:rPr>
          <w:rStyle w:val="Paragraph1"/>
        </w:rPr>
        <w:t xml:space="preserve">In Section 103 of Chapter 1 of the California Building Code, delete this Section in its entirety. </w:t>
      </w:r>
    </w:p>
    <w:p>
      <w:pPr>
        <w:pStyle w:val="HistoryNote"/>
        <w:pBdr/>
        <w:spacing/>
        <w:rPr/>
      </w:pPr>
      <w:r>
        <w:rPr>
          <w:rStyle w:val="HistoryNote"/>
        </w:rPr>
        <w:t xml:space="preserve">(Ord. No. 13717, § 4, 12-20-2022)</w:t>
      </w:r>
    </w:p>
    <w:p>
      <w:pPr>
        <w:pBdr/>
        <w:spacing w:before="0" w:after="0"/>
        <w:rPr/>
        <w:sectPr>
          <w:headerReference w:type="default" r:id="rId55"/>
          <w:footerReference w:type="default" r:id="rId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15.04.2.210</w:t>
      </w:r>
      <w:r>
        <w:rPr/>
        <w:t xml:space="preserve"> </w:t>
      </w:r>
      <w:r>
        <w:rPr/>
        <w:t xml:space="preserve">Section 104 of CBC Chapter 1 amended.</w:t>
      </w:r>
    </w:p>
    <w:p>
      <w:pPr>
        <w:pStyle w:val="Paragraph1"/>
        <w:pBdr/>
        <w:spacing/>
        <w:rPr/>
      </w:pPr>
      <w:r>
        <w:rPr>
          <w:rStyle w:val="Paragraph1"/>
        </w:rPr>
        <w:t xml:space="preserve">In Section 104 of Chapter 1 of the California Building Code, add section 15.04.1.130 of this Chapter as a new subsection 104.13. </w:t>
      </w:r>
    </w:p>
    <w:p>
      <w:pPr>
        <w:pStyle w:val="HistoryNote"/>
        <w:pBdr/>
        <w:spacing/>
        <w:rPr/>
      </w:pPr>
      <w:r>
        <w:rPr>
          <w:rStyle w:val="HistoryNote"/>
        </w:rPr>
        <w:t xml:space="preserve">(Ord. No. 13717, § 4, 12-20-2022)</w:t>
      </w:r>
    </w:p>
    <w:p>
      <w:pPr>
        <w:pBdr/>
        <w:spacing w:before="0" w:after="0"/>
        <w:rPr/>
        <w:sectPr>
          <w:headerReference w:type="default" r:id="rId57"/>
          <w:footerReference w:type="default" r:id="rId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15.04.2.212</w:t>
      </w:r>
      <w:r>
        <w:rPr/>
        <w:t xml:space="preserve"> </w:t>
      </w:r>
      <w:r>
        <w:rPr/>
        <w:t xml:space="preserve">Section 105.1 of CBC Chapter 1 amended.</w:t>
      </w:r>
    </w:p>
    <w:p>
      <w:pPr>
        <w:pStyle w:val="Paragraph1"/>
        <w:pBdr/>
        <w:spacing/>
        <w:rPr/>
      </w:pPr>
      <w:r>
        <w:rPr>
          <w:rStyle w:val="Paragraph1"/>
        </w:rPr>
        <w:t xml:space="preserve">In Section 105.1 of Chapter 1 of the California Building Code, delete sections 105.1.1 and 105.1.2 in their entirety. </w:t>
      </w:r>
    </w:p>
    <w:p>
      <w:pPr>
        <w:pBdr/>
        <w:spacing w:before="0" w:after="0"/>
        <w:rPr/>
        <w:sectPr>
          <w:headerReference w:type="default" r:id="rId59"/>
          <w:footerReference w:type="default" r:id="rId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15.04.2.214</w:t>
      </w:r>
      <w:r>
        <w:rPr/>
        <w:t xml:space="preserve"> </w:t>
      </w:r>
      <w:r>
        <w:rPr/>
        <w:t xml:space="preserve">Section 105.2 of CBC Chapter 1 amended.</w:t>
      </w:r>
    </w:p>
    <w:p>
      <w:pPr>
        <w:pStyle w:val="Paragraph1"/>
        <w:pBdr/>
        <w:spacing/>
        <w:rPr/>
      </w:pPr>
      <w:r>
        <w:rPr>
          <w:rStyle w:val="Paragraph1"/>
        </w:rPr>
        <w:t xml:space="preserve">In Section 105.2 of Chapter 1 of the California Building Code, under "Building": </w:t>
      </w:r>
    </w:p>
    <w:p>
      <w:pPr>
        <w:pStyle w:val="Block2"/>
        <w:pBdr/>
        <w:spacing/>
        <w:rPr/>
      </w:pPr>
      <w:r>
        <w:rPr>
          <w:rStyle w:val="Block2"/>
        </w:rPr>
        <w:t xml:space="preserve">Delete and replace subparagraph number 2 in its entirety with the following: </w:t>
      </w:r>
    </w:p>
    <w:p>
      <w:pPr>
        <w:pStyle w:val="Paragraph2"/>
        <w:pBdr/>
        <w:spacing/>
        <w:rPr/>
      </w:pPr>
      <w:r>
        <w:rPr>
          <w:rStyle w:val="Paragraph2"/>
        </w:rPr>
        <w:t xml:space="preserve">"Concrete or masonry fences not over 3 feet high and fences constructed of other materials when not over 7 feet high". </w:t>
      </w:r>
    </w:p>
    <w:p>
      <w:pPr>
        <w:pStyle w:val="Block2"/>
        <w:pBdr/>
        <w:spacing/>
        <w:rPr/>
      </w:pPr>
      <w:r>
        <w:rPr>
          <w:rStyle w:val="Block2"/>
        </w:rPr>
        <w:t xml:space="preserve">Delete and replace subparagraph number 4 with the following: </w:t>
      </w:r>
    </w:p>
    <w:p>
      <w:pPr>
        <w:pStyle w:val="Paragraph2"/>
        <w:pBdr/>
        <w:spacing/>
        <w:rPr/>
      </w:pPr>
      <w:r>
        <w:rPr>
          <w:rStyle w:val="Paragraph2"/>
        </w:rPr>
        <w:t xml:space="preserve">"Pier supported retaining walls that are not over 3 feet (914 mm) in height measured above adjacent grade to the top of the wall, with pier spacings not exceeding 4 feet (1219 mm), unless supporting a surcharge." </w:t>
      </w:r>
    </w:p>
    <w:p>
      <w:pPr>
        <w:pStyle w:val="Paragraph2"/>
        <w:pBdr/>
        <w:spacing/>
        <w:rPr/>
      </w:pPr>
      <w:r>
        <w:rPr>
          <w:rStyle w:val="Paragraph2"/>
        </w:rPr>
        <w:t xml:space="preserve">"Other retaining walls that are not over 4 feet (1219 mm) in height measured from the bottom of the footing to the top of the wall, unless supporting a surcharge." </w:t>
      </w:r>
    </w:p>
    <w:p>
      <w:pPr>
        <w:pStyle w:val="Block2"/>
        <w:pBdr/>
        <w:spacing/>
        <w:rPr/>
      </w:pPr>
      <w:r>
        <w:rPr>
          <w:rStyle w:val="Block2"/>
        </w:rPr>
        <w:t xml:space="preserve">Modify the beginning of subparagraph 6 to read: </w:t>
      </w:r>
    </w:p>
    <w:p>
      <w:pPr>
        <w:pStyle w:val="Paragraph2"/>
        <w:pBdr/>
        <w:spacing/>
        <w:rPr/>
      </w:pPr>
      <w:r>
        <w:rPr>
          <w:rStyle w:val="Paragraph2"/>
        </w:rPr>
        <w:t xml:space="preserve">"Platforms, sidewalks and driveways not more than…" </w:t>
      </w:r>
    </w:p>
    <w:p>
      <w:pPr>
        <w:pStyle w:val="Block2"/>
        <w:pBdr/>
        <w:spacing/>
        <w:rPr/>
      </w:pPr>
      <w:r>
        <w:rPr>
          <w:rStyle w:val="Block2"/>
        </w:rPr>
        <w:t xml:space="preserve">Delete and replace subparagraph number 7 with the following: </w:t>
      </w:r>
    </w:p>
    <w:p>
      <w:pPr>
        <w:pStyle w:val="Paragraph2"/>
        <w:pBdr/>
        <w:spacing/>
        <w:rPr/>
      </w:pPr>
      <w:r>
        <w:rPr>
          <w:rStyle w:val="Paragraph2"/>
        </w:rPr>
        <w:t xml:space="preserve">"Interior painting and exterior painting on buildings constructed after 1978, papering, tiling, carpeting, cabinets, counter tops and similar finish work." </w:t>
      </w:r>
    </w:p>
    <w:p>
      <w:pPr>
        <w:pStyle w:val="HistoryNote"/>
        <w:pBdr/>
        <w:spacing/>
        <w:rPr/>
      </w:pPr>
      <w:r>
        <w:rPr>
          <w:rStyle w:val="HistoryNote"/>
        </w:rPr>
        <w:t xml:space="preserve">(Ord. No. 13717, § 4, 12-20-2022)</w:t>
      </w:r>
    </w:p>
    <w:p>
      <w:pPr>
        <w:pBdr/>
        <w:spacing w:before="0" w:after="0"/>
        <w:rPr/>
        <w:sectPr>
          <w:headerReference w:type="default" r:id="rId61"/>
          <w:footerReference w:type="default" r:id="rId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15.04.2.216</w:t>
      </w:r>
      <w:r>
        <w:rPr/>
        <w:t xml:space="preserve"> </w:t>
      </w:r>
      <w:r>
        <w:rPr/>
        <w:t xml:space="preserve">Section 105.3 of CBC Chapter 1 amended.</w:t>
      </w:r>
    </w:p>
    <w:p>
      <w:pPr>
        <w:pStyle w:val="Paragraph1"/>
        <w:pBdr/>
        <w:spacing/>
        <w:rPr/>
      </w:pPr>
      <w:r>
        <w:rPr>
          <w:rStyle w:val="Paragraph1"/>
        </w:rPr>
        <w:t xml:space="preserve">In Section 105.3 of Chapter 1 of the California Building Code, add section 15.04.1.135 of this Chapter as the number 8 subparagraph. </w:t>
      </w:r>
    </w:p>
    <w:p>
      <w:pPr>
        <w:pStyle w:val="HistoryNote"/>
        <w:pBdr/>
        <w:spacing/>
        <w:rPr/>
      </w:pPr>
      <w:r>
        <w:rPr>
          <w:rStyle w:val="HistoryNote"/>
        </w:rPr>
        <w:t xml:space="preserve">(Ord. No. 13717, § 4, 12-20-2022)</w:t>
      </w:r>
    </w:p>
    <w:p>
      <w:pPr>
        <w:pBdr/>
        <w:spacing w:before="0" w:after="0"/>
        <w:rPr/>
        <w:sectPr>
          <w:headerReference w:type="default" r:id="rId63"/>
          <w:footerReference w:type="default" r:id="rId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15.04.2.218</w:t>
      </w:r>
      <w:r>
        <w:rPr/>
        <w:t xml:space="preserve"> </w:t>
      </w:r>
      <w:r>
        <w:rPr/>
        <w:t xml:space="preserve">Section 105.3 of CBC Chapter 1 amended.</w:t>
      </w:r>
    </w:p>
    <w:p>
      <w:pPr>
        <w:pStyle w:val="Paragraph1"/>
        <w:pBdr/>
        <w:spacing/>
        <w:rPr/>
      </w:pPr>
      <w:r>
        <w:rPr>
          <w:rStyle w:val="Paragraph1"/>
        </w:rPr>
        <w:t xml:space="preserve">In Section 105.3 of Chapter 1 of the California Building Code, add section 15.04.1.140 of this Chapter as the number 9 subparagraph. </w:t>
      </w:r>
    </w:p>
    <w:p>
      <w:pPr>
        <w:pStyle w:val="HistoryNote"/>
        <w:pBdr/>
        <w:spacing/>
        <w:rPr/>
      </w:pPr>
      <w:r>
        <w:rPr>
          <w:rStyle w:val="HistoryNote"/>
        </w:rPr>
        <w:t xml:space="preserve">(Ord. No. 13717, § 4, 12-20-2022)</w:t>
      </w:r>
    </w:p>
    <w:p>
      <w:pPr>
        <w:pBdr/>
        <w:spacing w:before="0" w:after="0"/>
        <w:rPr/>
        <w:sectPr>
          <w:headerReference w:type="default" r:id="rId65"/>
          <w:footerReference w:type="default" r:id="rId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15.04.2.220</w:t>
      </w:r>
      <w:r>
        <w:rPr/>
        <w:t xml:space="preserve"> </w:t>
      </w:r>
      <w:r>
        <w:rPr/>
        <w:t xml:space="preserve">Section 105.3.1 of CBC Chapter 1 amended.</w:t>
      </w:r>
    </w:p>
    <w:p>
      <w:pPr>
        <w:pStyle w:val="Paragraph1"/>
        <w:pBdr/>
        <w:spacing/>
        <w:rPr/>
      </w:pPr>
      <w:r>
        <w:rPr>
          <w:rStyle w:val="Paragraph1"/>
        </w:rPr>
        <w:t xml:space="preserve">In Section 105.3.1 of Chapter 1 of the California Building Code, delete and replace this Section in its entirety with the following: </w:t>
      </w:r>
    </w:p>
    <w:p>
      <w:pPr>
        <w:pStyle w:val="Paragraph2"/>
        <w:pBdr/>
        <w:spacing/>
        <w:rPr/>
      </w:pPr>
      <w:r>
        <w:rPr>
          <w:rStyle w:val="Paragraph2"/>
        </w:rPr>
        <w:t xml:space="preserve">"When the Building Official finds that the work described in an application for a permit and the plans, specifications, and other data filed therewith conform to the requirements of this Code and other pertinent laws and ordinances and Conditions of Compliance for the abatement of violations of this code and other codes and ordinances requiring permits for corrective work, and that the fees, charges, costs, and assessments specified in the Master Fee Schedule along with all penalties have been paid, the Building Official shall issue a permit therefore to the applicant." </w:t>
      </w:r>
    </w:p>
    <w:p>
      <w:pPr>
        <w:pStyle w:val="HistoryNote"/>
        <w:pBdr/>
        <w:spacing/>
        <w:rPr/>
      </w:pPr>
      <w:r>
        <w:rPr>
          <w:rStyle w:val="HistoryNote"/>
        </w:rPr>
        <w:t xml:space="preserve">(Ord. No. 13717, § 4, 12-20-2022)</w:t>
      </w:r>
    </w:p>
    <w:p>
      <w:pPr>
        <w:pBdr/>
        <w:spacing w:before="0" w:after="0"/>
        <w:rPr/>
        <w:sectPr>
          <w:headerReference w:type="default" r:id="rId67"/>
          <w:footerReference w:type="default" r:id="rId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15.04.2.222</w:t>
      </w:r>
      <w:r>
        <w:rPr/>
        <w:t xml:space="preserve"> </w:t>
      </w:r>
      <w:r>
        <w:rPr/>
        <w:t xml:space="preserve">Section 105.3.2 of CBC Chapter 1 amended.</w:t>
      </w:r>
    </w:p>
    <w:p>
      <w:pPr>
        <w:pStyle w:val="Paragraph1"/>
        <w:pBdr/>
        <w:spacing/>
        <w:rPr/>
      </w:pPr>
      <w:r>
        <w:rPr>
          <w:rStyle w:val="Paragraph1"/>
        </w:rPr>
        <w:t xml:space="preserve">In Section 105.3.2 of Chapter 1 of the California Building Code, replace the phrase "… or more extensions of time for additional periods not exceeding 90 days each" with "extension of time not exceeding 180 days." </w:t>
      </w:r>
    </w:p>
    <w:p>
      <w:pPr>
        <w:pStyle w:val="HistoryNote"/>
        <w:pBdr/>
        <w:spacing/>
        <w:rPr/>
      </w:pPr>
      <w:r>
        <w:rPr>
          <w:rStyle w:val="HistoryNote"/>
        </w:rPr>
        <w:t xml:space="preserve">(Ord. No. 13717, § 4, 12-20-2022)</w:t>
      </w:r>
    </w:p>
    <w:p>
      <w:pPr>
        <w:pBdr/>
        <w:spacing w:before="0" w:after="0"/>
        <w:rPr/>
        <w:sectPr>
          <w:headerReference w:type="default" r:id="rId69"/>
          <w:footerReference w:type="default" r:id="rId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15.04.2.224</w:t>
      </w:r>
      <w:r>
        <w:rPr/>
        <w:t xml:space="preserve"> </w:t>
      </w:r>
      <w:r>
        <w:rPr/>
        <w:t xml:space="preserve">Section 105.5 of CBC Chapter 1 amended.</w:t>
      </w:r>
    </w:p>
    <w:p>
      <w:pPr>
        <w:pStyle w:val="Paragraph1"/>
        <w:pBdr/>
        <w:spacing/>
        <w:rPr/>
      </w:pPr>
      <w:r>
        <w:rPr>
          <w:rStyle w:val="Paragraph1"/>
        </w:rPr>
        <w:t xml:space="preserve">In Section 105.5 of Chapter 1 of the California Building Code, replace this Section in its entirety with section </w:t>
      </w:r>
      <w:r>
        <w:rPr/>
        <w:t xml:space="preserve">15.04.1.155</w:t>
      </w:r>
      <w:r>
        <w:rPr>
          <w:rStyle w:val="Paragraph1"/>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71"/>
          <w:footerReference w:type="default" r:id="rId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15.04.2.226</w:t>
      </w:r>
      <w:r>
        <w:rPr/>
        <w:t xml:space="preserve"> </w:t>
      </w:r>
      <w:r>
        <w:rPr/>
        <w:t xml:space="preserve">Section 105.6 of CBC Chapter 1 amended.</w:t>
      </w:r>
    </w:p>
    <w:p>
      <w:pPr>
        <w:pStyle w:val="Paragraph1"/>
        <w:pBdr/>
        <w:spacing/>
        <w:rPr/>
      </w:pPr>
      <w:r>
        <w:rPr>
          <w:rStyle w:val="Paragraph1"/>
        </w:rPr>
        <w:t xml:space="preserve">In Section 105.6 of Chapter 1 of the California Building Code, replace this Section in its entirety with section </w:t>
      </w:r>
      <w:r>
        <w:rPr/>
        <w:t xml:space="preserve">15.04.1.160</w:t>
      </w:r>
      <w:r>
        <w:rPr>
          <w:rStyle w:val="Paragraph1"/>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73"/>
          <w:footerReference w:type="default" r:id="rId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15.04.2.228</w:t>
      </w:r>
      <w:r>
        <w:rPr/>
        <w:t xml:space="preserve"> </w:t>
      </w:r>
      <w:r>
        <w:rPr/>
        <w:t xml:space="preserve">Section 105.7 of CBC Chapter 1 amended.</w:t>
      </w:r>
    </w:p>
    <w:p>
      <w:pPr>
        <w:pStyle w:val="Paragraph1"/>
        <w:pBdr/>
        <w:spacing/>
        <w:rPr/>
      </w:pPr>
      <w:r>
        <w:rPr>
          <w:rStyle w:val="Paragraph1"/>
        </w:rPr>
        <w:t xml:space="preserve">In Section 105.7 of Chapter 1 of the California Building Code, replace the paragraph in its entirety with the following: </w:t>
      </w:r>
    </w:p>
    <w:p>
      <w:pPr>
        <w:pStyle w:val="Paragraph2"/>
        <w:pBdr/>
        <w:spacing/>
        <w:rPr/>
      </w:pPr>
      <w:r>
        <w:rPr>
          <w:rStyle w:val="Paragraph2"/>
        </w:rPr>
        <w:t xml:space="preserve">"In addition to the building permit and the Inspection Record Card, it shall be the duty of the person requesting any inspections to have available, at the time of inspection, the following information (as applicable): </w:t>
      </w:r>
    </w:p>
    <w:p>
      <w:pPr>
        <w:pStyle w:val="List2"/>
        <w:pBdr/>
        <w:spacing/>
        <w:rPr/>
      </w:pPr>
      <w:r>
        <w:rPr/>
        <w:t xml:space="preserve">1.</w:t>
      </w:r>
      <w:r>
        <w:rPr/>
        <w:tab/>
        <w:t xml:space="preserve"/>
      </w:r>
      <w:r>
        <w:rPr/>
        <w:t xml:space="preserve">The approved plans and specifications, including copies of approvals of any changes. </w:t>
      </w:r>
    </w:p>
    <w:p>
      <w:pPr>
        <w:pStyle w:val="List2"/>
        <w:pBdr/>
        <w:spacing/>
        <w:rPr/>
      </w:pPr>
      <w:r>
        <w:rPr/>
        <w:t xml:space="preserve">2.</w:t>
      </w:r>
      <w:r>
        <w:rPr/>
        <w:tab/>
        <w:t xml:space="preserve"/>
      </w:r>
      <w:r>
        <w:rPr/>
        <w:t xml:space="preserve">Copies of all previous Correction Notices. </w:t>
      </w:r>
    </w:p>
    <w:p>
      <w:pPr>
        <w:pStyle w:val="List2"/>
        <w:pBdr/>
        <w:spacing/>
        <w:rPr/>
      </w:pPr>
      <w:r>
        <w:rPr/>
        <w:t xml:space="preserve">3.</w:t>
      </w:r>
      <w:r>
        <w:rPr/>
        <w:tab/>
        <w:t xml:space="preserve"/>
      </w:r>
      <w:r>
        <w:rPr/>
        <w:t xml:space="preserve">Land use approvals (variances, Conditional Use Permits, Design Review, etc.). </w:t>
      </w:r>
    </w:p>
    <w:p>
      <w:pPr>
        <w:pStyle w:val="List2"/>
        <w:pBdr/>
        <w:spacing/>
        <w:rPr/>
      </w:pPr>
      <w:r>
        <w:rPr/>
        <w:t xml:space="preserve">4.</w:t>
      </w:r>
      <w:r>
        <w:rPr/>
        <w:tab/>
        <w:t xml:space="preserve"/>
      </w:r>
      <w:r>
        <w:rPr/>
        <w:t xml:space="preserve">Other permits as may be required by the scope of work (excavation, encroachment, sidewalk, sewer, grading, etc.). </w:t>
      </w:r>
    </w:p>
    <w:p>
      <w:pPr>
        <w:pStyle w:val="List2"/>
        <w:pBdr/>
        <w:spacing/>
        <w:rPr/>
      </w:pPr>
      <w:r>
        <w:rPr/>
        <w:t xml:space="preserve">5.</w:t>
      </w:r>
      <w:r>
        <w:rPr/>
        <w:tab/>
        <w:t xml:space="preserve"/>
      </w:r>
      <w:r>
        <w:rPr/>
        <w:t xml:space="preserve">Any other documents as may be necessary for the performance of the inspection (Special Inspection Reports, equipment and appliance installation instructions, payment of accrued fees, etc.)." </w:t>
      </w:r>
    </w:p>
    <w:p>
      <w:pPr>
        <w:pStyle w:val="HistoryNote"/>
        <w:pBdr/>
        <w:spacing/>
        <w:rPr/>
      </w:pPr>
      <w:r>
        <w:rPr>
          <w:rStyle w:val="HistoryNote"/>
        </w:rPr>
        <w:t xml:space="preserve">(Ord. No. 13717, § 4, 12-20-2022)</w:t>
      </w:r>
    </w:p>
    <w:p>
      <w:pPr>
        <w:pBdr/>
        <w:spacing w:before="0" w:after="0"/>
        <w:rPr/>
        <w:sectPr>
          <w:headerReference w:type="default" r:id="rId75"/>
          <w:footerReference w:type="default" r:id="rId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15.04.2.230</w:t>
      </w:r>
      <w:r>
        <w:rPr/>
        <w:t xml:space="preserve"> </w:t>
      </w:r>
      <w:r>
        <w:rPr/>
        <w:t xml:space="preserve">Section 105.8 of CBC Chapter 1 added.</w:t>
      </w:r>
    </w:p>
    <w:p>
      <w:pPr>
        <w:pStyle w:val="Paragraph1"/>
        <w:pBdr/>
        <w:spacing/>
        <w:rPr/>
      </w:pPr>
      <w:r>
        <w:rPr>
          <w:rStyle w:val="Paragraph1"/>
        </w:rPr>
        <w:t xml:space="preserve">Add a new Section 105.8 in the California Building Code stating: </w:t>
      </w:r>
    </w:p>
    <w:p>
      <w:pPr>
        <w:pStyle w:val="Paragraph2"/>
        <w:pBdr/>
        <w:spacing/>
        <w:rPr/>
      </w:pPr>
      <w:r>
        <w:rPr>
          <w:rStyle w:val="Paragraph2"/>
        </w:rPr>
        <w:t xml:space="preserve">"Section 105.8 Responsibility of Permittee Building permits shall be presumed to incorporate the provision that the applicant, the applicant's agent, employees or contractors shall carry out the proposed work in accordance with the approved plans and with all requirements of this code and any other laws or regulations applicable thereto, whether specified or not. No approval shall relieve or exonerate any person from the responsibility of complying with the provisions and intent of this code." </w:t>
      </w:r>
    </w:p>
    <w:p>
      <w:pPr>
        <w:pStyle w:val="HistoryNote"/>
        <w:pBdr/>
        <w:spacing/>
        <w:rPr/>
      </w:pPr>
      <w:r>
        <w:rPr>
          <w:rStyle w:val="HistoryNote"/>
        </w:rPr>
        <w:t xml:space="preserve">(Ord. No. 13717, § 4, 12-20-2022)</w:t>
      </w:r>
    </w:p>
    <w:p>
      <w:pPr>
        <w:pBdr/>
        <w:spacing w:before="0" w:after="0"/>
        <w:rPr/>
        <w:sectPr>
          <w:headerReference w:type="default" r:id="rId77"/>
          <w:footerReference w:type="default" r:id="rId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15.04.2.232</w:t>
      </w:r>
      <w:r>
        <w:rPr/>
        <w:t xml:space="preserve"> </w:t>
      </w:r>
      <w:r>
        <w:rPr/>
        <w:t xml:space="preserve">Section 107.1 of CBC Chapter 1 amended.</w:t>
      </w:r>
    </w:p>
    <w:p>
      <w:pPr>
        <w:pStyle w:val="Paragraph1"/>
        <w:pBdr/>
        <w:spacing/>
        <w:rPr/>
      </w:pPr>
      <w:r>
        <w:rPr>
          <w:rStyle w:val="Paragraph1"/>
        </w:rPr>
        <w:t xml:space="preserve">In Section 107.1 of Chapter 1 of the California Building Code, add section 15.04.1.145 as a new subsection 107.1.1. </w:t>
      </w:r>
    </w:p>
    <w:p>
      <w:pPr>
        <w:pStyle w:val="HistoryNote"/>
        <w:pBdr/>
        <w:spacing/>
        <w:rPr/>
      </w:pPr>
      <w:r>
        <w:rPr>
          <w:rStyle w:val="HistoryNote"/>
        </w:rPr>
        <w:t xml:space="preserve">(Ord. No. 13717, § 4, 12-20-2022)</w:t>
      </w:r>
    </w:p>
    <w:p>
      <w:pPr>
        <w:pBdr/>
        <w:spacing w:before="0" w:after="0"/>
        <w:rPr/>
        <w:sectPr>
          <w:headerReference w:type="default" r:id="rId79"/>
          <w:footerReference w:type="default" r:id="rId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15.04.2.234</w:t>
      </w:r>
      <w:r>
        <w:rPr/>
        <w:t xml:space="preserve"> </w:t>
      </w:r>
      <w:r>
        <w:rPr/>
        <w:t xml:space="preserve">Section 107.1 of CBC Chapter 1 amended.</w:t>
      </w:r>
    </w:p>
    <w:p>
      <w:pPr>
        <w:pStyle w:val="Paragraph1"/>
        <w:pBdr/>
        <w:spacing/>
        <w:rPr/>
      </w:pPr>
      <w:r>
        <w:rPr>
          <w:rStyle w:val="Paragraph1"/>
        </w:rPr>
        <w:t xml:space="preserve">In Section 107.1 of Chapter 1 of the California Building Code, add section 15.04.1.150 as a new subsection 107.1.2. </w:t>
      </w:r>
    </w:p>
    <w:p>
      <w:pPr>
        <w:pStyle w:val="HistoryNote"/>
        <w:pBdr/>
        <w:spacing/>
        <w:rPr/>
      </w:pPr>
      <w:r>
        <w:rPr>
          <w:rStyle w:val="HistoryNote"/>
        </w:rPr>
        <w:t xml:space="preserve">(Ord. No. 13717, § 4, 12-20-2022)</w:t>
      </w:r>
    </w:p>
    <w:p>
      <w:pPr>
        <w:pBdr/>
        <w:spacing w:before="0" w:after="0"/>
        <w:rPr/>
        <w:sectPr>
          <w:headerReference w:type="default" r:id="rId81"/>
          <w:footerReference w:type="default" r:id="rId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15.04.2.236</w:t>
      </w:r>
      <w:r>
        <w:rPr/>
        <w:t xml:space="preserve"> </w:t>
      </w:r>
      <w:r>
        <w:rPr/>
        <w:t xml:space="preserve">Section 107.1 of CBC Chapter 1 amended.</w:t>
      </w:r>
    </w:p>
    <w:p>
      <w:pPr>
        <w:pStyle w:val="Paragraph1"/>
        <w:pBdr/>
        <w:spacing/>
        <w:rPr/>
      </w:pPr>
      <w:r>
        <w:rPr>
          <w:rStyle w:val="Paragraph1"/>
        </w:rPr>
        <w:t xml:space="preserve">In Section 107.1 of the California Building Code, replace the phrase "… two or more sets …" in the first sentence with "three or more sets, as the Building Official may require…." </w:t>
      </w:r>
    </w:p>
    <w:p>
      <w:pPr>
        <w:pStyle w:val="HistoryNote"/>
        <w:pBdr/>
        <w:spacing/>
        <w:rPr/>
      </w:pPr>
      <w:r>
        <w:rPr>
          <w:rStyle w:val="HistoryNote"/>
        </w:rPr>
        <w:t xml:space="preserve">(Ord. No. 13717, § 4, 12-20-2022)</w:t>
      </w:r>
    </w:p>
    <w:p>
      <w:pPr>
        <w:pBdr/>
        <w:spacing w:before="0" w:after="0"/>
        <w:rPr/>
        <w:sectPr>
          <w:headerReference w:type="default" r:id="rId83"/>
          <w:footerReference w:type="default" r:id="rId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15.04.2.238</w:t>
      </w:r>
      <w:r>
        <w:rPr/>
        <w:t xml:space="preserve"> </w:t>
      </w:r>
      <w:r>
        <w:rPr/>
        <w:t xml:space="preserve">Section 107.2.6 of CBC Chapter 1 amended.</w:t>
      </w:r>
    </w:p>
    <w:p>
      <w:pPr>
        <w:pStyle w:val="Paragraph1"/>
        <w:pBdr/>
        <w:spacing/>
        <w:rPr/>
      </w:pPr>
      <w:r>
        <w:rPr>
          <w:rStyle w:val="Paragraph1"/>
        </w:rPr>
        <w:t xml:space="preserve">In Section 107.2.6 of the California Building Code, add the following: </w:t>
      </w:r>
    </w:p>
    <w:p>
      <w:pPr>
        <w:pStyle w:val="Block2"/>
        <w:pBdr/>
        <w:spacing/>
        <w:rPr/>
      </w:pPr>
      <w:r>
        <w:rPr>
          <w:rStyle w:val="Block2"/>
        </w:rPr>
        <w:t xml:space="preserve">Boundary and Topographic Survey Maps </w:t>
      </w:r>
    </w:p>
    <w:p>
      <w:pPr>
        <w:pStyle w:val="Block2"/>
        <w:pBdr/>
        <w:spacing/>
        <w:rPr/>
      </w:pPr>
      <w:r>
        <w:rPr>
          <w:rStyle w:val="Block2"/>
        </w:rPr>
        <w:t xml:space="preserve">Required Submittal </w:t>
      </w:r>
    </w:p>
    <w:p>
      <w:pPr>
        <w:pStyle w:val="Paragraph2"/>
        <w:pBdr/>
        <w:spacing/>
        <w:rPr/>
      </w:pPr>
      <w:r>
        <w:rPr>
          <w:rStyle w:val="Paragraph2"/>
        </w:rPr>
        <w:t xml:space="preserve">A combined map or separate maps of a boundary survey, including easement locations, and a topographic survey shall be submitted with all applications for a building permit for a new structure and as otherwise required by the Building Official. One (1) electronic copy in an approved format and two (2) non-electronic copies of the map or maps shall be submitted on approved media (compact disk, heavy bond paper, etc.) which shall bear the seal and wet signature of the Surveyor In Responsible Charge. The surveys shall have been performed (or re-certified) not more than three (3) years prior to the date of the permit application. The surveys shall be drawn to a scale of not less than 1-inch equals 10 feet. The boundary survey shall be retraceable independent of the monuments or other markers that have been set during the survey. </w:t>
      </w:r>
    </w:p>
    <w:p>
      <w:pPr>
        <w:pStyle w:val="Block2"/>
        <w:pBdr/>
        <w:spacing/>
        <w:rPr/>
      </w:pPr>
      <w:r>
        <w:rPr>
          <w:rStyle w:val="Block2"/>
        </w:rPr>
        <w:t xml:space="preserve">Required Information </w:t>
      </w:r>
    </w:p>
    <w:p>
      <w:pPr>
        <w:pStyle w:val="Paragraph2"/>
        <w:pBdr/>
        <w:spacing/>
        <w:rPr/>
      </w:pPr>
      <w:r>
        <w:rPr>
          <w:rStyle w:val="Paragraph2"/>
        </w:rPr>
        <w:t xml:space="preserve">The following information shall be included on the map or maps: </w:t>
      </w:r>
    </w:p>
    <w:p>
      <w:pPr>
        <w:pStyle w:val="List2"/>
        <w:pBdr/>
        <w:spacing/>
        <w:rPr/>
      </w:pPr>
      <w:r>
        <w:rPr/>
        <w:t xml:space="preserve">1.</w:t>
      </w:r>
      <w:r>
        <w:rPr/>
        <w:tab/>
        <w:t xml:space="preserve"/>
      </w:r>
      <w:r>
        <w:rPr/>
        <w:t xml:space="preserve">The boundary lines of the subject property with their courses and lengths. </w:t>
      </w:r>
    </w:p>
    <w:p>
      <w:pPr>
        <w:pStyle w:val="Block2"/>
        <w:pBdr/>
        <w:spacing/>
        <w:rPr/>
      </w:pPr>
      <w:r>
        <w:rPr>
          <w:rStyle w:val="Block2"/>
        </w:rPr>
        <w:t xml:space="preserve">EXCEPTION </w:t>
      </w:r>
    </w:p>
    <w:p>
      <w:pPr>
        <w:pStyle w:val="Paragraph2"/>
        <w:pBdr/>
        <w:spacing/>
        <w:rPr/>
      </w:pPr>
      <w:r>
        <w:rPr>
          <w:rStyle w:val="Paragraph2"/>
        </w:rPr>
        <w:t xml:space="preserve">Where approved by the Building Official for large sites, the extent of the survey may be limited to a minimum of 65 feet from the exterior wall of the proposed building, provided a vicinity map is shown indicating the location of the survey as it relates to the site as a whole. </w:t>
      </w:r>
    </w:p>
    <w:p>
      <w:pPr>
        <w:pStyle w:val="List2"/>
        <w:pBdr/>
        <w:spacing/>
        <w:rPr/>
      </w:pPr>
      <w:r>
        <w:rPr/>
        <w:t xml:space="preserve">2.</w:t>
      </w:r>
      <w:r>
        <w:rPr/>
        <w:tab/>
        <w:t xml:space="preserve"/>
      </w:r>
      <w:r>
        <w:rPr/>
        <w:t xml:space="preserve">Identification of and ties to the local, nearby, and permanent monuments. In areas where local monuments do not exist to control local boundaries, the Surveyor In Responsible Charge may be required to install permanent monuments conforming to City standards to perpetuate any boundary lines established. </w:t>
      </w:r>
    </w:p>
    <w:p>
      <w:pPr>
        <w:pStyle w:val="List2"/>
        <w:pBdr/>
        <w:spacing/>
        <w:rPr/>
      </w:pPr>
      <w:r>
        <w:rPr/>
        <w:t xml:space="preserve">3.</w:t>
      </w:r>
      <w:r>
        <w:rPr/>
        <w:tab/>
        <w:t xml:space="preserve"/>
      </w:r>
      <w:r>
        <w:rPr/>
        <w:t xml:space="preserve">A Basis Of Survey statement that identifies how the boundary lines for the site have been developed (i.e.: "This survey is based on the lines and dimensions shown on Parcel Map 1234, filed June 1, 1950, …"). </w:t>
      </w:r>
    </w:p>
    <w:p>
      <w:pPr>
        <w:pStyle w:val="List2"/>
        <w:pBdr/>
        <w:spacing/>
        <w:rPr/>
      </w:pPr>
      <w:r>
        <w:rPr/>
        <w:t xml:space="preserve">4.</w:t>
      </w:r>
      <w:r>
        <w:rPr/>
        <w:tab/>
        <w:t xml:space="preserve"/>
      </w:r>
      <w:r>
        <w:rPr/>
        <w:t xml:space="preserve">A Basis of Bearings statement that identifies how the bearings for the boundary lines have been derived (i.e.: "The bearings of this map are based upon the monument line of Smith Street, taken as N 45° W as shown …"). </w:t>
      </w:r>
    </w:p>
    <w:p>
      <w:pPr>
        <w:pStyle w:val="List2"/>
        <w:pBdr/>
        <w:spacing/>
        <w:rPr/>
      </w:pPr>
      <w:r>
        <w:rPr/>
        <w:t xml:space="preserve">5.</w:t>
      </w:r>
      <w:r>
        <w:rPr/>
        <w:tab/>
        <w:t xml:space="preserve"/>
      </w:r>
      <w:r>
        <w:rPr/>
        <w:t xml:space="preserve">Identification of the locations and type of monuments or other makers set by the Surveyor In Responsible Charge with the elevations above and below City of Oakland datum or Port of Oakland datum, as applicable. A boundary survey map need not include references to elevations where shown on a separate topographic survey map. Boundary survey maps for vertical subdivisions of real property shall include references to elevations above and below City of Oakland datum or Port of Oakland datum, as applicable. Where Port of Oakland datum is used, a graphical conversion to City of Oakland datum shall be provided. </w:t>
      </w:r>
    </w:p>
    <w:p>
      <w:pPr>
        <w:pStyle w:val="List2"/>
        <w:pBdr/>
        <w:spacing/>
        <w:rPr/>
      </w:pPr>
      <w:r>
        <w:rPr/>
        <w:t xml:space="preserve">6.</w:t>
      </w:r>
      <w:r>
        <w:rPr/>
        <w:tab/>
        <w:t xml:space="preserve"/>
      </w:r>
      <w:r>
        <w:rPr/>
        <w:t xml:space="preserve">The record distance along the public right-of-way line from a side property line to the nearest intersecting street. </w:t>
      </w:r>
    </w:p>
    <w:p>
      <w:pPr>
        <w:pStyle w:val="List2"/>
        <w:pBdr/>
        <w:spacing/>
        <w:rPr/>
      </w:pPr>
      <w:r>
        <w:rPr/>
        <w:t xml:space="preserve">7.</w:t>
      </w:r>
      <w:r>
        <w:rPr/>
        <w:tab/>
        <w:t xml:space="preserve"/>
      </w:r>
      <w:r>
        <w:rPr/>
        <w:t xml:space="preserve">The distance and direction from a frontage comer of the site to the nearest existing fire hydrant. </w:t>
      </w:r>
    </w:p>
    <w:p>
      <w:pPr>
        <w:pStyle w:val="List2"/>
        <w:pBdr/>
        <w:spacing/>
        <w:rPr/>
      </w:pPr>
      <w:r>
        <w:rPr/>
        <w:t xml:space="preserve">8.</w:t>
      </w:r>
      <w:r>
        <w:rPr/>
        <w:tab/>
        <w:t xml:space="preserve"/>
      </w:r>
      <w:r>
        <w:rPr/>
        <w:t xml:space="preserve">Contour lines of the existing ground surface elevations with an interval spacing not more than five (5) feet. Elevations shall be referenced to City of Oakland datum or Port of Oakland datum, as applicable. </w:t>
      </w:r>
    </w:p>
    <w:p>
      <w:pPr>
        <w:pStyle w:val="Block2"/>
        <w:pBdr/>
        <w:spacing/>
        <w:rPr/>
      </w:pPr>
      <w:r>
        <w:rPr>
          <w:rStyle w:val="Block2"/>
        </w:rPr>
        <w:t xml:space="preserve">EXCEPTION </w:t>
      </w:r>
    </w:p>
    <w:p>
      <w:pPr>
        <w:pStyle w:val="Paragraph2"/>
        <w:pBdr/>
        <w:spacing/>
        <w:rPr/>
      </w:pPr>
      <w:r>
        <w:rPr>
          <w:rStyle w:val="Paragraph2"/>
        </w:rPr>
        <w:t xml:space="preserve">Where approved by the Building Official, elevations of selected points on the ground ("spot" elevations) may be provided in lieu of contour lines for sites with relatively level topography. </w:t>
      </w:r>
    </w:p>
    <w:p>
      <w:pPr>
        <w:pStyle w:val="Paragraph2"/>
        <w:pBdr/>
        <w:spacing/>
        <w:rPr/>
      </w:pPr>
      <w:r>
        <w:rPr>
          <w:rStyle w:val="Paragraph2"/>
        </w:rPr>
        <w:t xml:space="preserve">Where Port of Oakland datum is used, a graphical conversion to City of Oakland datum shall be provided. </w:t>
      </w:r>
    </w:p>
    <w:p>
      <w:pPr>
        <w:pStyle w:val="List2"/>
        <w:pBdr/>
        <w:spacing/>
        <w:rPr/>
      </w:pPr>
      <w:r>
        <w:rPr/>
        <w:t xml:space="preserve">9.</w:t>
      </w:r>
      <w:r>
        <w:rPr/>
        <w:tab/>
        <w:t xml:space="preserve"/>
      </w:r>
      <w:r>
        <w:rPr/>
        <w:t xml:space="preserve">Grades and contours shall extend to the centerline of improved streets and to the opposite side of the public right-of-way on unimproved streets and to a minimum of ten (10) feet beyond the side and rear property lines. </w:t>
      </w:r>
    </w:p>
    <w:p>
      <w:pPr>
        <w:pStyle w:val="List2"/>
        <w:pBdr/>
        <w:spacing/>
        <w:rPr/>
      </w:pPr>
      <w:r>
        <w:rPr/>
        <w:t xml:space="preserve">10.</w:t>
      </w:r>
      <w:r>
        <w:rPr/>
        <w:tab/>
        <w:t xml:space="preserve"/>
      </w:r>
      <w:r>
        <w:rPr/>
        <w:t xml:space="preserve">The location of all existing buildings or other pertinent structures (retaining walls, arbors, etc.) on the property. </w:t>
      </w:r>
    </w:p>
    <w:p>
      <w:pPr>
        <w:pStyle w:val="List2"/>
        <w:pBdr/>
        <w:spacing/>
        <w:rPr/>
      </w:pPr>
      <w:r>
        <w:rPr/>
        <w:t xml:space="preserve">11.</w:t>
      </w:r>
      <w:r>
        <w:rPr/>
        <w:tab/>
        <w:t xml:space="preserve"/>
      </w:r>
      <w:r>
        <w:rPr/>
        <w:t xml:space="preserve">The locations of existing public and private infrastructure improvements, including curbs, sidewalks, pavement, sewers, conduits, waterways, and culverts, either on or affecting the property and any proposed easements required in connection therewith. </w:t>
      </w:r>
    </w:p>
    <w:p>
      <w:pPr>
        <w:pStyle w:val="List2"/>
        <w:pBdr/>
        <w:spacing/>
        <w:rPr/>
      </w:pPr>
      <w:r>
        <w:rPr/>
        <w:t xml:space="preserve">12.</w:t>
      </w:r>
      <w:r>
        <w:rPr/>
        <w:tab/>
        <w:t xml:space="preserve"/>
      </w:r>
      <w:r>
        <w:rPr/>
        <w:t xml:space="preserve">The location, nature, and record information, of all public and private easements of record located on or directly affecting the site. </w:t>
      </w:r>
    </w:p>
    <w:p>
      <w:pPr>
        <w:pStyle w:val="List2"/>
        <w:pBdr/>
        <w:spacing/>
        <w:rPr/>
      </w:pPr>
      <w:r>
        <w:rPr/>
        <w:t xml:space="preserve">13.</w:t>
      </w:r>
      <w:r>
        <w:rPr/>
        <w:tab/>
        <w:t xml:space="preserve"/>
      </w:r>
      <w:r>
        <w:rPr/>
        <w:t xml:space="preserve">The location and width of existing driveways, referenced to any existing driveways within fifty (50) feet, with an indication of the percentage gradient of the existing driveway. </w:t>
      </w:r>
    </w:p>
    <w:p>
      <w:pPr>
        <w:pStyle w:val="List2"/>
        <w:pBdr/>
        <w:spacing/>
        <w:rPr/>
      </w:pPr>
      <w:r>
        <w:rPr/>
        <w:t xml:space="preserve">14.</w:t>
      </w:r>
      <w:r>
        <w:rPr/>
        <w:tab/>
        <w:t xml:space="preserve"/>
      </w:r>
      <w:r>
        <w:rPr/>
        <w:t xml:space="preserve">The location of traffic signal poles, street lighting standards, fire hydrants, sidewalk boxes, street trees, signs, pull boxes, parking meters or parking pay stations, utility poles, City Monuments and/or benchmarks, and any other utilities or fixed objects within fifty (50) feet of a proposed driveway that may interfere with access to the property. </w:t>
      </w:r>
    </w:p>
    <w:p>
      <w:pPr>
        <w:pStyle w:val="List2"/>
        <w:pBdr/>
        <w:spacing/>
        <w:rPr/>
      </w:pPr>
      <w:r>
        <w:rPr/>
        <w:t xml:space="preserve">15.</w:t>
      </w:r>
      <w:r>
        <w:rPr/>
        <w:tab/>
        <w:t xml:space="preserve"/>
      </w:r>
      <w:r>
        <w:rPr/>
        <w:t xml:space="preserve">The location at the approximate center of the base and the diameter at breast height of all protected trees as required by </w:t>
      </w:r>
      <w:r>
        <w:rPr/>
        <w:t xml:space="preserve">Chapter 12.36</w:t>
      </w:r>
      <w:r>
        <w:rPr/>
        <w:t xml:space="preserve"> of the Oakland Municipal Code. </w:t>
      </w:r>
    </w:p>
    <w:p>
      <w:pPr>
        <w:pStyle w:val="List2"/>
        <w:pBdr/>
        <w:spacing/>
        <w:rPr/>
      </w:pPr>
      <w:r>
        <w:rPr/>
        <w:t xml:space="preserve">16.</w:t>
      </w:r>
      <w:r>
        <w:rPr/>
        <w:tab/>
        <w:t xml:space="preserve"/>
      </w:r>
      <w:r>
        <w:rPr/>
        <w:t xml:space="preserve">A North arrow, the date that the field survey was performed, the area of the site, the scale of the plat, and a title block which includes the legal description of the site (i.e.: "Lot 2 of Parcel Map 1234, recorded June 1, 1950, …"). </w:t>
      </w:r>
    </w:p>
    <w:p>
      <w:pPr>
        <w:pStyle w:val="List2"/>
        <w:pBdr/>
        <w:spacing/>
        <w:rPr/>
      </w:pPr>
      <w:r>
        <w:rPr/>
        <w:t xml:space="preserve">17.</w:t>
      </w:r>
      <w:r>
        <w:rPr/>
        <w:tab/>
        <w:t xml:space="preserve"/>
      </w:r>
      <w:r>
        <w:rPr/>
        <w:t xml:space="preserve">Existing horizontal or vertical curves within three hundred (300) feet of a proposed driveway. </w:t>
      </w:r>
    </w:p>
    <w:p>
      <w:pPr>
        <w:pStyle w:val="List2"/>
        <w:pBdr/>
        <w:spacing/>
        <w:rPr/>
      </w:pPr>
      <w:r>
        <w:rPr/>
        <w:t xml:space="preserve">18.</w:t>
      </w:r>
      <w:r>
        <w:rPr/>
        <w:tab/>
        <w:t xml:space="preserve"/>
      </w:r>
      <w:r>
        <w:rPr/>
        <w:t xml:space="preserve">The location of existing crosswalks and bus stops within one hundred (100) feet of a proposed driveway. </w:t>
      </w:r>
    </w:p>
    <w:p>
      <w:pPr>
        <w:pStyle w:val="List2"/>
        <w:pBdr/>
        <w:spacing/>
        <w:rPr/>
      </w:pPr>
      <w:r>
        <w:rPr/>
        <w:t xml:space="preserve">19.</w:t>
      </w:r>
      <w:r>
        <w:rPr/>
        <w:tab/>
        <w:t xml:space="preserve"/>
      </w:r>
      <w:r>
        <w:rPr/>
        <w:t xml:space="preserve">Any additional information necessary to obtain compliance with this Code or related State laws and local ordinances as determined by the Building Official, including, but not limited to: </w:t>
      </w:r>
    </w:p>
    <w:p>
      <w:pPr>
        <w:pStyle w:val="List3"/>
        <w:pBdr/>
        <w:spacing/>
        <w:rPr/>
      </w:pPr>
      <w:r>
        <w:rPr/>
        <w:t xml:space="preserve">a.</w:t>
      </w:r>
      <w:r>
        <w:rPr/>
        <w:tab/>
        <w:t xml:space="preserve"/>
      </w:r>
      <w:r>
        <w:rPr/>
        <w:t xml:space="preserve">boundary closure and area calculations (2 copies, sealed and signed by the surveyor); and </w:t>
      </w:r>
    </w:p>
    <w:p>
      <w:pPr>
        <w:pStyle w:val="List3"/>
        <w:pBdr/>
        <w:spacing/>
        <w:rPr/>
      </w:pPr>
      <w:r>
        <w:rPr/>
        <w:t xml:space="preserve">b.</w:t>
      </w:r>
      <w:r>
        <w:rPr/>
        <w:tab/>
        <w:t xml:space="preserve"/>
      </w:r>
      <w:r>
        <w:rPr/>
        <w:t xml:space="preserve">evidence of compliance with State laws relating to mandatory filing of Comer Record(s) or a Record of Survey. </w:t>
      </w:r>
    </w:p>
    <w:p>
      <w:pPr>
        <w:pStyle w:val="List2"/>
        <w:pBdr/>
        <w:spacing/>
        <w:rPr/>
      </w:pPr>
      <w:r>
        <w:rPr/>
        <w:t xml:space="preserve">20.</w:t>
      </w:r>
      <w:r>
        <w:rPr/>
        <w:tab/>
        <w:t xml:space="preserve"/>
      </w:r>
      <w:r>
        <w:rPr/>
        <w:t xml:space="preserve">A statement signed by the Surveyor In Responsible Charge for the boundary survey map and/or topographic survey map as follows: </w:t>
      </w:r>
    </w:p>
    <w:p>
      <w:pPr>
        <w:pStyle w:val="List3"/>
        <w:pBdr/>
        <w:spacing/>
        <w:rPr/>
      </w:pPr>
      <w:r>
        <w:rPr/>
        <w:t xml:space="preserve">a.</w:t>
      </w:r>
      <w:r>
        <w:rPr/>
        <w:tab/>
        <w:t xml:space="preserve"/>
      </w:r>
      <w:r>
        <w:rPr/>
        <w:t xml:space="preserve">For use when the boundary survey (and/ or easement determination) and topographic survey are performed by, or under the responsible charge of, the same surveyor: </w:t>
      </w:r>
    </w:p>
    <w:p>
      <w:pPr>
        <w:pStyle w:val="Block3Center"/>
        <w:pBdr/>
        <w:spacing/>
        <w:rPr/>
      </w:pPr>
      <w:r>
        <w:rPr>
          <w:rStyle w:val="Block3Center"/>
        </w:rPr>
        <w:t xml:space="preserve">BOUNDARY AND TOPOGRAPHIC </w:t>
      </w:r>
      <w:r>
        <w:rPr/>
        <w:br/>
      </w:r>
      <w:r>
        <w:rPr>
          <w:rStyle w:val="Block3Center"/>
        </w:rPr>
        <w:t xml:space="preserve">SURVEY STATEMENT </w:t>
      </w:r>
    </w:p>
    <w:p>
      <w:pPr>
        <w:pStyle w:val="Paragraph3"/>
        <w:pBdr/>
        <w:spacing/>
        <w:rPr/>
      </w:pPr>
      <w:r>
        <w:rPr>
          <w:rStyle w:val="Paragraph3"/>
        </w:rPr>
        <w:t xml:space="preserve">This map correctly represents a survey made by me or under my direction in conformance with the requirements of the California Land Surveyors' Act at the request of [</w:t>
      </w:r>
      <w:r>
        <w:rPr>
          <w:u w:val="single"/>
        </w:rPr>
        <w:t xml:space="preserve">insert owner or agent's name</w:t>
      </w:r>
      <w:r>
        <w:rPr>
          <w:rStyle w:val="Paragraph3"/>
        </w:rPr>
        <w:t xml:space="preserve">], on [</w:t>
      </w:r>
      <w:r>
        <w:rPr>
          <w:u w:val="single"/>
        </w:rPr>
        <w:t xml:space="preserve">date</w:t>
      </w:r>
      <w:r>
        <w:rPr>
          <w:rStyle w:val="Paragraph3"/>
        </w:rPr>
        <w:t xml:space="preserve">]. </w:t>
      </w:r>
    </w:p>
    <w:p>
      <w:pPr>
        <w:pStyle w:val="Paragraph3"/>
        <w:pBdr/>
        <w:spacing/>
        <w:rPr/>
      </w:pPr>
      <w:r>
        <w:rPr>
          <w:rStyle w:val="Paragraph3"/>
        </w:rPr>
        <w:t xml:space="preserve">I hereby state that all existing grades and contours are based upon </w:t>
      </w:r>
      <w:r>
        <w:rPr>
          <w:u w:val="single"/>
        </w:rPr>
        <w:t xml:space="preserve">City of Oakland/Port of Oakland</w:t>
      </w:r>
      <w:r>
        <w:rPr>
          <w:rStyle w:val="Paragraph3"/>
        </w:rPr>
        <w:t xml:space="preserve"> (</w:t>
      </w:r>
      <w:r>
        <w:rPr>
          <w:i/>
        </w:rPr>
        <w:t xml:space="preserve">select one</w:t>
      </w:r>
      <w:r>
        <w:rPr>
          <w:rStyle w:val="Paragraph3"/>
        </w:rPr>
        <w:t xml:space="preserve">) datum. </w:t>
      </w:r>
    </w:p>
    <w:p>
      <w:pPr>
        <w:pStyle w:val="Paragraph3"/>
        <w:pBdr/>
        <w:spacing/>
        <w:rPr/>
      </w:pPr>
      <w:r>
        <w:rPr>
          <w:rStyle w:val="Paragraph3"/>
        </w:rPr>
        <w:t xml:space="preserve">I hereby further state that to the best of my knowledge all provisions of applicable state laws and local ordinances have been fully satisfied. </w:t>
      </w:r>
    </w:p>
    <w:p>
      <w:pPr>
        <w:pStyle w:val="Paragraph3"/>
        <w:pBdr/>
        <w:spacing/>
        <w:rPr/>
      </w:pPr>
      <w:r>
        <w:rPr>
          <w:rStyle w:val="Paragraph3"/>
        </w:rPr>
        <w:t xml:space="preserve">I hereby further state that the parcel(s) designated by my survey and shown on this map is (are) the same as that shown on (</w:t>
      </w:r>
      <w:r>
        <w:rPr>
          <w:i/>
        </w:rPr>
        <w:t xml:space="preserve">select the applicable statement from the following</w:t>
      </w:r>
      <w:r>
        <w:rPr>
          <w:rStyle w:val="Paragraph3"/>
        </w:rPr>
        <w:t xml:space="preserve">) </w:t>
      </w:r>
    </w:p>
    <w:p>
      <w:pPr>
        <w:pStyle w:val="List2"/>
        <w:pBdr/>
        <w:spacing/>
        <w:rPr/>
      </w:pPr>
      <w:r>
        <w:rPr/>
        <w:t xml:space="preserve">•</w:t>
      </w:r>
      <w:r>
        <w:rPr/>
        <w:tab/>
        <w:t xml:space="preserve"/>
      </w:r>
      <w:r>
        <w:rPr/>
        <w:t xml:space="preserve">that (those) certain deed(s), recorded [</w:t>
      </w:r>
      <w:r>
        <w:rPr>
          <w:u w:val="single"/>
        </w:rPr>
        <w:t xml:space="preserve">date</w:t>
      </w:r>
      <w:r>
        <w:rPr/>
        <w:t xml:space="preserve">], [</w:t>
      </w:r>
      <w:r>
        <w:rPr>
          <w:u w:val="single"/>
        </w:rPr>
        <w:t xml:space="preserve">insert recording information: series, O.R., etc.</w:t>
      </w:r>
      <w:r>
        <w:rPr/>
        <w:t xml:space="preserve">], in the Office of the Alameda County Recorder, and identified on the current equalized assessment roll of the Alameda County Assessor as Parcel No.: [</w:t>
      </w:r>
      <w:r>
        <w:rPr>
          <w:u w:val="single"/>
        </w:rPr>
        <w:t xml:space="preserve">insert APN</w:t>
      </w:r>
      <w:r>
        <w:rPr/>
        <w:t xml:space="preserve">]. </w:t>
      </w:r>
    </w:p>
    <w:p>
      <w:pPr>
        <w:pStyle w:val="List2"/>
        <w:pBdr/>
        <w:spacing/>
        <w:rPr/>
      </w:pPr>
      <w:r>
        <w:rPr/>
        <w:t xml:space="preserve">•</w:t>
      </w:r>
      <w:r>
        <w:rPr/>
        <w:tab/>
        <w:t xml:space="preserve"/>
      </w:r>
      <w:r>
        <w:rPr/>
        <w:t xml:space="preserve">that certain Map entitled: [</w:t>
      </w:r>
      <w:r>
        <w:rPr>
          <w:u w:val="single"/>
        </w:rPr>
        <w:t xml:space="preserve">mapname</w:t>
      </w:r>
      <w:r>
        <w:rPr/>
        <w:t xml:space="preserve">], filed on [</w:t>
      </w:r>
      <w:r>
        <w:rPr>
          <w:u w:val="single"/>
        </w:rPr>
        <w:t xml:space="preserve">date</w:t>
      </w:r>
      <w:r>
        <w:rPr/>
        <w:t xml:space="preserve">], in Book of Maps [</w:t>
      </w:r>
      <w:r>
        <w:rPr>
          <w:u w:val="single"/>
        </w:rPr>
        <w:t xml:space="preserve">pages</w:t>
      </w:r>
      <w:r>
        <w:rPr/>
        <w:t xml:space="preserve">], in the Office of the Alameda County Recorder. </w:t>
      </w:r>
    </w:p>
    <w:p>
      <w:pPr>
        <w:pStyle w:val="List2"/>
        <w:pBdr/>
        <w:spacing/>
        <w:rPr/>
      </w:pPr>
      <w:r>
        <w:rPr/>
        <w:t xml:space="preserve">•</w:t>
      </w:r>
      <w:r>
        <w:rPr/>
        <w:tab/>
        <w:t xml:space="preserve"/>
      </w:r>
      <w:r>
        <w:rPr/>
        <w:t xml:space="preserve">Parcel Map Waiver Map, recorded [</w:t>
      </w:r>
      <w:r>
        <w:rPr>
          <w:u w:val="single"/>
        </w:rPr>
        <w:t xml:space="preserve">date</w:t>
      </w:r>
      <w:r>
        <w:rPr/>
        <w:t xml:space="preserve">], [</w:t>
      </w:r>
      <w:r>
        <w:rPr>
          <w:u w:val="single"/>
        </w:rPr>
        <w:t xml:space="preserve">insert recording information: series, O.R., etc.</w:t>
      </w:r>
      <w:r>
        <w:rPr/>
        <w:t xml:space="preserve">], in the Office of the Alameda County Recorder. </w:t>
      </w:r>
    </w:p>
    <w:p>
      <w:pPr>
        <w:pStyle w:val="Paragraph3"/>
        <w:pBdr/>
        <w:spacing/>
        <w:rPr/>
      </w:pPr>
      <w:r>
        <w:rPr>
          <w:rStyle w:val="Paragraph3"/>
        </w:rPr>
        <w:t xml:space="preserve">I hereby further state that in accordance with the California Land Surveyors' Act the performance of this survey </w:t>
      </w:r>
      <w:r>
        <w:rPr>
          <w:i/>
        </w:rPr>
        <w:t xml:space="preserve">(select the applicable statement from the following choices)</w:t>
      </w:r>
    </w:p>
    <w:p>
      <w:pPr>
        <w:pStyle w:val="List3"/>
        <w:pBdr/>
        <w:spacing/>
        <w:rPr/>
      </w:pPr>
      <w:r>
        <w:rPr/>
        <w:t xml:space="preserve">•</w:t>
      </w:r>
      <w:r>
        <w:rPr/>
        <w:tab/>
        <w:t xml:space="preserve"/>
      </w:r>
      <w:r>
        <w:rPr/>
        <w:t xml:space="preserve">does not require a Corner Record or Record of Survey to be filed. </w:t>
      </w:r>
    </w:p>
    <w:p>
      <w:pPr>
        <w:pStyle w:val="List3"/>
        <w:pBdr/>
        <w:spacing/>
        <w:rPr/>
      </w:pPr>
      <w:r>
        <w:rPr/>
        <w:t xml:space="preserve">•</w:t>
      </w:r>
      <w:r>
        <w:rPr/>
        <w:tab/>
        <w:t xml:space="preserve"/>
      </w:r>
      <w:r>
        <w:rPr/>
        <w:t xml:space="preserve">requires that a Corner Record be filed and I will file </w:t>
      </w:r>
      <w:r>
        <w:rPr>
          <w:i/>
        </w:rPr>
        <w:t xml:space="preserve">(or have filed)</w:t>
      </w:r>
      <w:r>
        <w:rPr/>
        <w:t xml:space="preserve"> a Corner record within the time limits prescribed by State law. Once filed by the County Surveyor in official records, I will provide a copy to the City Surveyor's office. </w:t>
      </w:r>
    </w:p>
    <w:p>
      <w:pPr>
        <w:pStyle w:val="List3"/>
        <w:pBdr/>
        <w:spacing/>
        <w:rPr/>
      </w:pPr>
      <w:r>
        <w:rPr/>
        <w:t xml:space="preserve">•</w:t>
      </w:r>
      <w:r>
        <w:rPr/>
        <w:tab/>
        <w:t xml:space="preserve"/>
      </w:r>
      <w:r>
        <w:rPr/>
        <w:t xml:space="preserve">requires that a Record of Survey be filed with the Alameda County Surveyor, and I will file </w:t>
      </w:r>
      <w:r>
        <w:rPr>
          <w:i/>
        </w:rPr>
        <w:t xml:space="preserve">(or have filed)</w:t>
      </w:r>
      <w:r>
        <w:rPr/>
        <w:t xml:space="preserve"> same within the time limits prescribed by State law. If, in the course of such filing, changes are necessary to the Record of Survey that reflect upon the survey submitted to the City of Oakland, I will promptly submit a corrected copy of said survey to the City. </w:t>
      </w:r>
    </w:p>
    <w:p>
      <w:pPr>
        <w:pStyle w:val="Paragraph4"/>
        <w:pBdr/>
        <w:spacing/>
        <w:rPr/>
      </w:pPr>
      <w:r>
        <w:rPr>
          <w:rStyle w:val="Paragraph4"/>
        </w:rPr>
        <w:t xml:space="preserve">I hereby acknowledge that this survey shall be a public record and may be available for inspection and distribution to the general public. </w:t>
      </w:r>
    </w:p>
    <w:p>
      <w:pPr>
        <w:pStyle w:val="Block2"/>
        <w:pBdr/>
        <w:spacing/>
        <w:rPr/>
      </w:pPr>
      <w:r>
        <w:rPr>
          <w:u w:val="single"/>
        </w:rPr>
        <w:t xml:space="preserve">     signature     </w:t>
      </w:r>
      <w:r>
        <w:rPr>
          <w:u w:val="single"/>
        </w:rPr>
        <w:t xml:space="preserve"> date </w:t>
      </w:r>
      <w:r>
        <w:rPr>
          <w:rStyle w:val="Block2"/>
        </w:rPr>
        <w:t xml:space="preserve">, 20 </w:t>
      </w:r>
      <w:r>
        <w:rPr/>
        <w:br/>
      </w:r>
      <w:r>
        <w:rPr>
          <w:rStyle w:val="Block2"/>
        </w:rPr>
        <w:t xml:space="preserve">  (typed name) </w:t>
      </w:r>
    </w:p>
    <w:p>
      <w:pPr>
        <w:pStyle w:val="Block2"/>
        <w:pBdr/>
        <w:spacing/>
        <w:rPr/>
      </w:pPr>
      <w:r>
        <w:rPr>
          <w:rStyle w:val="Block2"/>
        </w:rPr>
        <w:t xml:space="preserve">P.L.S. (or P.E.) No. __ Expires </w:t>
      </w:r>
      <w:r>
        <w:rPr>
          <w:u w:val="single"/>
        </w:rPr>
        <w:t xml:space="preserve"> date </w:t>
      </w:r>
      <w:r>
        <w:rPr>
          <w:rStyle w:val="Block2"/>
        </w:rPr>
        <w:t xml:space="preserve">, 20 </w:t>
      </w:r>
    </w:p>
    <w:p>
      <w:pPr>
        <w:pStyle w:val="List3"/>
        <w:pBdr/>
        <w:spacing/>
        <w:rPr/>
      </w:pPr>
      <w:r>
        <w:rPr/>
        <w:t xml:space="preserve">b.</w:t>
      </w:r>
      <w:r>
        <w:rPr/>
        <w:tab/>
        <w:t xml:space="preserve"/>
      </w:r>
      <w:r>
        <w:rPr/>
        <w:t xml:space="preserve">For use when the boundary survey (and/or easement determination) is not performed by, or under the responsible charge of, the surveyor who is responsible for the topographic survey: </w:t>
      </w:r>
    </w:p>
    <w:p>
      <w:pPr>
        <w:pStyle w:val="Block3Center"/>
        <w:pBdr/>
        <w:spacing/>
        <w:rPr/>
      </w:pPr>
      <w:r>
        <w:rPr>
          <w:rStyle w:val="Block3Center"/>
        </w:rPr>
        <w:t xml:space="preserve">BOUNDARY SURVEY STATEMENT </w:t>
      </w:r>
    </w:p>
    <w:p>
      <w:pPr>
        <w:pStyle w:val="Paragraph3"/>
        <w:pBdr/>
        <w:spacing/>
        <w:rPr/>
      </w:pPr>
      <w:r>
        <w:rPr>
          <w:rStyle w:val="Paragraph3"/>
        </w:rPr>
        <w:t xml:space="preserve">This map correctly represents a boundary survey made by me or under my direction in conformance with the requirements of the California Land Surveyors' Act at the request of [</w:t>
      </w:r>
      <w:r>
        <w:rPr>
          <w:u w:val="single"/>
        </w:rPr>
        <w:t xml:space="preserve">insert owner or agent's name</w:t>
      </w:r>
      <w:r>
        <w:rPr>
          <w:rStyle w:val="Paragraph3"/>
        </w:rPr>
        <w:t xml:space="preserve">], on [</w:t>
      </w:r>
      <w:r>
        <w:rPr>
          <w:u w:val="single"/>
        </w:rPr>
        <w:t xml:space="preserve">date</w:t>
      </w:r>
      <w:r>
        <w:rPr>
          <w:rStyle w:val="Paragraph3"/>
        </w:rPr>
        <w:t xml:space="preserve">]. </w:t>
      </w:r>
    </w:p>
    <w:p>
      <w:pPr>
        <w:pStyle w:val="Paragraph3"/>
        <w:pBdr/>
        <w:spacing/>
        <w:rPr/>
      </w:pPr>
      <w:r>
        <w:rPr>
          <w:rStyle w:val="Paragraph3"/>
        </w:rPr>
        <w:t xml:space="preserve">I hereby further state that, to the best of my knowledge all provisions of applicable state laws and local ordinances have been fully satisfied. </w:t>
      </w:r>
    </w:p>
    <w:p>
      <w:pPr>
        <w:pStyle w:val="Paragraph3"/>
        <w:pBdr/>
        <w:spacing/>
        <w:rPr/>
      </w:pPr>
      <w:r>
        <w:rPr>
          <w:rStyle w:val="Paragraph3"/>
        </w:rPr>
        <w:t xml:space="preserve">I hereby further state that in accordance with the California Land Surveyors' Act the performance of this survey </w:t>
      </w:r>
      <w:r>
        <w:rPr>
          <w:i/>
        </w:rPr>
        <w:t xml:space="preserve">(select the applicable statement from the following choices)</w:t>
      </w:r>
    </w:p>
    <w:p>
      <w:pPr>
        <w:pStyle w:val="List2"/>
        <w:pBdr/>
        <w:spacing/>
        <w:rPr/>
      </w:pPr>
      <w:r>
        <w:rPr/>
        <w:t xml:space="preserve">•</w:t>
      </w:r>
      <w:r>
        <w:rPr/>
        <w:tab/>
        <w:t xml:space="preserve"/>
      </w:r>
      <w:r>
        <w:rPr/>
        <w:t xml:space="preserve">does not require a Corner Record or Record of Survey to be filed. </w:t>
      </w:r>
    </w:p>
    <w:p>
      <w:pPr>
        <w:pStyle w:val="List2"/>
        <w:pBdr/>
        <w:spacing/>
        <w:rPr/>
      </w:pPr>
      <w:r>
        <w:rPr/>
        <w:t xml:space="preserve">•</w:t>
      </w:r>
      <w:r>
        <w:rPr/>
        <w:tab/>
        <w:t xml:space="preserve"/>
      </w:r>
      <w:r>
        <w:rPr/>
        <w:t xml:space="preserve">requires that a Corner Record be filed and I will file (</w:t>
      </w:r>
      <w:r>
        <w:rPr>
          <w:i/>
        </w:rPr>
        <w:t xml:space="preserve">or have filed</w:t>
      </w:r>
      <w:r>
        <w:rPr/>
        <w:t xml:space="preserve">) a corner record within the time limits prescribed by State law. Once filed by the County Surveyor in official records I will provide a copy to the City Surveyor's office. </w:t>
      </w:r>
    </w:p>
    <w:p>
      <w:pPr>
        <w:pStyle w:val="List2"/>
        <w:pBdr/>
        <w:spacing/>
        <w:rPr/>
      </w:pPr>
      <w:r>
        <w:rPr/>
        <w:t xml:space="preserve">•</w:t>
      </w:r>
      <w:r>
        <w:rPr/>
        <w:tab/>
        <w:t xml:space="preserve"/>
      </w:r>
      <w:r>
        <w:rPr/>
        <w:t xml:space="preserve">requires that a Record of Survey be filed with the Alameda County Surveyor, and I will file (</w:t>
      </w:r>
      <w:r>
        <w:rPr>
          <w:i/>
        </w:rPr>
        <w:t xml:space="preserve">or have filed</w:t>
      </w:r>
      <w:r>
        <w:rPr/>
        <w:t xml:space="preserve">) same within the time limits prescribed by State law. If, in the course of such filing, changes are necessary to the Record of Survey that reflect upon the survey submitted to the City of Oakland, I will promptly submit a corrected copy of said survey to the City. </w:t>
      </w:r>
    </w:p>
    <w:p>
      <w:pPr>
        <w:pStyle w:val="Paragraph3"/>
        <w:pBdr/>
        <w:spacing/>
        <w:rPr/>
      </w:pPr>
      <w:r>
        <w:rPr>
          <w:rStyle w:val="Paragraph3"/>
        </w:rPr>
        <w:t xml:space="preserve">I hereby acknowledge that this survey shall be a public record and may be available for inspection and distribution to the general public. </w:t>
      </w:r>
    </w:p>
    <w:p>
      <w:pPr>
        <w:pStyle w:val="Block2"/>
        <w:pBdr/>
        <w:spacing/>
        <w:rPr/>
      </w:pPr>
      <w:r>
        <w:rPr>
          <w:u w:val="single"/>
        </w:rPr>
        <w:t xml:space="preserve">     signature     </w:t>
      </w:r>
      <w:r>
        <w:rPr>
          <w:u w:val="single"/>
        </w:rPr>
        <w:t xml:space="preserve"> date </w:t>
      </w:r>
      <w:r>
        <w:rPr>
          <w:rStyle w:val="Block2"/>
        </w:rPr>
        <w:t xml:space="preserve">, 20 </w:t>
      </w:r>
      <w:r>
        <w:rPr/>
        <w:br/>
      </w:r>
      <w:r>
        <w:rPr>
          <w:rStyle w:val="Block2"/>
        </w:rPr>
        <w:t xml:space="preserve">  (typed name) </w:t>
      </w:r>
    </w:p>
    <w:p>
      <w:pPr>
        <w:pStyle w:val="Block2"/>
        <w:pBdr/>
        <w:spacing/>
        <w:rPr/>
      </w:pPr>
      <w:r>
        <w:rPr>
          <w:rStyle w:val="Block2"/>
        </w:rPr>
        <w:t xml:space="preserve">P.L.S. (or P.E.) No. __ Expires </w:t>
      </w:r>
      <w:r>
        <w:rPr>
          <w:u w:val="single"/>
        </w:rPr>
        <w:t xml:space="preserve"> date </w:t>
      </w:r>
      <w:r>
        <w:rPr>
          <w:rStyle w:val="Block2"/>
        </w:rPr>
        <w:t xml:space="preserve">, 20 </w:t>
      </w:r>
    </w:p>
    <w:p>
      <w:pPr>
        <w:pStyle w:val="List3"/>
        <w:pBdr/>
        <w:spacing/>
        <w:rPr/>
      </w:pPr>
      <w:r>
        <w:rPr/>
        <w:t xml:space="preserve">c.</w:t>
      </w:r>
      <w:r>
        <w:rPr/>
        <w:tab/>
        <w:t xml:space="preserve"/>
      </w:r>
      <w:r>
        <w:rPr/>
        <w:t xml:space="preserve">For use when the topographic survey is not performed by the surveyor who is responsible for the boundary survey (and/or easement determination): </w:t>
      </w:r>
    </w:p>
    <w:p>
      <w:pPr>
        <w:pStyle w:val="Block3Center"/>
        <w:pBdr/>
        <w:spacing/>
        <w:rPr/>
      </w:pPr>
      <w:r>
        <w:rPr>
          <w:rStyle w:val="Block3Center"/>
        </w:rPr>
        <w:t xml:space="preserve">TOPOGRAPHIC SURVEY STATEMENT </w:t>
      </w:r>
    </w:p>
    <w:p>
      <w:pPr>
        <w:pStyle w:val="Paragraph3"/>
        <w:pBdr/>
        <w:spacing/>
        <w:rPr/>
      </w:pPr>
      <w:r>
        <w:rPr>
          <w:rStyle w:val="Paragraph3"/>
        </w:rPr>
        <w:t xml:space="preserve">This map correctly represents a topographic survey made by me or under my direction in conformance with the requirements of the California Land Surveyors' Act at the request of [</w:t>
      </w:r>
      <w:r>
        <w:rPr>
          <w:u w:val="single"/>
        </w:rPr>
        <w:t xml:space="preserve">insert owner or agent's name</w:t>
      </w:r>
      <w:r>
        <w:rPr>
          <w:rStyle w:val="Paragraph3"/>
        </w:rPr>
        <w:t xml:space="preserve">], on [</w:t>
      </w:r>
      <w:r>
        <w:rPr>
          <w:u w:val="single"/>
        </w:rPr>
        <w:t xml:space="preserve">date</w:t>
      </w:r>
      <w:r>
        <w:rPr>
          <w:rStyle w:val="Paragraph3"/>
        </w:rPr>
        <w:t xml:space="preserve">]. </w:t>
      </w:r>
    </w:p>
    <w:p>
      <w:pPr>
        <w:pStyle w:val="Paragraph3"/>
        <w:pBdr/>
        <w:spacing/>
        <w:rPr/>
      </w:pPr>
      <w:r>
        <w:rPr>
          <w:rStyle w:val="Paragraph3"/>
        </w:rPr>
        <w:t xml:space="preserve">I hereby state that the property boundary shown upon this map is based upon a survey performed by [</w:t>
      </w:r>
      <w:r>
        <w:rPr>
          <w:u w:val="single"/>
        </w:rPr>
        <w:t xml:space="preserve">insert name and license number of surveyor performing the boundary work</w:t>
      </w:r>
      <w:r>
        <w:rPr>
          <w:rStyle w:val="Paragraph3"/>
        </w:rPr>
        <w:t xml:space="preserve">], on [</w:t>
      </w:r>
      <w:r>
        <w:rPr>
          <w:u w:val="single"/>
        </w:rPr>
        <w:t xml:space="preserve">date</w:t>
      </w:r>
      <w:r>
        <w:rPr>
          <w:rStyle w:val="Paragraph3"/>
        </w:rPr>
        <w:t xml:space="preserve">], 20___. </w:t>
      </w:r>
    </w:p>
    <w:p>
      <w:pPr>
        <w:pStyle w:val="Paragraph3"/>
        <w:pBdr/>
        <w:spacing/>
        <w:rPr/>
      </w:pPr>
      <w:r>
        <w:rPr>
          <w:rStyle w:val="Paragraph3"/>
        </w:rPr>
        <w:t xml:space="preserve">I hereby state that all existing grades and contours are based upon City of Oakland/Port of Oakland (</w:t>
      </w:r>
      <w:r>
        <w:rPr>
          <w:i/>
        </w:rPr>
        <w:t xml:space="preserve">select one</w:t>
      </w:r>
      <w:r>
        <w:rPr>
          <w:rStyle w:val="Paragraph3"/>
        </w:rPr>
        <w:t xml:space="preserve">) datum. </w:t>
      </w:r>
    </w:p>
    <w:p>
      <w:pPr>
        <w:pStyle w:val="Paragraph3"/>
        <w:pBdr/>
        <w:spacing/>
        <w:rPr/>
      </w:pPr>
      <w:r>
        <w:rPr>
          <w:rStyle w:val="Paragraph3"/>
        </w:rPr>
        <w:t xml:space="preserve">I hereby further state that, to the best of my knowledge all provisions of applicable state laws and local ordinances have been fully satisfied. </w:t>
      </w:r>
    </w:p>
    <w:p>
      <w:pPr>
        <w:pStyle w:val="Paragraph3"/>
        <w:pBdr/>
        <w:spacing/>
        <w:rPr/>
      </w:pPr>
      <w:r>
        <w:rPr>
          <w:rStyle w:val="Paragraph3"/>
        </w:rPr>
        <w:t xml:space="preserve">I hereby acknowledge that this survey shall be a public record and may be available for inspection and distribution to the general public. </w:t>
      </w:r>
    </w:p>
    <w:p>
      <w:pPr>
        <w:pStyle w:val="Block2"/>
        <w:pBdr/>
        <w:spacing/>
        <w:rPr/>
      </w:pPr>
      <w:r>
        <w:rPr>
          <w:u w:val="single"/>
        </w:rPr>
        <w:t xml:space="preserve">     signature     </w:t>
      </w:r>
      <w:r>
        <w:rPr>
          <w:u w:val="single"/>
        </w:rPr>
        <w:t xml:space="preserve"> date </w:t>
      </w:r>
      <w:r>
        <w:rPr>
          <w:rStyle w:val="Block2"/>
        </w:rPr>
        <w:t xml:space="preserve">, 20 </w:t>
      </w:r>
      <w:r>
        <w:rPr/>
        <w:br/>
      </w:r>
      <w:r>
        <w:rPr>
          <w:rStyle w:val="Block2"/>
        </w:rPr>
        <w:t xml:space="preserve">  (typed name) </w:t>
      </w:r>
    </w:p>
    <w:p>
      <w:pPr>
        <w:pStyle w:val="Block2"/>
        <w:pBdr/>
        <w:spacing/>
        <w:rPr/>
      </w:pPr>
      <w:r>
        <w:rPr>
          <w:rStyle w:val="Block2"/>
        </w:rPr>
        <w:t xml:space="preserve">P.L.S. (or P.E.) No. __ Expires </w:t>
      </w:r>
      <w:r>
        <w:rPr>
          <w:u w:val="single"/>
        </w:rPr>
        <w:t xml:space="preserve"> date </w:t>
      </w:r>
      <w:r>
        <w:rPr>
          <w:rStyle w:val="Block2"/>
        </w:rPr>
        <w:t xml:space="preserve">, 20 </w:t>
      </w:r>
    </w:p>
    <w:p>
      <w:pPr>
        <w:pStyle w:val="List2"/>
        <w:pBdr/>
        <w:spacing/>
        <w:rPr/>
      </w:pPr>
      <w:r>
        <w:rPr/>
        <w:t xml:space="preserve">21.</w:t>
      </w:r>
      <w:r>
        <w:rPr/>
        <w:tab/>
        <w:t xml:space="preserve"/>
      </w:r>
      <w:r>
        <w:rPr/>
        <w:t xml:space="preserve">A public advisory as follows: </w:t>
      </w:r>
    </w:p>
    <w:p>
      <w:pPr>
        <w:pStyle w:val="Block2Center"/>
        <w:pBdr/>
        <w:spacing/>
        <w:rPr/>
      </w:pPr>
      <w:r>
        <w:rPr>
          <w:rStyle w:val="Block2Center"/>
        </w:rPr>
        <w:t xml:space="preserve">PUBLIC ADVISORY </w:t>
      </w:r>
    </w:p>
    <w:p>
      <w:pPr>
        <w:pStyle w:val="Paragraph1"/>
        <w:pBdr/>
        <w:spacing/>
        <w:rPr/>
      </w:pPr>
      <w:r>
        <w:rPr>
          <w:rStyle w:val="Paragraph1"/>
        </w:rPr>
        <w:t xml:space="preserve">This map is based on private surveys performed by licensed professionals and will not be updated or corrected by the City of Oakland after its filing. No warranty, either expressed or implied, is made by the City of Oakland that this map and the survey information on which it is based is correct, accurate, and current, nor that the City will retain for public inspection any related information which may be subsequently submitted to the City, including alleged or actual discrepancies, inaccuracies, deficiencies, and errors. </w:t>
      </w:r>
    </w:p>
    <w:p>
      <w:pPr>
        <w:pStyle w:val="Block1Center"/>
        <w:pBdr/>
        <w:spacing/>
        <w:rPr/>
      </w:pPr>
      <w:r>
        <w:rPr>
          <w:rStyle w:val="Block1Center"/>
        </w:rPr>
        <w:t xml:space="preserve">Plot Plan </w:t>
      </w:r>
    </w:p>
    <w:p>
      <w:pPr>
        <w:pStyle w:val="Block2"/>
        <w:pBdr/>
        <w:spacing/>
        <w:rPr/>
      </w:pPr>
      <w:r>
        <w:rPr>
          <w:rStyle w:val="Block2"/>
        </w:rPr>
        <w:t xml:space="preserve">Required Submittal </w:t>
      </w:r>
    </w:p>
    <w:p>
      <w:pPr>
        <w:pStyle w:val="Paragraph2"/>
        <w:pBdr/>
        <w:spacing/>
        <w:rPr/>
      </w:pPr>
      <w:r>
        <w:rPr>
          <w:rStyle w:val="Paragraph2"/>
        </w:rPr>
        <w:t xml:space="preserve">All applications for a building permit for a new building, or as otherwise required by the Building Official, shall be accompanied by a Plot Plan which has been certified within three (3) years prior to date of permit application. The plot plan shall be based upon and show all information that is required to be shown upon the boundary survey and topographic survey maps of subject site. Four (4) wet signed and sealed copies of the plot plan shall be submitted with the permit application. Scale of the plot plan shall be no smaller than 1 inch equals 10 feet. </w:t>
      </w:r>
    </w:p>
    <w:p>
      <w:pPr>
        <w:pStyle w:val="Block2"/>
        <w:pBdr/>
        <w:spacing/>
        <w:rPr/>
      </w:pPr>
      <w:r>
        <w:rPr>
          <w:rStyle w:val="Block2"/>
        </w:rPr>
        <w:t xml:space="preserve">Required Information </w:t>
      </w:r>
    </w:p>
    <w:p>
      <w:pPr>
        <w:pStyle w:val="Paragraph2"/>
        <w:pBdr/>
        <w:spacing/>
        <w:rPr/>
      </w:pPr>
      <w:r>
        <w:rPr>
          <w:rStyle w:val="Paragraph2"/>
        </w:rPr>
        <w:t xml:space="preserve">The following information shall be included on the Plot Plan: </w:t>
      </w:r>
    </w:p>
    <w:p>
      <w:pPr>
        <w:pStyle w:val="List2"/>
        <w:pBdr/>
        <w:spacing/>
        <w:rPr/>
      </w:pPr>
      <w:r>
        <w:rPr/>
        <w:t xml:space="preserve">1.</w:t>
      </w:r>
      <w:r>
        <w:rPr/>
        <w:tab/>
        <w:t xml:space="preserve"/>
      </w:r>
      <w:r>
        <w:rPr/>
        <w:t xml:space="preserve">All relevant data from boundary survey and topographic survey. </w:t>
      </w:r>
    </w:p>
    <w:p>
      <w:pPr>
        <w:pStyle w:val="List2"/>
        <w:pBdr/>
        <w:spacing/>
        <w:rPr/>
      </w:pPr>
      <w:r>
        <w:rPr/>
        <w:t xml:space="preserve">2.</w:t>
      </w:r>
      <w:r>
        <w:rPr/>
        <w:tab/>
        <w:t xml:space="preserve"/>
      </w:r>
      <w:r>
        <w:rPr/>
        <w:t xml:space="preserve">Locations of the proposed building and other structures and improvements with proper references to every existing building and other structure and improvement on the property. Existing buildings and other structures and improvements indicated on the survey and that will be (or have been since the survey was prepared) demolished should be indicated as such on the plot plan. </w:t>
      </w:r>
    </w:p>
    <w:p>
      <w:pPr>
        <w:pStyle w:val="List2"/>
        <w:pBdr/>
        <w:spacing/>
        <w:rPr/>
      </w:pPr>
      <w:r>
        <w:rPr/>
        <w:t xml:space="preserve">3.</w:t>
      </w:r>
      <w:r>
        <w:rPr/>
        <w:tab/>
        <w:t xml:space="preserve"/>
      </w:r>
      <w:r>
        <w:rPr/>
        <w:t xml:space="preserve">Design of all off-street parking and loading facilities, including parking stall size, angle of parking, aisle width, interior circulation and proposed grades. If a parking structure is being constructed, a reference to this should be made on the plot plan. </w:t>
      </w:r>
    </w:p>
    <w:p>
      <w:pPr>
        <w:pStyle w:val="List2"/>
        <w:pBdr/>
        <w:spacing/>
        <w:rPr/>
      </w:pPr>
      <w:r>
        <w:rPr/>
        <w:t xml:space="preserve">4.</w:t>
      </w:r>
      <w:r>
        <w:rPr/>
        <w:tab/>
        <w:t xml:space="preserve"/>
      </w:r>
      <w:r>
        <w:rPr/>
        <w:t xml:space="preserve">Location and dimensions of ground level usable open space as required by the Planning Code. </w:t>
      </w:r>
    </w:p>
    <w:p>
      <w:pPr>
        <w:pStyle w:val="List2"/>
        <w:pBdr/>
        <w:spacing/>
        <w:rPr/>
      </w:pPr>
      <w:r>
        <w:rPr/>
        <w:t xml:space="preserve">5.</w:t>
      </w:r>
      <w:r>
        <w:rPr/>
        <w:tab/>
        <w:t xml:space="preserve"/>
      </w:r>
      <w:r>
        <w:rPr/>
        <w:t xml:space="preserve">Indication of landscaping and screening as required by the Planning Code. </w:t>
      </w:r>
    </w:p>
    <w:p>
      <w:pPr>
        <w:pStyle w:val="List2"/>
        <w:pBdr/>
        <w:spacing/>
        <w:rPr/>
      </w:pPr>
      <w:r>
        <w:rPr/>
        <w:t xml:space="preserve">6.</w:t>
      </w:r>
      <w:r>
        <w:rPr/>
        <w:tab/>
        <w:t xml:space="preserve"/>
      </w:r>
      <w:r>
        <w:rPr/>
        <w:t xml:space="preserve">Indication as to which protected trees, if any, as defined in </w:t>
      </w:r>
      <w:r>
        <w:rPr/>
        <w:t xml:space="preserve">Chapter 12.36</w:t>
      </w:r>
      <w:r>
        <w:rPr/>
        <w:t xml:space="preserve"> of the Oakland Municipal Code, may be removed or damaged by proposed construction. </w:t>
      </w:r>
    </w:p>
    <w:p>
      <w:pPr>
        <w:pStyle w:val="List2"/>
        <w:pBdr/>
        <w:spacing/>
        <w:rPr/>
      </w:pPr>
      <w:r>
        <w:rPr/>
        <w:t xml:space="preserve">7.</w:t>
      </w:r>
      <w:r>
        <w:rPr/>
        <w:tab/>
        <w:t xml:space="preserve"/>
      </w:r>
      <w:r>
        <w:rPr/>
        <w:t xml:space="preserve">The proposed street grades along the property line contiguous to the street in not less than three places, where property shown on plat abuts on an unimproved street. </w:t>
      </w:r>
    </w:p>
    <w:p>
      <w:pPr>
        <w:pStyle w:val="List2"/>
        <w:pBdr/>
        <w:spacing/>
        <w:rPr/>
      </w:pPr>
      <w:r>
        <w:rPr/>
        <w:t xml:space="preserve">8.</w:t>
      </w:r>
      <w:r>
        <w:rPr/>
        <w:tab/>
        <w:t xml:space="preserve"/>
      </w:r>
      <w:r>
        <w:rPr/>
        <w:t xml:space="preserve">The location, ties to boundary monuments, and elevations of all proposed improvements, including parking pads, garages, buildings, interior floors, decks, retaining walls, exterior stairways, and driveways. </w:t>
      </w:r>
    </w:p>
    <w:p>
      <w:pPr>
        <w:pStyle w:val="List2"/>
        <w:pBdr/>
        <w:spacing/>
        <w:rPr/>
      </w:pPr>
      <w:r>
        <w:rPr/>
        <w:t xml:space="preserve">9.</w:t>
      </w:r>
      <w:r>
        <w:rPr/>
        <w:tab/>
        <w:t xml:space="preserve"/>
      </w:r>
      <w:r>
        <w:rPr/>
        <w:t xml:space="preserve">The location of the proposed building sewer connecting the proposed improvements to the main sewer with the flow line elevation shown at the main sewer connections. </w:t>
      </w:r>
    </w:p>
    <w:p>
      <w:pPr>
        <w:pStyle w:val="List2"/>
        <w:pBdr/>
        <w:spacing/>
        <w:rPr/>
      </w:pPr>
      <w:r>
        <w:rPr/>
        <w:t xml:space="preserve">10.</w:t>
      </w:r>
      <w:r>
        <w:rPr/>
        <w:tab/>
        <w:t xml:space="preserve"/>
      </w:r>
      <w:r>
        <w:rPr/>
        <w:t xml:space="preserve">The location, width, and grades of proposed driveways, properly referenced to any existing driveways, poles, signs, hydrants, or any fixed objects within 50 feet, that may interfere with access to the property. </w:t>
      </w:r>
    </w:p>
    <w:p>
      <w:pPr>
        <w:pStyle w:val="List2"/>
        <w:pBdr/>
        <w:spacing/>
        <w:rPr/>
      </w:pPr>
      <w:r>
        <w:rPr/>
        <w:t xml:space="preserve">11.</w:t>
      </w:r>
      <w:r>
        <w:rPr/>
        <w:tab/>
        <w:t xml:space="preserve"/>
      </w:r>
      <w:r>
        <w:rPr/>
        <w:t xml:space="preserve">All proposed grades, elevations, and contours based upon City of Oakland datum or Port of Oakland datum, as applicable. </w:t>
      </w:r>
    </w:p>
    <w:p>
      <w:pPr>
        <w:pStyle w:val="List2"/>
        <w:pBdr/>
        <w:spacing/>
        <w:rPr/>
      </w:pPr>
      <w:r>
        <w:rPr/>
        <w:t xml:space="preserve">12.</w:t>
      </w:r>
      <w:r>
        <w:rPr/>
        <w:tab/>
        <w:t xml:space="preserve"/>
      </w:r>
      <w:r>
        <w:rPr/>
        <w:t xml:space="preserve">All proposed contour lines at not more than five foot intervals, which contours shall extend over the portion of the public right-of-way proposed to be improved. </w:t>
      </w:r>
    </w:p>
    <w:p>
      <w:pPr>
        <w:pStyle w:val="List2"/>
        <w:pBdr/>
        <w:spacing/>
        <w:rPr/>
      </w:pPr>
      <w:r>
        <w:rPr/>
        <w:t xml:space="preserve">13.</w:t>
      </w:r>
      <w:r>
        <w:rPr/>
        <w:tab/>
        <w:t xml:space="preserve"/>
      </w:r>
      <w:r>
        <w:rPr/>
        <w:t xml:space="preserve">Where roof rain leaders cannot drain to the street or where storm water runoff is concentrated, an acceptable drainage plan prepared by a registered design professional is required. </w:t>
      </w:r>
    </w:p>
    <w:p>
      <w:pPr>
        <w:pStyle w:val="List2"/>
        <w:pBdr/>
        <w:spacing/>
        <w:rPr/>
      </w:pPr>
      <w:r>
        <w:rPr/>
        <w:t xml:space="preserve">14.</w:t>
      </w:r>
      <w:r>
        <w:rPr/>
        <w:tab/>
        <w:t xml:space="preserve"/>
      </w:r>
      <w:r>
        <w:rPr/>
        <w:t xml:space="preserve">Any additional information necessary to obtain compliance with this Code or related State laws or local ordinances as determined by the Building Official. </w:t>
      </w:r>
    </w:p>
    <w:p>
      <w:pPr>
        <w:pStyle w:val="List2"/>
        <w:pBdr/>
        <w:spacing/>
        <w:rPr/>
      </w:pPr>
      <w:r>
        <w:rPr/>
        <w:t xml:space="preserve">15.</w:t>
      </w:r>
      <w:r>
        <w:rPr/>
        <w:tab/>
        <w:t xml:space="preserve"/>
      </w:r>
      <w:r>
        <w:rPr/>
        <w:t xml:space="preserve">A Designer's Statement: </w:t>
      </w:r>
    </w:p>
    <w:p>
      <w:pPr>
        <w:pStyle w:val="Block2"/>
        <w:pBdr/>
        <w:spacing/>
        <w:rPr/>
      </w:pPr>
      <w:r>
        <w:rPr>
          <w:rStyle w:val="Block2"/>
        </w:rPr>
        <w:t xml:space="preserve">DESIGNER'S STATEMENT </w:t>
      </w:r>
    </w:p>
    <w:p>
      <w:pPr>
        <w:pStyle w:val="Paragraph2"/>
        <w:pBdr/>
        <w:spacing/>
        <w:rPr/>
      </w:pPr>
      <w:r>
        <w:rPr>
          <w:rStyle w:val="Paragraph2"/>
        </w:rPr>
        <w:t xml:space="preserve">This plot plan correctly represents a plot plan made by me or under my direction. </w:t>
      </w:r>
    </w:p>
    <w:p>
      <w:pPr>
        <w:pStyle w:val="Paragraph2"/>
        <w:pBdr/>
        <w:spacing/>
        <w:rPr/>
      </w:pPr>
      <w:r>
        <w:rPr>
          <w:rStyle w:val="Paragraph2"/>
        </w:rPr>
        <w:t xml:space="preserve">I hereby state that to the best of my knowledge all provisions of applicable State laws and local ordinances have been fully satisfied. </w:t>
      </w:r>
    </w:p>
    <w:p>
      <w:pPr>
        <w:pStyle w:val="Paragraph2"/>
        <w:pBdr/>
        <w:spacing/>
        <w:rPr/>
      </w:pPr>
      <w:r>
        <w:rPr>
          <w:rStyle w:val="Paragraph2"/>
        </w:rPr>
        <w:t xml:space="preserve">I hereby further state that all proposed grades, elevations, and contours delineated upon this plot plan are based upon a survey by (</w:t>
      </w:r>
      <w:r>
        <w:rPr>
          <w:u w:val="single"/>
        </w:rPr>
        <w:t xml:space="preserve">name and license no. of surveyor</w:t>
      </w:r>
      <w:r>
        <w:rPr>
          <w:rStyle w:val="Paragraph2"/>
        </w:rPr>
        <w:t xml:space="preserve">) dated (</w:t>
      </w:r>
      <w:r>
        <w:rPr>
          <w:u w:val="single"/>
        </w:rPr>
        <w:t xml:space="preserve">date of survey</w:t>
      </w:r>
      <w:r>
        <w:rPr>
          <w:rStyle w:val="Paragraph2"/>
        </w:rPr>
        <w:t xml:space="preserve">) that was indicated thereon by the surveyor thereof as being based upon City of Oakland datum. </w:t>
      </w:r>
    </w:p>
    <w:p>
      <w:pPr>
        <w:pStyle w:val="Paragraph2"/>
        <w:pBdr/>
        <w:spacing/>
        <w:rPr/>
      </w:pPr>
      <w:r>
        <w:rPr>
          <w:rStyle w:val="Paragraph2"/>
        </w:rPr>
        <w:t xml:space="preserve">(OR, if applicable): </w:t>
      </w:r>
    </w:p>
    <w:p>
      <w:pPr>
        <w:pStyle w:val="Paragraph2"/>
        <w:pBdr/>
        <w:spacing/>
        <w:rPr/>
      </w:pPr>
      <w:r>
        <w:rPr>
          <w:rStyle w:val="Paragraph2"/>
        </w:rPr>
        <w:t xml:space="preserve">I hereby further state that all proposed grades, elevations, and contours delineated upon this plot plan are based upon a boundary survey by (</w:t>
      </w:r>
      <w:r>
        <w:rPr>
          <w:u w:val="single"/>
        </w:rPr>
        <w:t xml:space="preserve">name and license no. of surveyor</w:t>
      </w:r>
      <w:r>
        <w:rPr>
          <w:rStyle w:val="Paragraph2"/>
        </w:rPr>
        <w:t xml:space="preserve">) dated (</w:t>
      </w:r>
      <w:r>
        <w:rPr>
          <w:u w:val="single"/>
        </w:rPr>
        <w:t xml:space="preserve">date of survey</w:t>
      </w:r>
      <w:r>
        <w:rPr>
          <w:rStyle w:val="Paragraph2"/>
        </w:rPr>
        <w:t xml:space="preserve">) and a topographic survey by (</w:t>
      </w:r>
      <w:r>
        <w:rPr>
          <w:u w:val="single"/>
        </w:rPr>
        <w:t xml:space="preserve">name, and license no. of surveyor</w:t>
      </w:r>
      <w:r>
        <w:rPr>
          <w:rStyle w:val="Paragraph2"/>
        </w:rPr>
        <w:t xml:space="preserve">) dated (</w:t>
      </w:r>
      <w:r>
        <w:rPr>
          <w:u w:val="single"/>
        </w:rPr>
        <w:t xml:space="preserve">date of survey</w:t>
      </w:r>
      <w:r>
        <w:rPr>
          <w:rStyle w:val="Paragraph2"/>
        </w:rPr>
        <w:t xml:space="preserve">) that were indicated thereon by the surveyors thereof as being based upon City of Oakland/Port of Oakland (</w:t>
      </w:r>
      <w:r>
        <w:rPr>
          <w:i/>
        </w:rPr>
        <w:t xml:space="preserve">select one</w:t>
      </w:r>
      <w:r>
        <w:rPr>
          <w:rStyle w:val="Paragraph2"/>
        </w:rPr>
        <w:t xml:space="preserve">) datum. </w:t>
      </w:r>
    </w:p>
    <w:tbl>
      <w:tblPr>
        <w:tblStyle w:val="TableNoRule1_977759bc-91f5-4725-b7bb-c7f521c75331"/>
        <w:tblW w:w="5000" w:type="pct"/>
        <w:tblBorders>
          <w:top w:val="none" w:color="auto" w:sz="8" w:space="0"/>
          <w:left w:val="none" w:color="auto" w:sz="8" w:space="0"/>
          <w:bottom w:val="none" w:color="auto" w:sz="8" w:space="0"/>
          <w:right w:val="none" w:color="auto" w:sz="8" w:space="0"/>
          <w:insideH w:val="none" w:color="auto" w:sz="0" w:space="0"/>
          <w:insideV w:val="none" w:color="auto" w:sz="0" w:space="0"/>
        </w:tblBorders>
        <w:tblCellMar/>
        <w:tblLook w:val="04A0" w:firstRow="1" w:lastRow="0" w:firstColumn="1" w:lastColumn="0" w:noHBand="0" w:noVBand="1"/>
      </w:tblPr>
      <w:tblGrid>
        <w:gridCol w:w="3120"/>
        <w:gridCol w:w="3120"/>
        <w:gridCol w:w="3120"/>
      </w:tblGrid>
      <w:tr>
        <w:trPr/>
        <w:tc>
          <w:tcPr>
            <w:tcW w:type="pct" w:w="1667"/>
            <w:tcBorders/>
          </w:tcPr>
          <w:p>
            <w:pPr>
              <w:pBdr/>
              <w:spacing/>
              <w:jc w:val="center"/>
              <w:rPr/>
            </w:pPr>
            <w:r>
              <w:rPr/>
              <w:br/>
            </w:r>
            <w:r>
              <w:rPr/>
              <w:t xml:space="preserve">(signature) </w:t>
            </w:r>
          </w:p>
        </w:tc>
        <w:tc>
          <w:tcPr>
            <w:tcW w:type="pct" w:w="1667"/>
            <w:tcBorders/>
          </w:tcPr>
          <w:p>
            <w:pPr>
              <w:pBdr/>
              <w:spacing/>
              <w:jc w:val="center"/>
              <w:rPr/>
            </w:pPr>
            <w:r>
              <w:rPr/>
              <w:t xml:space="preserve">, </w:t>
            </w:r>
            <w:r>
              <w:rPr/>
              <w:br/>
            </w:r>
            <w:r>
              <w:rPr/>
              <w:t xml:space="preserve">(date) </w:t>
            </w:r>
          </w:p>
        </w:tc>
        <w:tc>
          <w:tcPr>
            <w:tcW w:type="pct" w:w="1667"/>
            <w:tcBorders/>
          </w:tcPr>
          <w:p>
            <w:pPr>
              <w:pBdr/>
              <w:spacing/>
              <w:jc w:val="left"/>
              <w:rPr/>
            </w:pPr>
            <w:r>
              <w:rPr/>
              <w:t xml:space="preserve">20 </w:t>
            </w:r>
          </w:p>
        </w:tc>
      </w:tr>
      <w:tr>
        <w:trPr/>
        <w:tc>
          <w:tcPr>
            <w:tcW w:type="pct" w:w="5000"/>
            <w:gridSpan w:val="3"/>
            <w:tcBorders/>
          </w:tcPr>
          <w:p>
            <w:pPr>
              <w:pBdr/>
              <w:spacing/>
              <w:jc w:val="left"/>
              <w:rPr/>
            </w:pPr>
            <w:r>
              <w:rPr/>
              <w:t xml:space="preserve">Title: _______ License No: </w:t>
            </w:r>
          </w:p>
        </w:tc>
      </w:tr>
      <w:tr>
        <w:trPr/>
        <w:tc>
          <w:tcPr>
            <w:tcW w:type="pct" w:w="5000"/>
            <w:gridSpan w:val="3"/>
            <w:tcBorders/>
          </w:tcPr>
          <w:p>
            <w:pPr>
              <w:pBdr/>
              <w:spacing/>
              <w:jc w:val="left"/>
              <w:rPr/>
            </w:pPr>
            <w:r>
              <w:rPr/>
              <w:t xml:space="preserve">Expires _______, 20___ </w:t>
            </w:r>
          </w:p>
        </w:tc>
      </w:tr>
    </w:tbl>
    <w:p>
      <w:pPr>
        <w:pBdr/>
        <w:spacing/>
        <w:rPr/>
      </w:pPr>
    </w:p>
    <w:p>
      <w:pPr>
        <w:pStyle w:val="HistoryNote"/>
        <w:pBdr/>
        <w:spacing/>
        <w:rPr/>
      </w:pPr>
      <w:r>
        <w:rPr>
          <w:rStyle w:val="HistoryNote"/>
        </w:rPr>
        <w:t xml:space="preserve">(Ord. No. 13717, § 4, 12-20-2022)</w:t>
      </w:r>
    </w:p>
    <w:p>
      <w:pPr>
        <w:pBdr/>
        <w:spacing w:before="0" w:after="0"/>
        <w:rPr/>
        <w:sectPr>
          <w:headerReference w:type="default" r:id="rId85"/>
          <w:footerReference w:type="default" r:id="rId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15.04.2.240</w:t>
      </w:r>
      <w:r>
        <w:rPr/>
        <w:t xml:space="preserve"> </w:t>
      </w:r>
      <w:r>
        <w:rPr/>
        <w:t xml:space="preserve">Subsection 107.3.3 of CBC Chapter 1 deleted.</w:t>
      </w:r>
    </w:p>
    <w:p>
      <w:pPr>
        <w:pStyle w:val="Paragraph1"/>
        <w:pBdr/>
        <w:spacing/>
        <w:rPr/>
      </w:pPr>
      <w:r>
        <w:rPr>
          <w:rStyle w:val="Paragraph1"/>
        </w:rPr>
        <w:t xml:space="preserve">In Section 107.3 of Chapter 1 of the California Building Code, delete subsection 107.3.3 in its entirety. </w:t>
      </w:r>
    </w:p>
    <w:p>
      <w:pPr>
        <w:pStyle w:val="HistoryNote"/>
        <w:pBdr/>
        <w:spacing/>
        <w:rPr/>
      </w:pPr>
      <w:r>
        <w:rPr>
          <w:rStyle w:val="HistoryNote"/>
        </w:rPr>
        <w:t xml:space="preserve">(Ord. No. 13717, § 4, 12-20-2022)</w:t>
      </w:r>
    </w:p>
    <w:p>
      <w:pPr>
        <w:pBdr/>
        <w:spacing w:before="0" w:after="0"/>
        <w:rPr/>
        <w:sectPr>
          <w:headerReference w:type="default" r:id="rId87"/>
          <w:footerReference w:type="default" r:id="rId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15.04.2.242</w:t>
      </w:r>
      <w:r>
        <w:rPr/>
        <w:t xml:space="preserve"> </w:t>
      </w:r>
      <w:r>
        <w:rPr/>
        <w:t xml:space="preserve">Section 109.1 of CBC Chapter 1 amended.</w:t>
      </w:r>
    </w:p>
    <w:p>
      <w:pPr>
        <w:pStyle w:val="Paragraph1"/>
        <w:pBdr/>
        <w:spacing/>
        <w:rPr/>
      </w:pPr>
      <w:r>
        <w:rPr>
          <w:rStyle w:val="Paragraph1"/>
        </w:rPr>
        <w:t xml:space="preserve">In Section 109.1 of Chapter 1 of the California Building Code, replace this Section in its entirety with section </w:t>
      </w:r>
      <w:r>
        <w:rPr/>
        <w:t xml:space="preserve">15.04.1.165</w:t>
      </w:r>
      <w:r>
        <w:rPr>
          <w:rStyle w:val="Paragraph1"/>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89"/>
          <w:footerReference w:type="default" r:id="rId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15.04.2.246</w:t>
      </w:r>
      <w:r>
        <w:rPr/>
        <w:t xml:space="preserve"> </w:t>
      </w:r>
      <w:r>
        <w:rPr/>
        <w:t xml:space="preserve">Section 109.4 of CBC Chapter 1 amended.</w:t>
      </w:r>
    </w:p>
    <w:p>
      <w:pPr>
        <w:pStyle w:val="Paragraph1"/>
        <w:pBdr/>
        <w:spacing/>
        <w:rPr/>
      </w:pPr>
      <w:r>
        <w:rPr>
          <w:rStyle w:val="Paragraph1"/>
        </w:rPr>
        <w:t xml:space="preserve">In Section 109.4 of Chapter 1 of the California Building Code, replace "…Building Official…" with "as established in the Master Fee Schedule." </w:t>
      </w:r>
    </w:p>
    <w:p>
      <w:pPr>
        <w:pStyle w:val="HistoryNote"/>
        <w:pBdr/>
        <w:spacing/>
        <w:rPr/>
      </w:pPr>
      <w:r>
        <w:rPr>
          <w:rStyle w:val="HistoryNote"/>
        </w:rPr>
        <w:t xml:space="preserve">(Ord. No. 13717, § 4, 12-20-2022)</w:t>
      </w:r>
    </w:p>
    <w:p>
      <w:pPr>
        <w:pBdr/>
        <w:spacing w:before="0" w:after="0"/>
        <w:rPr/>
        <w:sectPr>
          <w:headerReference w:type="default" r:id="rId91"/>
          <w:footerReference w:type="default" r:id="rId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15.04.2.248</w:t>
      </w:r>
      <w:r>
        <w:rPr/>
        <w:t xml:space="preserve"> </w:t>
      </w:r>
      <w:r>
        <w:rPr/>
        <w:t xml:space="preserve">Section 109.1 of CBC Chapter 1 amended.</w:t>
      </w:r>
    </w:p>
    <w:p>
      <w:pPr>
        <w:pStyle w:val="Paragraph1"/>
        <w:pBdr/>
        <w:spacing/>
        <w:rPr/>
      </w:pPr>
      <w:r>
        <w:rPr>
          <w:rStyle w:val="Paragraph1"/>
        </w:rPr>
        <w:t xml:space="preserve">In Section 109.5 of Chapter 1 of the California Building Code, replace "…that are prescribed by law…" with "as established in the Master Fee Schedule," and also add the following paragraph: </w:t>
      </w:r>
    </w:p>
    <w:p>
      <w:pPr>
        <w:pStyle w:val="Paragraph2"/>
        <w:pBdr/>
        <w:spacing/>
        <w:rPr/>
      </w:pPr>
      <w:r>
        <w:rPr>
          <w:rStyle w:val="Paragraph2"/>
        </w:rPr>
        <w:t xml:space="preserve">"Re-inspection fees may be assessed when the Inspection Record Card, Approved Plans, Correction Notices, Conditions of Approval, Conditions of Compliance, or other necessary permits or documents are not readily available to the inspector; or for failure to provide unimpeded access on the date and time for which the inspection is scheduled; or for failure to comply with a Stop Work Notice; or for deviating from Approved Plans requiring the approval of the Building Official or other City Department." </w:t>
      </w:r>
    </w:p>
    <w:p>
      <w:pPr>
        <w:pStyle w:val="HistoryNote"/>
        <w:pBdr/>
        <w:spacing/>
        <w:rPr/>
      </w:pPr>
      <w:r>
        <w:rPr>
          <w:rStyle w:val="HistoryNote"/>
        </w:rPr>
        <w:t xml:space="preserve">(Ord. No. 13717, § 4, 12-20-2022)</w:t>
      </w:r>
    </w:p>
    <w:p>
      <w:pPr>
        <w:pBdr/>
        <w:spacing w:before="0" w:after="0"/>
        <w:rPr/>
        <w:sectPr>
          <w:headerReference w:type="default" r:id="rId93"/>
          <w:footerReference w:type="default" r:id="rId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15.04.2.250</w:t>
      </w:r>
      <w:r>
        <w:rPr/>
        <w:t xml:space="preserve"> </w:t>
      </w:r>
      <w:r>
        <w:rPr/>
        <w:t xml:space="preserve">Section 109.6 of CBC Chapter 1 deleted.</w:t>
      </w:r>
    </w:p>
    <w:p>
      <w:pPr>
        <w:pStyle w:val="Paragraph1"/>
        <w:pBdr/>
        <w:spacing/>
        <w:rPr/>
      </w:pPr>
      <w:r>
        <w:rPr>
          <w:rStyle w:val="Paragraph1"/>
        </w:rPr>
        <w:t xml:space="preserve">In Section 109.6 of Chapter 1 of the California Building Code, delete this Section in its entirety. </w:t>
      </w:r>
    </w:p>
    <w:p>
      <w:pPr>
        <w:pStyle w:val="HistoryNote"/>
        <w:pBdr/>
        <w:spacing/>
        <w:rPr/>
      </w:pPr>
      <w:r>
        <w:rPr>
          <w:rStyle w:val="HistoryNote"/>
        </w:rPr>
        <w:t xml:space="preserve">(Ord. No. 13717, § 4, 12-20-2022)</w:t>
      </w:r>
    </w:p>
    <w:p>
      <w:pPr>
        <w:pBdr/>
        <w:spacing w:before="0" w:after="0"/>
        <w:rPr/>
        <w:sectPr>
          <w:headerReference w:type="default" r:id="rId95"/>
          <w:footerReference w:type="default" r:id="rId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15.04.2.252</w:t>
      </w:r>
      <w:r>
        <w:rPr/>
        <w:t xml:space="preserve"> </w:t>
      </w:r>
      <w:r>
        <w:rPr/>
        <w:t xml:space="preserve">Section 110.3.8 of CBC Chapter 1 amended.</w:t>
      </w:r>
    </w:p>
    <w:p>
      <w:pPr>
        <w:pStyle w:val="Paragraph1"/>
        <w:pBdr/>
        <w:spacing/>
        <w:rPr/>
      </w:pPr>
      <w:r>
        <w:rPr>
          <w:rStyle w:val="Paragraph1"/>
        </w:rPr>
        <w:t xml:space="preserve">In Section 110.3.8 of Chapter 1 of the California Building Code, replace this Section in its entirety with the following: </w:t>
      </w:r>
    </w:p>
    <w:p>
      <w:pPr>
        <w:pStyle w:val="Paragraph2"/>
        <w:pBdr/>
        <w:spacing/>
        <w:rPr/>
      </w:pPr>
      <w:r>
        <w:rPr>
          <w:rStyle w:val="Paragraph2"/>
        </w:rPr>
        <w:t xml:space="preserve">"In addition to the scheduled inspections specified above, the Building Official may make investigations, re-inspections, or compliance monitoring inspections, or require other inspections of any construction work to ascertain compliance with the provisions of this code and Conditions of Compliance and other laws which are enforced by the City and assess fees as established in the Master Fee Schedule." </w:t>
      </w:r>
    </w:p>
    <w:p>
      <w:pPr>
        <w:pStyle w:val="HistoryNote"/>
        <w:pBdr/>
        <w:spacing/>
        <w:rPr/>
      </w:pPr>
      <w:r>
        <w:rPr>
          <w:rStyle w:val="HistoryNote"/>
        </w:rPr>
        <w:t xml:space="preserve">(Ord. No. 13717, § 4, 12-20-2022)</w:t>
      </w:r>
    </w:p>
    <w:p>
      <w:pPr>
        <w:pBdr/>
        <w:spacing w:before="0" w:after="0"/>
        <w:rPr/>
        <w:sectPr>
          <w:headerReference w:type="default" r:id="rId97"/>
          <w:footerReference w:type="default" r:id="rId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15.04.2.254</w:t>
      </w:r>
      <w:r>
        <w:rPr/>
        <w:t xml:space="preserve"> </w:t>
      </w:r>
      <w:r>
        <w:rPr/>
        <w:t xml:space="preserve">Section 110.3, subsection 110.3.11 of CBC Chapter 1 added.</w:t>
      </w:r>
    </w:p>
    <w:p>
      <w:pPr>
        <w:pStyle w:val="Paragraph1"/>
        <w:pBdr/>
        <w:spacing/>
        <w:rPr/>
      </w:pPr>
      <w:r>
        <w:rPr>
          <w:rStyle w:val="Paragraph1"/>
        </w:rPr>
        <w:t xml:space="preserve">In Section 110.3 of Chapter 1 of the California Building Code, add the new subsection: </w:t>
      </w:r>
    </w:p>
    <w:p>
      <w:pPr>
        <w:pStyle w:val="Block2"/>
        <w:pBdr/>
        <w:spacing/>
        <w:rPr/>
      </w:pPr>
      <w:r>
        <w:rPr>
          <w:b/>
        </w:rPr>
        <w:t xml:space="preserve">110.3.11 Re-inspections</w:t>
      </w:r>
    </w:p>
    <w:p>
      <w:pPr>
        <w:pStyle w:val="Paragraph2"/>
        <w:pBdr/>
        <w:spacing/>
        <w:rPr/>
      </w:pPr>
      <w:r>
        <w:rPr>
          <w:rStyle w:val="Paragraph2"/>
        </w:rPr>
        <w:t xml:space="preserve">To obtain a re-inspection, the applicant shall first pay the re-inspection fee as established in the Master Fee Schedule and then schedule a re-inspection. </w:t>
      </w:r>
    </w:p>
    <w:p>
      <w:pPr>
        <w:pStyle w:val="HistoryNote"/>
        <w:pBdr/>
        <w:spacing/>
        <w:rPr/>
      </w:pPr>
      <w:r>
        <w:rPr>
          <w:rStyle w:val="HistoryNote"/>
        </w:rPr>
        <w:t xml:space="preserve">(Ord. No. 13717, § 4, 12-20-2022)</w:t>
      </w:r>
    </w:p>
    <w:p>
      <w:pPr>
        <w:pBdr/>
        <w:spacing w:before="0" w:after="0"/>
        <w:rPr/>
        <w:sectPr>
          <w:headerReference w:type="default" r:id="rId99"/>
          <w:footerReference w:type="default" r:id="rId10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15.04.2.256</w:t>
      </w:r>
      <w:r>
        <w:rPr/>
        <w:t xml:space="preserve"> </w:t>
      </w:r>
      <w:r>
        <w:rPr/>
        <w:t xml:space="preserve">Section 110.3, subsections 110.3.1—110.3.4 of CBC Chapter 1 amended.</w:t>
      </w:r>
    </w:p>
    <w:p>
      <w:pPr>
        <w:pStyle w:val="Paragraph1"/>
        <w:pBdr/>
        <w:spacing/>
        <w:rPr/>
      </w:pPr>
      <w:r>
        <w:rPr>
          <w:rStyle w:val="Paragraph1"/>
        </w:rPr>
        <w:t xml:space="preserve">In Section 110.3 of Chapter 1 of the California Building Code, add and replace the following subsections with the following: </w:t>
      </w:r>
    </w:p>
    <w:p>
      <w:pPr>
        <w:pStyle w:val="Block2"/>
        <w:pBdr/>
        <w:spacing/>
        <w:rPr/>
      </w:pPr>
      <w:r>
        <w:rPr>
          <w:b/>
        </w:rPr>
        <w:t xml:space="preserve">110.3.0 Preconstruction Inspections</w:t>
      </w:r>
    </w:p>
    <w:p>
      <w:pPr>
        <w:pStyle w:val="Paragraph2"/>
        <w:pBdr/>
        <w:spacing/>
        <w:rPr/>
      </w:pPr>
      <w:r>
        <w:rPr>
          <w:rStyle w:val="Paragraph2"/>
        </w:rPr>
        <w:t xml:space="preserve">Pre-Construction inspection is required for Major Projects with a valuation over $250,000 prior to start of construction activities including grading activities to review project Conditions of Approval issued by Planning and to provide departmental guidance as it relates to inspection sequence, milestones, and Final requirements. All other projects are encouraged but not required to obtain a Pre-Construction inspection. </w:t>
      </w:r>
    </w:p>
    <w:p>
      <w:pPr>
        <w:pStyle w:val="Block2"/>
        <w:pBdr/>
        <w:spacing/>
        <w:rPr/>
      </w:pPr>
      <w:r>
        <w:rPr>
          <w:b/>
        </w:rPr>
        <w:t xml:space="preserve">110.3.1 Major Inspection—Foundation</w:t>
      </w:r>
    </w:p>
    <w:p>
      <w:pPr>
        <w:pStyle w:val="Paragraph2"/>
        <w:pBdr/>
        <w:spacing/>
        <w:rPr/>
      </w:pPr>
      <w:r>
        <w:rPr>
          <w:rStyle w:val="Paragraph2"/>
        </w:rPr>
        <w:t xml:space="preserve">Before concrete or grout is placed, approval of a Foundation Inspection shall be contingent upon project adherence to Best Management Practices (BMPs), receipt and approval of required certifications, tests, and reports; receipt of fees, including investigation, re-inspection, compliance monitoring, and increased valuation of work; receipt of required City and outside agency approvals; removal of vegetation and completion of excavations for footings; installation and approval of required forms, reinforcing and prestressing steel, and structural embedments; and installation and approval of required electrical, mechanical, plumbing, fire extinguishing, and communication conduits, pipes, ducts, inserts, embedments, and similar systems, components, or ancillary equipment items. </w:t>
      </w:r>
    </w:p>
    <w:p>
      <w:pPr>
        <w:pStyle w:val="Paragraph2"/>
        <w:pBdr/>
        <w:spacing/>
        <w:rPr/>
      </w:pPr>
      <w:r>
        <w:rPr>
          <w:rStyle w:val="Paragraph2"/>
        </w:rPr>
        <w:t xml:space="preserve">Where inspection is performed under the requirements of California Building Code Chapter 17 (Special Inspections), receipt of certifications, tests and reports resulting from such inspection shall be received prior to approval or partial approval of any Major Inspection. All materials for the foundation not otherwise required to be secured in place shall be on the jobsite, except for concrete which is ready mixed in accordance with CBC Standard No. 193. </w:t>
      </w:r>
    </w:p>
    <w:p>
      <w:pPr>
        <w:pStyle w:val="Block2"/>
        <w:pBdr/>
        <w:spacing/>
        <w:rPr/>
      </w:pPr>
      <w:r>
        <w:rPr>
          <w:b/>
        </w:rPr>
        <w:t xml:space="preserve">110.3.2 Major Inspection—Concrete Slab or Under Floor</w:t>
      </w:r>
    </w:p>
    <w:p>
      <w:pPr>
        <w:pStyle w:val="Paragraph2"/>
        <w:pBdr/>
        <w:spacing/>
        <w:rPr/>
      </w:pPr>
      <w:r>
        <w:rPr>
          <w:rStyle w:val="Paragraph2"/>
        </w:rPr>
        <w:t xml:space="preserve">Before concrete is placed or floor sheathing is installed, including subfloor, approval of a Concrete Slab or Under Floor Inspection shall be contingent upon continued project adherence to Best Management Practices (BMPs), receipt and approval of required certifications, in flood hazard areas, upon placement of lowest floor, including the basement, and prior to vertical construction, the elevation certification requires in CBC Section 1612.4 or the CRC shall be submitted to the Building official, tests, and reports; receipt of fees, including investigation, re-inspection, compliance monitoring, and increased valuation of work; receipt of required City and outside agency approvals; installation and approval of required forms, reinforcing and prestressing steel, and structural embedments; and installation and approval of required in-slab or under-floor required electrical, mechanical, plumbing, fire extinguishing, and communications conduits, pipes, ducts, vents, vapor barriers, insulation, and similar systems, components, or ancillary equipment items. </w:t>
      </w:r>
    </w:p>
    <w:p>
      <w:pPr>
        <w:pStyle w:val="Paragraph2"/>
        <w:pBdr/>
        <w:spacing/>
        <w:rPr/>
      </w:pPr>
      <w:r>
        <w:rPr>
          <w:rStyle w:val="Paragraph2"/>
        </w:rPr>
        <w:t xml:space="preserve">Where inspection is performed under the requirements of California Building Code Chapter 17 (Special Inspections) of the California Building Code, receipt of certifications, tests and reports resulting from such inspection shall be received and approved prior to approval or partial approval of any Major Inspection. </w:t>
      </w:r>
    </w:p>
    <w:p>
      <w:pPr>
        <w:pStyle w:val="Paragraph2"/>
        <w:pBdr/>
        <w:spacing/>
        <w:rPr/>
      </w:pPr>
      <w:r>
        <w:rPr>
          <w:rStyle w:val="Paragraph2"/>
        </w:rPr>
        <w:t xml:space="preserve">Where under-floor conditions and clearances are determined to be readily accessible as defined herein, the Building Official may authorize and approve the installation of sub-floor/floor sheathing prior to the satisfaction of all conditions specified in paragraph one of this Section. All documents related to off-site manufacture, third party approval/inspection of materials or workmanship must be received and approved by the Building Official prior to approval or partial approval of any subsequent work which is supported by the concrete slab or foundation and sub-floor assembly. </w:t>
      </w:r>
    </w:p>
    <w:p>
      <w:pPr>
        <w:pStyle w:val="Block2"/>
        <w:pBdr/>
        <w:spacing/>
        <w:rPr/>
      </w:pPr>
      <w:r>
        <w:rPr>
          <w:b/>
        </w:rPr>
        <w:t xml:space="preserve">110.3.3 Major Inspection—Frame</w:t>
      </w:r>
    </w:p>
    <w:p>
      <w:pPr>
        <w:pStyle w:val="Paragraph2"/>
        <w:pBdr/>
        <w:spacing/>
        <w:rPr/>
      </w:pPr>
      <w:r>
        <w:rPr>
          <w:rStyle w:val="Paragraph2"/>
        </w:rPr>
        <w:t xml:space="preserve">Approval of a Frame (Rough) Inspection shall be contingent upon continued project adherence to Best Management Practices (BMPs) receipt and approval of required certifications, tests, moisture content verification, and reports; receipt of fees, including investigation, re-inspection, compliance monitoring, and increased valuation of work; receipt of required City and outside agency approvals, including off-site fabrication of components; installation and approval of weatherproofing for the roofing system, all framing, fire blocking, fire-resistance ratings, draft stopping, fire and smoke resistant penetrations and bracing; installation of noise and energy-saving materials including: insulating materials, fenestration, duct systems, HVAC, and water heating equipment; installation and approval of chimneys; and installation and approval of required electrical, mechanical, plumbing, fire extinguishing, and communication conduits, pipes, ducts, inserts, embedment, and similar systems, components, or ancillary equipment items. Prior to approval of frame where balconies or other elevated walking surfaces have weather-exposed surfaces, and the structural framing is protected by an impervious moisture barrier, all elements of the impervious moisture barrier system shall not be concealed until inspected and approved. Except: Where special inspections are provided in accordance with Section 1705.1.1, Item 3. Additionally, approval of the Frame inspection shall be contingent upon approval of the lath or gypsum wallboard inspection. No work shall be concealed until specific approval has been given (framing, etc.). </w:t>
      </w:r>
    </w:p>
    <w:p>
      <w:pPr>
        <w:pStyle w:val="Block2"/>
        <w:pBdr/>
        <w:spacing/>
        <w:rPr/>
      </w:pPr>
      <w:r>
        <w:rPr>
          <w:b/>
        </w:rPr>
        <w:t xml:space="preserve">110.3.4 Major Inspection—Final</w:t>
      </w:r>
    </w:p>
    <w:p>
      <w:pPr>
        <w:pStyle w:val="Paragraph2"/>
        <w:pBdr/>
        <w:spacing/>
        <w:rPr/>
      </w:pPr>
      <w:r>
        <w:rPr>
          <w:rStyle w:val="Paragraph2"/>
        </w:rPr>
        <w:t xml:space="preserve">Approval of a Final Inspection shall be contingent upon continued project adherence to project Conditions of Approval, Best Management Practices (BMPs), approval of all other required inspections; receipt and approval of required certifications, in flood hazard areas, documentation of elevation of lowest floor as required in CBC Section 1612.4 or the CRC shall be submitted to the Building official tests, and reports; receipt of fees; receipt of required City and outside agency approvals; completion and approval of finish grading and all public and site improvements; installation and approval of all electrical, mechanical, plumbing, fire extinguishing, and communication conduits, pipes, ducts, vents, insulation, vapor barriers, and similar systems, components, or ancillary equipment; and the building being completed and ready for occupancy. </w:t>
      </w:r>
    </w:p>
    <w:p>
      <w:pPr>
        <w:pStyle w:val="Block2"/>
        <w:pBdr/>
        <w:spacing/>
        <w:rPr/>
      </w:pPr>
      <w:r>
        <w:rPr>
          <w:rStyle w:val="Block2"/>
        </w:rPr>
        <w:t xml:space="preserve">Delete sections 110.3.5, 110.3.6, 110.3.7, 110.3.8, 110.3.9, 110.3.10, 110.3.11, 110.3.12 in their entirety. </w:t>
      </w:r>
    </w:p>
    <w:p>
      <w:pPr>
        <w:pStyle w:val="HistoryNote"/>
        <w:pBdr/>
        <w:spacing/>
        <w:rPr/>
      </w:pPr>
      <w:r>
        <w:rPr>
          <w:rStyle w:val="HistoryNote"/>
        </w:rPr>
        <w:t xml:space="preserve">(Ord. No. 13717, § 4, 12-20-2022)</w:t>
      </w:r>
    </w:p>
    <w:p>
      <w:pPr>
        <w:pBdr/>
        <w:spacing w:before="0" w:after="0"/>
        <w:rPr/>
        <w:sectPr>
          <w:headerReference w:type="default" r:id="rId101"/>
          <w:footerReference w:type="default" r:id="rId1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15.04.2.258</w:t>
      </w:r>
      <w:r>
        <w:rPr/>
        <w:t xml:space="preserve"> </w:t>
      </w:r>
      <w:r>
        <w:rPr/>
        <w:t xml:space="preserve">Section 111.1 of CBC Chapter 1 amended.</w:t>
      </w:r>
    </w:p>
    <w:p>
      <w:pPr>
        <w:pStyle w:val="Paragraph1"/>
        <w:pBdr/>
        <w:spacing/>
        <w:rPr/>
      </w:pPr>
      <w:r>
        <w:rPr>
          <w:rStyle w:val="Paragraph1"/>
        </w:rPr>
        <w:t xml:space="preserve">In Section 111.1 of the California Building Code, add the new second paragraph stating: </w:t>
      </w:r>
    </w:p>
    <w:p>
      <w:pPr>
        <w:pStyle w:val="Paragraph2"/>
        <w:pBdr/>
        <w:spacing/>
        <w:rPr/>
      </w:pPr>
      <w:r>
        <w:rPr>
          <w:rStyle w:val="Paragraph2"/>
        </w:rPr>
        <w:t xml:space="preserve">"A survey of the lot may be required by the Building Official to verify that the structure is located in accordance with the approved plans." </w:t>
      </w:r>
    </w:p>
    <w:p>
      <w:pPr>
        <w:pStyle w:val="HistoryNote"/>
        <w:pBdr/>
        <w:spacing/>
        <w:rPr/>
      </w:pPr>
      <w:r>
        <w:rPr>
          <w:rStyle w:val="HistoryNote"/>
        </w:rPr>
        <w:t xml:space="preserve">(Ord. No. 13717, § 4, 12-20-2022)</w:t>
      </w:r>
    </w:p>
    <w:p>
      <w:pPr>
        <w:pBdr/>
        <w:spacing w:before="0" w:after="0"/>
        <w:rPr/>
        <w:sectPr>
          <w:headerReference w:type="default" r:id="rId103"/>
          <w:footerReference w:type="default" r:id="rId1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15.04.2.260</w:t>
      </w:r>
      <w:r>
        <w:rPr/>
        <w:t xml:space="preserve"> </w:t>
      </w:r>
      <w:r>
        <w:rPr/>
        <w:t xml:space="preserve">Section 113 of CBC Chapter 1 amended.</w:t>
      </w:r>
    </w:p>
    <w:p>
      <w:pPr>
        <w:pStyle w:val="Paragraph1"/>
        <w:pBdr/>
        <w:spacing/>
        <w:rPr/>
      </w:pPr>
      <w:r>
        <w:rPr>
          <w:rStyle w:val="Paragraph1"/>
        </w:rPr>
        <w:t xml:space="preserve">In Section 113 of Chapter 1 of the California Building Code, replace this Section in its entirety with section </w:t>
      </w:r>
      <w:r>
        <w:rPr/>
        <w:t xml:space="preserve">15.04.1.125</w:t>
      </w:r>
      <w:r>
        <w:rPr>
          <w:rStyle w:val="Paragraph1"/>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05"/>
          <w:footerReference w:type="default" r:id="rId10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2.5</w:t>
      </w:r>
      <w:r>
        <w:rPr/>
        <w:t xml:space="preserve"> </w:t>
      </w:r>
      <w:r>
        <w:rPr/>
        <w:t xml:space="preserve">Administrative Amendments to the California Residential Code</w:t>
      </w:r>
    </w:p>
    <w:p>
      <w:pPr>
        <w:pBdr/>
        <w:spacing w:before="0" w:after="0"/>
        <w:rPr/>
        <w:sectPr>
          <w:headerReference w:type="default" r:id="rId107"/>
          <w:footerReference w:type="default" r:id="rId1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15.04.2.2500</w:t>
      </w:r>
      <w:r>
        <w:rPr/>
        <w:t xml:space="preserve"> </w:t>
      </w:r>
      <w:r>
        <w:rPr/>
        <w:t xml:space="preserve">Prevailing provisions.</w:t>
      </w:r>
    </w:p>
    <w:p>
      <w:pPr>
        <w:pStyle w:val="Paragraph1"/>
        <w:pBdr/>
        <w:spacing/>
        <w:rPr/>
      </w:pPr>
      <w:r>
        <w:rPr>
          <w:rStyle w:val="Paragraph1"/>
        </w:rPr>
        <w:t xml:space="preserve">Wherever the provisions of the California Residential Code conflict with the provisions Article I—General Administrative Amendments of this Chapter, the provisions of Article I shall prevail. </w:t>
      </w:r>
    </w:p>
    <w:p>
      <w:pPr>
        <w:pStyle w:val="HistoryNote"/>
        <w:pBdr/>
        <w:spacing/>
        <w:rPr/>
      </w:pPr>
      <w:r>
        <w:rPr>
          <w:rStyle w:val="HistoryNote"/>
        </w:rPr>
        <w:t xml:space="preserve">(Ord. No. 13717, § 4, 12-20-2022)</w:t>
      </w:r>
    </w:p>
    <w:p>
      <w:pPr>
        <w:pBdr/>
        <w:spacing w:before="0" w:after="0"/>
        <w:rPr/>
        <w:sectPr>
          <w:headerReference w:type="default" r:id="rId109"/>
          <w:footerReference w:type="default" r:id="rId1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15.04.2.2505</w:t>
      </w:r>
      <w:r>
        <w:rPr/>
        <w:t xml:space="preserve"> </w:t>
      </w:r>
      <w:r>
        <w:rPr/>
        <w:t xml:space="preserve">Section R105.2 of CRC amended.</w:t>
      </w:r>
    </w:p>
    <w:p>
      <w:pPr>
        <w:pStyle w:val="Paragraph1"/>
        <w:pBdr/>
        <w:spacing/>
        <w:rPr/>
      </w:pPr>
      <w:r>
        <w:rPr>
          <w:rStyle w:val="Paragraph1"/>
        </w:rPr>
        <w:t xml:space="preserve">In Section RI 05.2 of Chapter 1 of the California Residential Code, replace subparagraph number 1 in its entirety with the following: </w:t>
      </w:r>
    </w:p>
    <w:p>
      <w:pPr>
        <w:pStyle w:val="Paragraph2"/>
        <w:pBdr/>
        <w:spacing/>
        <w:rPr/>
      </w:pPr>
      <w:r>
        <w:rPr>
          <w:rStyle w:val="Paragraph2"/>
        </w:rPr>
        <w:t xml:space="preserve">Other than storm shelters, One-story detached accessory structures used as tool and storage sheds, playhouses and similar uses, provided that the floor area does not exceed 120 square feet (11.15 m</w:t>
      </w:r>
      <w:r>
        <w:rPr>
          <w:vertAlign w:val="superscript"/>
        </w:rPr>
        <w:t xml:space="preserve">2 </w:t>
      </w:r>
      <w:r>
        <w:rPr>
          <w:rStyle w:val="Paragraph2"/>
        </w:rPr>
        <w:t xml:space="preserve">). It is permissible that these structures still be regulated by Section 710A of the California Building Code, despite exemption from permit. </w:t>
      </w:r>
    </w:p>
    <w:p>
      <w:pPr>
        <w:pStyle w:val="Paragraph1"/>
        <w:pBdr/>
        <w:spacing/>
        <w:rPr/>
      </w:pPr>
      <w:r>
        <w:rPr>
          <w:rStyle w:val="Paragraph1"/>
        </w:rPr>
        <w:t xml:space="preserve">Replace subparagraph number 2 in its entirety with the following: </w:t>
      </w:r>
    </w:p>
    <w:p>
      <w:pPr>
        <w:pStyle w:val="Paragraph2"/>
        <w:pBdr/>
        <w:spacing/>
        <w:rPr/>
      </w:pPr>
      <w:r>
        <w:rPr>
          <w:rStyle w:val="Paragraph2"/>
        </w:rPr>
        <w:t xml:space="preserve">"Concrete or masonry fences not over 3 feet high and fences constructed of other materials when not over 7 feet high". </w:t>
      </w:r>
    </w:p>
    <w:p>
      <w:pPr>
        <w:pStyle w:val="Paragraph1"/>
        <w:pBdr/>
        <w:spacing/>
        <w:rPr/>
      </w:pPr>
      <w:r>
        <w:rPr>
          <w:rStyle w:val="Paragraph1"/>
        </w:rPr>
        <w:t xml:space="preserve">Replace subparagraph number 3 in its entirety with the following: </w:t>
      </w:r>
    </w:p>
    <w:p>
      <w:pPr>
        <w:pStyle w:val="Paragraph2"/>
        <w:pBdr/>
        <w:spacing/>
        <w:rPr/>
      </w:pPr>
      <w:r>
        <w:rPr>
          <w:rStyle w:val="Paragraph2"/>
        </w:rPr>
        <w:t xml:space="preserve">"Pier supported retaining walls that are not over 3 feet (914 mm) in height measured above adjacent grade to the top of the wall, with pier spacings not exceeding 4 feet (1219 mm), unless supporting a surcharge." </w:t>
      </w:r>
    </w:p>
    <w:p>
      <w:pPr>
        <w:pStyle w:val="Paragraph2"/>
        <w:pBdr/>
        <w:spacing/>
        <w:rPr/>
      </w:pPr>
      <w:r>
        <w:rPr>
          <w:rStyle w:val="Paragraph2"/>
        </w:rPr>
        <w:t xml:space="preserve">"Other retaining walls that are not over 4 feet (1219 mm) in height measured from the bottom of the footing to the top of the wall, unless supporting a surcharge." </w:t>
      </w:r>
    </w:p>
    <w:p>
      <w:pPr>
        <w:pStyle w:val="Paragraph1"/>
        <w:pBdr/>
        <w:spacing/>
        <w:rPr/>
      </w:pPr>
      <w:r>
        <w:rPr>
          <w:rStyle w:val="Paragraph1"/>
        </w:rPr>
        <w:t xml:space="preserve">Delete and replace subparagraph number 6 with the following: </w:t>
      </w:r>
    </w:p>
    <w:p>
      <w:pPr>
        <w:pStyle w:val="Paragraph2"/>
        <w:pBdr/>
        <w:spacing/>
        <w:rPr/>
      </w:pPr>
      <w:r>
        <w:rPr>
          <w:rStyle w:val="Paragraph2"/>
        </w:rPr>
        <w:t xml:space="preserve">"Interior painting and exterior painting on buildings constructed after 1977, papering, tiling, carpeting, cabinets, counter tops and similar finish work." </w:t>
      </w:r>
    </w:p>
    <w:p>
      <w:pPr>
        <w:pStyle w:val="Paragraph1"/>
        <w:pBdr/>
        <w:spacing/>
        <w:rPr/>
      </w:pPr>
      <w:r>
        <w:rPr>
          <w:rStyle w:val="Paragraph1"/>
        </w:rPr>
        <w:t xml:space="preserve">In subparagraph number 10, replace the end of the last sentence starting with "…the exit door required by Section R311.4." with "…any door." </w:t>
      </w:r>
    </w:p>
    <w:p>
      <w:pPr>
        <w:pStyle w:val="HistoryNote"/>
        <w:pBdr/>
        <w:spacing/>
        <w:rPr/>
      </w:pPr>
      <w:r>
        <w:rPr>
          <w:rStyle w:val="HistoryNote"/>
        </w:rPr>
        <w:t xml:space="preserve">(Ord. No. 13717, § 4, 12-20-2022)</w:t>
      </w:r>
    </w:p>
    <w:p>
      <w:pPr>
        <w:pBdr/>
        <w:spacing w:before="0" w:after="0"/>
        <w:rPr/>
        <w:sectPr>
          <w:headerReference w:type="default" r:id="rId111"/>
          <w:footerReference w:type="default" r:id="rId1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15.04.2.2510</w:t>
      </w:r>
      <w:r>
        <w:rPr/>
        <w:t xml:space="preserve"> </w:t>
      </w:r>
      <w:r>
        <w:rPr/>
        <w:t xml:space="preserve">Section R105.5 of CRC amended.</w:t>
      </w:r>
    </w:p>
    <w:p>
      <w:pPr>
        <w:pStyle w:val="Paragraph1"/>
        <w:pBdr/>
        <w:spacing/>
        <w:rPr/>
      </w:pPr>
      <w:r>
        <w:rPr>
          <w:rStyle w:val="Paragraph1"/>
        </w:rPr>
        <w:t xml:space="preserve">In Section R105.5 of Chapter 1 of the California Residential Code, replace this Section in its entirety with section </w:t>
      </w:r>
      <w:r>
        <w:rPr/>
        <w:t xml:space="preserve">15.04.1.155</w:t>
      </w:r>
      <w:r>
        <w:rPr>
          <w:rStyle w:val="Paragraph1"/>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13"/>
          <w:footerReference w:type="default" r:id="rId1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15.04.2.2515</w:t>
      </w:r>
      <w:r>
        <w:rPr/>
        <w:t xml:space="preserve"> </w:t>
      </w:r>
      <w:r>
        <w:rPr/>
        <w:t xml:space="preserve">Section R105.8 of CRC amended.</w:t>
      </w:r>
    </w:p>
    <w:p>
      <w:pPr>
        <w:pStyle w:val="Paragraph1"/>
        <w:pBdr/>
        <w:spacing/>
        <w:rPr/>
      </w:pPr>
      <w:r>
        <w:rPr>
          <w:rStyle w:val="Paragraph1"/>
        </w:rPr>
        <w:t xml:space="preserve">In Section RI05.8 in the California Residential Code, replace the entire section with the following: </w:t>
      </w:r>
    </w:p>
    <w:p>
      <w:pPr>
        <w:pStyle w:val="Paragraph2"/>
        <w:pBdr/>
        <w:spacing/>
        <w:rPr/>
      </w:pPr>
      <w:r>
        <w:rPr>
          <w:rStyle w:val="Paragraph2"/>
        </w:rPr>
        <w:t xml:space="preserve">"Section RI05.8 Responsibility of Permittee. Building permits shall be presumed to incorporate the provision that the applicant, the applicant's agent, employees or contractors shall carry out the proposed work in accordance with the approved plans and with all requirements of this code and any other laws or regulations applicable thereto, whether specified or not. No approval shall relieve or exonerate any person from the responsibility of complying with the provisions and intent of this code." </w:t>
      </w:r>
    </w:p>
    <w:p>
      <w:pPr>
        <w:pStyle w:val="HistoryNote"/>
        <w:pBdr/>
        <w:spacing/>
        <w:rPr/>
      </w:pPr>
      <w:r>
        <w:rPr>
          <w:rStyle w:val="HistoryNote"/>
        </w:rPr>
        <w:t xml:space="preserve">(Ord. No. 13717, § 4, 12-20-2022)</w:t>
      </w:r>
    </w:p>
    <w:p>
      <w:pPr>
        <w:pBdr/>
        <w:spacing w:before="0" w:after="0"/>
        <w:rPr/>
        <w:sectPr>
          <w:headerReference w:type="default" r:id="rId115"/>
          <w:footerReference w:type="default" r:id="rId11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3</w:t>
      </w:r>
      <w:r>
        <w:rPr/>
        <w:t xml:space="preserve"> </w:t>
      </w:r>
      <w:r>
        <w:rPr/>
        <w:t xml:space="preserve">Administrative Amendments to the California Electrical Code</w:t>
      </w:r>
    </w:p>
    <w:p>
      <w:pPr>
        <w:pBdr/>
        <w:spacing w:before="0" w:after="0"/>
        <w:rPr/>
        <w:sectPr>
          <w:headerReference w:type="default" r:id="rId117"/>
          <w:footerReference w:type="default" r:id="rId1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15.04.2.300</w:t>
      </w:r>
      <w:r>
        <w:rPr/>
        <w:t xml:space="preserve"> </w:t>
      </w:r>
      <w:r>
        <w:rPr/>
        <w:t xml:space="preserve">Reference to Article 1.</w:t>
      </w:r>
    </w:p>
    <w:p>
      <w:pPr>
        <w:pStyle w:val="Paragraph1"/>
        <w:pBdr/>
        <w:spacing/>
        <w:rPr/>
      </w:pPr>
      <w:r>
        <w:rPr>
          <w:rStyle w:val="Paragraph1"/>
        </w:rPr>
        <w:t xml:space="preserve">Refer to Article I—General Administrative Amendments of this Chapter. </w:t>
      </w:r>
    </w:p>
    <w:p>
      <w:pPr>
        <w:pStyle w:val="HistoryNote"/>
        <w:pBdr/>
        <w:spacing/>
        <w:rPr/>
      </w:pPr>
      <w:r>
        <w:rPr>
          <w:rStyle w:val="HistoryNote"/>
        </w:rPr>
        <w:t xml:space="preserve">(Ord. No. 13717, § 4, 12-20-2022)</w:t>
      </w:r>
    </w:p>
    <w:p>
      <w:pPr>
        <w:pBdr/>
        <w:spacing w:before="0" w:after="0"/>
        <w:rPr/>
        <w:sectPr>
          <w:headerReference w:type="default" r:id="rId119"/>
          <w:footerReference w:type="default" r:id="rId1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15.04.2.305</w:t>
      </w:r>
      <w:r>
        <w:rPr/>
        <w:t xml:space="preserve"> </w:t>
      </w:r>
      <w:r>
        <w:rPr/>
        <w:t xml:space="preserve">Title.</w:t>
      </w:r>
    </w:p>
    <w:p>
      <w:pPr>
        <w:pStyle w:val="Paragraph1"/>
        <w:pBdr/>
        <w:spacing/>
        <w:rPr/>
      </w:pPr>
      <w:r>
        <w:rPr>
          <w:rStyle w:val="Paragraph1"/>
        </w:rPr>
        <w:t xml:space="preserve">These regulations shall be known as the "Oakland Amendments Of The California Electrical Code," may be cited as such, and will be referred to herein as "this Chapter," "this Code," or "the Oakland Building Construction Code." </w:t>
      </w:r>
    </w:p>
    <w:p>
      <w:pPr>
        <w:pStyle w:val="HistoryNote"/>
        <w:pBdr/>
        <w:spacing/>
        <w:rPr/>
      </w:pPr>
      <w:r>
        <w:rPr>
          <w:rStyle w:val="HistoryNote"/>
        </w:rPr>
        <w:t xml:space="preserve">(Ord. No. 13717, § 4, 12-20-2022)</w:t>
      </w:r>
    </w:p>
    <w:p>
      <w:pPr>
        <w:pBdr/>
        <w:spacing w:before="0" w:after="0"/>
        <w:rPr/>
        <w:sectPr>
          <w:headerReference w:type="default" r:id="rId121"/>
          <w:footerReference w:type="default" r:id="rId1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15.04.2.310</w:t>
      </w:r>
      <w:r>
        <w:rPr/>
        <w:t xml:space="preserve"> </w:t>
      </w:r>
      <w:r>
        <w:rPr/>
        <w:t xml:space="preserve">Purpose.</w:t>
      </w:r>
    </w:p>
    <w:p>
      <w:pPr>
        <w:pStyle w:val="List1"/>
        <w:pBdr/>
        <w:spacing/>
        <w:rPr/>
      </w:pPr>
      <w:r>
        <w:rPr/>
        <w:t xml:space="preserve">A.</w:t>
      </w:r>
      <w:r>
        <w:rPr/>
        <w:tab/>
        <w:t xml:space="preserve"/>
      </w:r>
      <w:r>
        <w:rPr/>
        <w:t xml:space="preserve">The purpose of this Code is to provide minimum standards to safeguard life or limb, property and public welfare by regulating and controlling the design, construction, installation, quality of materials, location, operation, maintenance and use of electrical systems, equipment, machinery, fixtures, and appliances within this jurisdiction. </w:t>
      </w:r>
    </w:p>
    <w:p>
      <w:pPr>
        <w:pStyle w:val="List1"/>
        <w:pBdr/>
        <w:spacing/>
        <w:rPr/>
      </w:pPr>
      <w:r>
        <w:rPr/>
        <w:t xml:space="preserve">B.</w:t>
      </w:r>
      <w:r>
        <w:rPr/>
        <w:tab/>
        <w:t xml:space="preserve"/>
      </w:r>
      <w:r>
        <w:rPr/>
        <w:t xml:space="preserve">The purpose of this Code is not to create or otherwise establish or designate any particular class or group of people who will or should be especially protected or benefited by the terms of this Code. </w:t>
      </w:r>
    </w:p>
    <w:p>
      <w:pPr>
        <w:pStyle w:val="HistoryNote"/>
        <w:pBdr/>
        <w:spacing/>
        <w:rPr/>
      </w:pPr>
      <w:r>
        <w:rPr>
          <w:rStyle w:val="HistoryNote"/>
        </w:rPr>
        <w:t xml:space="preserve">(Ord. No. 13717, § 4, 12-20-2022)</w:t>
      </w:r>
    </w:p>
    <w:p>
      <w:pPr>
        <w:pBdr/>
        <w:spacing w:before="0" w:after="0"/>
        <w:rPr/>
        <w:sectPr>
          <w:headerReference w:type="default" r:id="rId123"/>
          <w:footerReference w:type="default" r:id="rId1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15.04.2.315</w:t>
      </w:r>
      <w:r>
        <w:rPr/>
        <w:t xml:space="preserve"> </w:t>
      </w:r>
      <w:r>
        <w:rPr/>
        <w:t xml:space="preserve">Scope.</w:t>
      </w:r>
    </w:p>
    <w:p>
      <w:pPr>
        <w:pStyle w:val="List1"/>
        <w:pBdr/>
        <w:spacing/>
        <w:rPr/>
      </w:pPr>
      <w:r>
        <w:rPr/>
        <w:t xml:space="preserve">A.</w:t>
      </w:r>
      <w:r>
        <w:rPr/>
        <w:tab/>
        <w:t xml:space="preserve"/>
      </w:r>
      <w:r>
        <w:rPr/>
        <w:t xml:space="preserve">The provisions of this Code shall apply to the installation, alteration, repair, relocation, replacement, addition, use, or maintenance of electrical systems, equipment, machinery, fixtures and appliances. Additions, alterations, repairs and replacement of electrical systems or equipment shall comply with the provisions for new equipment and systems. </w:t>
      </w:r>
    </w:p>
    <w:p>
      <w:pPr>
        <w:pStyle w:val="List1"/>
        <w:pBdr/>
        <w:spacing/>
        <w:rPr/>
      </w:pPr>
      <w:r>
        <w:rPr/>
        <w:t xml:space="preserve">B.</w:t>
      </w:r>
      <w:r>
        <w:rPr/>
        <w:tab/>
        <w:t xml:space="preserve"/>
      </w:r>
      <w:r>
        <w:rPr/>
        <w:t xml:space="preserve">Where, in any specific case, different sections of this Code specify different materials, methods of construction or other requirements, the most restrictive shall govern. When there is a conflict between a general requirement and a specific requirement, the specific requirement shall be applicable. </w:t>
      </w:r>
    </w:p>
    <w:p>
      <w:pPr>
        <w:pStyle w:val="HistoryNote"/>
        <w:pBdr/>
        <w:spacing/>
        <w:rPr/>
      </w:pPr>
      <w:r>
        <w:rPr>
          <w:rStyle w:val="HistoryNote"/>
        </w:rPr>
        <w:t xml:space="preserve">(Ord. No. 13717, § 4, 12-20-2022)</w:t>
      </w:r>
    </w:p>
    <w:p>
      <w:pPr>
        <w:pBdr/>
        <w:spacing w:before="0" w:after="0"/>
        <w:rPr/>
        <w:sectPr>
          <w:headerReference w:type="default" r:id="rId125"/>
          <w:footerReference w:type="default" r:id="rId1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15.04.2.320</w:t>
      </w:r>
      <w:r>
        <w:rPr/>
        <w:t xml:space="preserve"> </w:t>
      </w:r>
      <w:r>
        <w:rPr/>
        <w:t xml:space="preserve">Existing electrical systems.</w:t>
      </w:r>
    </w:p>
    <w:p>
      <w:pPr>
        <w:pStyle w:val="List1"/>
        <w:pBdr/>
        <w:spacing/>
        <w:rPr/>
      </w:pPr>
      <w:r>
        <w:rPr/>
        <w:t xml:space="preserve">A.</w:t>
      </w:r>
      <w:r>
        <w:rPr/>
        <w:tab/>
        <w:t xml:space="preserve"/>
      </w:r>
      <w:r>
        <w:rPr/>
        <w:t xml:space="preserve">Additions, alterations, replacements, or repairs may be made to any electrical system without requiring existing electrical system to comply with all the requirements of this Code, provided the addition, alteration, replacement, or repair conform to the requirements for a new electrical system or equipment. Additions, alterations, replacements, or repairs shall not cause an existing system to become dangerous, hazardous, or otherwise unsafe. </w:t>
      </w:r>
    </w:p>
    <w:p>
      <w:pPr>
        <w:pStyle w:val="List1"/>
        <w:pBdr/>
        <w:spacing/>
        <w:rPr/>
      </w:pPr>
      <w:r>
        <w:rPr/>
        <w:t xml:space="preserve">B.</w:t>
      </w:r>
      <w:r>
        <w:rPr/>
        <w:tab/>
        <w:t xml:space="preserve"/>
      </w:r>
      <w:r>
        <w:rPr/>
        <w:t xml:space="preserve">Electrical systems and equipment lawfully in existence at the time of the adoption of this Code may have their use, maintenance or repair continued if the use, maintenance or repair is in accordance with the original design and location and no hazard to life or limb, property, or public welfare has been created by such electrical system. </w:t>
      </w:r>
    </w:p>
    <w:p>
      <w:pPr>
        <w:pStyle w:val="List1"/>
        <w:pBdr/>
        <w:spacing/>
        <w:rPr/>
      </w:pPr>
      <w:r>
        <w:rPr/>
        <w:t xml:space="preserve">C.</w:t>
      </w:r>
      <w:r>
        <w:rPr/>
        <w:tab/>
        <w:t xml:space="preserve"/>
      </w:r>
      <w:r>
        <w:rPr/>
        <w:t xml:space="preserve">Electrical systems and equipment which are a part of any building or structure undergoing a change in use or occupancy, as defined in the California Building Code, shall comply will all requirements of this Code which may be applicable to the new use or occupancy. </w:t>
      </w:r>
    </w:p>
    <w:p>
      <w:pPr>
        <w:pStyle w:val="List1"/>
        <w:pBdr/>
        <w:spacing/>
        <w:rPr/>
      </w:pPr>
      <w:r>
        <w:rPr/>
        <w:t xml:space="preserve">D.</w:t>
      </w:r>
      <w:r>
        <w:rPr/>
        <w:tab/>
        <w:t xml:space="preserve"/>
      </w:r>
      <w:r>
        <w:rPr/>
        <w:t xml:space="preserve">All electrical systems, equipment, materials and appurtenances, both existing and new, and all parts thereof shall be maintained in proper operating condition. All devices or safeguards which are required by this Code shall be maintained in conformance with the code edition under which installed. The property owner or designated agent shall be responsible for maintenance of electrical systems and equipment. To determine compliance with this subsection, the Building Official may cause an electrical system or equipment to be inspected. </w:t>
      </w:r>
    </w:p>
    <w:p>
      <w:pPr>
        <w:pStyle w:val="List1"/>
        <w:pBdr/>
        <w:spacing/>
        <w:rPr/>
      </w:pPr>
      <w:r>
        <w:rPr/>
        <w:t xml:space="preserve">E.</w:t>
      </w:r>
      <w:r>
        <w:rPr/>
        <w:tab/>
        <w:t xml:space="preserve"/>
      </w:r>
      <w:r>
        <w:rPr/>
        <w:t xml:space="preserve">Electrical systems or equipment which are a part of buildings or structures moved into or within this jurisdiction shall comply with the provisions of this Code for new installations. </w:t>
      </w:r>
    </w:p>
    <w:p>
      <w:pPr>
        <w:pStyle w:val="HistoryNote"/>
        <w:pBdr/>
        <w:spacing/>
        <w:rPr/>
      </w:pPr>
      <w:r>
        <w:rPr>
          <w:rStyle w:val="HistoryNote"/>
        </w:rPr>
        <w:t xml:space="preserve">(Ord. No. 13717, § 4, 12-20-2022)</w:t>
      </w:r>
    </w:p>
    <w:p>
      <w:pPr>
        <w:pBdr/>
        <w:spacing w:before="0" w:after="0"/>
        <w:rPr/>
        <w:sectPr>
          <w:headerReference w:type="default" r:id="rId127"/>
          <w:footerReference w:type="default" r:id="rId1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15.04.2.325</w:t>
      </w:r>
      <w:r>
        <w:rPr/>
        <w:t xml:space="preserve"> </w:t>
      </w:r>
      <w:r>
        <w:rPr/>
        <w:t xml:space="preserve">Alternate materials and methods of construction.</w:t>
      </w:r>
    </w:p>
    <w:p>
      <w:pPr>
        <w:pStyle w:val="List1"/>
        <w:pBdr/>
        <w:spacing/>
        <w:rPr/>
      </w:pPr>
      <w:r>
        <w:rPr/>
        <w:t xml:space="preserve">A.</w:t>
      </w:r>
      <w:r>
        <w:rPr/>
        <w:tab/>
        <w:t xml:space="preserve"/>
      </w:r>
      <w:r>
        <w:rPr/>
        <w:t xml:space="preserve">The provisions of this Code are not intended to prevent the use of any material or method of construction not specifically prescribed by this Code provided any such alternate has been approved and the use authorized by the Building Official. </w:t>
      </w:r>
    </w:p>
    <w:p>
      <w:pPr>
        <w:pStyle w:val="List1"/>
        <w:pBdr/>
        <w:spacing/>
        <w:rPr/>
      </w:pPr>
      <w:r>
        <w:rPr/>
        <w:t xml:space="preserve">B.</w:t>
      </w:r>
      <w:r>
        <w:rPr/>
        <w:tab/>
        <w:t xml:space="preserve"/>
      </w:r>
      <w:r>
        <w:rPr/>
        <w:t xml:space="preserve">The Building Official may authorize any alternate, provided the Building Official finds the proposed design is satisfactory for the intended use and complies with the provisions of this Code and that the material, method or work offered is for the purpose intended, at least equivalent to that prescribed by this Code in suitability, strength, effectiveness, fire resistivity, durability, ampacity, and safety. </w:t>
      </w:r>
    </w:p>
    <w:p>
      <w:pPr>
        <w:pStyle w:val="List1"/>
        <w:pBdr/>
        <w:spacing/>
        <w:rPr/>
      </w:pPr>
      <w:r>
        <w:rPr/>
        <w:t xml:space="preserve">C.</w:t>
      </w:r>
      <w:r>
        <w:rPr/>
        <w:tab/>
        <w:t xml:space="preserve"/>
      </w:r>
      <w:r>
        <w:rPr/>
        <w:t xml:space="preserve">The Building Official shall require sufficient evidence or proof be submitted to substantiate claims made regarding the use of alternates. The details of any approval actions for an alternate shall be retained by the Building Official for the period required for retention of public records. </w:t>
      </w:r>
    </w:p>
    <w:p>
      <w:pPr>
        <w:pStyle w:val="HistoryNote"/>
        <w:pBdr/>
        <w:spacing/>
        <w:rPr/>
      </w:pPr>
      <w:r>
        <w:rPr>
          <w:rStyle w:val="HistoryNote"/>
        </w:rPr>
        <w:t xml:space="preserve">(Ord. No. 13717, § 4, 12-20-2022)</w:t>
      </w:r>
    </w:p>
    <w:p>
      <w:pPr>
        <w:pBdr/>
        <w:spacing w:before="0" w:after="0"/>
        <w:rPr/>
        <w:sectPr>
          <w:headerReference w:type="default" r:id="rId129"/>
          <w:footerReference w:type="default" r:id="rId1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15.04.2.330</w:t>
      </w:r>
      <w:r>
        <w:rPr/>
        <w:t xml:space="preserve"> </w:t>
      </w:r>
      <w:r>
        <w:rPr/>
        <w:t xml:space="preserve">Modifications.</w:t>
      </w:r>
    </w:p>
    <w:p>
      <w:pPr>
        <w:pStyle w:val="Paragraph1"/>
        <w:pBdr/>
        <w:spacing/>
        <w:rPr/>
      </w:pPr>
      <w:r>
        <w:rPr>
          <w:rStyle w:val="Paragraph1"/>
        </w:rPr>
        <w:t xml:space="preserve">Whenever there are practical difficulties involved in carrying out the provisions of this Code, the Building Official may grant modifications for individual cases. The Building Official shall first find that a special individual reason makes the strict letter of this Code impractical, and the modification does not lessen health life and fire safety requirements. The details of actions granting modifications shall be recorded and shall be retained by the Building Official for the period required for retention of public records. </w:t>
      </w:r>
    </w:p>
    <w:p>
      <w:pPr>
        <w:pStyle w:val="HistoryNote"/>
        <w:pBdr/>
        <w:spacing/>
        <w:rPr/>
      </w:pPr>
      <w:r>
        <w:rPr>
          <w:rStyle w:val="HistoryNote"/>
        </w:rPr>
        <w:t xml:space="preserve">(Ord. No. 13717, § 4, 12-20-2022)</w:t>
      </w:r>
    </w:p>
    <w:p>
      <w:pPr>
        <w:pBdr/>
        <w:spacing w:before="0" w:after="0"/>
        <w:rPr/>
        <w:sectPr>
          <w:headerReference w:type="default" r:id="rId131"/>
          <w:footerReference w:type="default" r:id="rId1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15.04.2.335</w:t>
      </w:r>
      <w:r>
        <w:rPr/>
        <w:t xml:space="preserve"> </w:t>
      </w:r>
      <w:r>
        <w:rPr/>
        <w:t xml:space="preserve">Tests.</w:t>
      </w:r>
    </w:p>
    <w:p>
      <w:pPr>
        <w:pStyle w:val="Paragraph1"/>
        <w:pBdr/>
        <w:spacing/>
        <w:rPr/>
      </w:pPr>
      <w:r>
        <w:rPr>
          <w:rStyle w:val="Paragraph1"/>
        </w:rPr>
        <w:t xml:space="preserve">Whenever there is insufficient evidence of compliance with the provisions of this Code, or evidence that a material or method does not conform to the requirements of this Code or in order to substantiate claims for alternate materials or methods, the Building Official may require tests as evidence of compliance to be made at no expense to the jurisdiction. Test methods shall be as specified in this Code or by other recognized test standards. In the absence of recognized and accepted test methods, the Building Official shall specify the testing procedures. All tests shall be performed by an approved agency. Reports of tests shall be retained by the Building Official for the period required for retention of public records. </w:t>
      </w:r>
    </w:p>
    <w:p>
      <w:pPr>
        <w:pStyle w:val="HistoryNote"/>
        <w:pBdr/>
        <w:spacing/>
        <w:rPr/>
      </w:pPr>
      <w:r>
        <w:rPr>
          <w:rStyle w:val="HistoryNote"/>
        </w:rPr>
        <w:t xml:space="preserve">(Ord. No. 13717, § 4, 12-20-2022)</w:t>
      </w:r>
    </w:p>
    <w:p>
      <w:pPr>
        <w:pBdr/>
        <w:spacing w:before="0" w:after="0"/>
        <w:rPr/>
        <w:sectPr>
          <w:headerReference w:type="default" r:id="rId133"/>
          <w:footerReference w:type="default" r:id="rId1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15.04.2.340</w:t>
      </w:r>
      <w:r>
        <w:rPr/>
        <w:t xml:space="preserve"> </w:t>
      </w:r>
      <w:r>
        <w:rPr/>
        <w:t xml:space="preserve">Powers and duties of the Building Official.</w:t>
      </w:r>
    </w:p>
    <w:p>
      <w:pPr>
        <w:pStyle w:val="List1"/>
        <w:pBdr/>
        <w:spacing/>
        <w:rPr/>
      </w:pPr>
      <w:r>
        <w:rPr/>
        <w:t xml:space="preserve">A.</w:t>
      </w:r>
      <w:r>
        <w:rPr/>
        <w:tab/>
        <w:t xml:space="preserve"/>
      </w:r>
      <w:r>
        <w:rPr/>
        <w:t xml:space="preserve">The Building Official is authorized and directed to enforce all the provisions of this Code. For such purposes, the Building Official shall have the powers of a law enforcement officer. The Building Official shall have the power to render interpretations of this Code and to adopt and enforce rules and regulations supplemental to this Code as may be deemed necessary in order to clarify the application of the provisions of this Code. Such interpretations, rules and regulations shall conform with the intent and purpose of this Code. </w:t>
      </w:r>
    </w:p>
    <w:p>
      <w:pPr>
        <w:pStyle w:val="List1"/>
        <w:pBdr/>
        <w:spacing/>
        <w:rPr/>
      </w:pPr>
      <w:r>
        <w:rPr/>
        <w:t xml:space="preserve">B.</w:t>
      </w:r>
      <w:r>
        <w:rPr/>
        <w:tab/>
        <w:t xml:space="preserve"/>
      </w:r>
      <w:r>
        <w:rPr/>
        <w:t xml:space="preserve">In accordance with the prescribed procedures and with the approval of the appointing authority, the Building Official may appoint such number of technical officers, inspectors, other employees, or agents as shall be authorized from time to time. The Building Official may deputize such inspectors or employees as may be necessary to carry out the functions of the Code Enforcement Agency. </w:t>
      </w:r>
    </w:p>
    <w:p>
      <w:pPr>
        <w:pStyle w:val="List1"/>
        <w:pBdr/>
        <w:spacing/>
        <w:rPr/>
      </w:pPr>
      <w:r>
        <w:rPr/>
        <w:t xml:space="preserve">C.</w:t>
      </w:r>
      <w:r>
        <w:rPr/>
        <w:tab/>
        <w:t xml:space="preserve"/>
      </w:r>
      <w:r>
        <w:rPr/>
        <w:t xml:space="preserve">When it is necessary to make an inspection to enforce the provisions of this Code, or when the Building Official has reasonable case to believe that there exists in a building or upon a premises a condition which is contrary to or in violation of this Code which makes the building or premises unsafe, hazardous, or dangerous, the Building Official may enter the building or premises at reasonable times to inspect or to perform the duties imposed by this Code, provided that if such building or premises is occupied that credentials be presented to the occupant and entry requested. If such building or premises is unoccupied and unsecured, the Building Official shall first make a reasonable effort to locate the property owner or other person having charge or control of the building or premises and request entry. If entry is refused, the Building Official shall have recourse to the remedies provided by law to secure entry. </w:t>
      </w:r>
    </w:p>
    <w:p>
      <w:pPr>
        <w:pStyle w:val="List1"/>
        <w:pBdr/>
        <w:spacing/>
        <w:rPr/>
      </w:pPr>
      <w:r>
        <w:rPr/>
        <w:t xml:space="preserve">D.</w:t>
      </w:r>
      <w:r>
        <w:rPr/>
        <w:tab/>
        <w:t xml:space="preserve"/>
      </w:r>
      <w:r>
        <w:rPr/>
        <w:t xml:space="preserve">When any work is being done contrary to the provisions of this Code, the Building Official may order the work stopped by notice in writing served on any persons engaged in the doing or causing such work to be done and such persons shall forthwith stop work until authorized by the Building Official to proceed with the work. </w:t>
      </w:r>
    </w:p>
    <w:p>
      <w:pPr>
        <w:pStyle w:val="List1"/>
        <w:pBdr/>
        <w:spacing/>
        <w:rPr/>
      </w:pPr>
      <w:r>
        <w:rPr/>
        <w:t xml:space="preserve">E.</w:t>
      </w:r>
      <w:r>
        <w:rPr/>
        <w:tab/>
        <w:t xml:space="preserve"/>
      </w:r>
      <w:r>
        <w:rPr/>
        <w:t xml:space="preserve">The Building Official shall have the authority to disconnect electrical utility service or energy supplies to a building, structure, premises, or equipment regulated by this Code in case of emergency where necessary to eliminate an immediate hazard to life or limb, property, or public welfare. The Building Official shall, whenever possible, notify the serving utility, the property owner and occupant of the building, structure or premises of the decision to disconnect prior to taking such action, and shall notify such serving utility, property owner and occupant for the building, structure or premises in writing of such disconnection immediately thereafter. </w:t>
      </w:r>
    </w:p>
    <w:p>
      <w:pPr>
        <w:pStyle w:val="List1"/>
        <w:pBdr/>
        <w:spacing/>
        <w:rPr/>
      </w:pPr>
      <w:r>
        <w:rPr/>
        <w:t xml:space="preserve">F.</w:t>
      </w:r>
      <w:r>
        <w:rPr/>
        <w:tab/>
        <w:t xml:space="preserve"/>
      </w:r>
      <w:r>
        <w:rPr/>
        <w:t xml:space="preserve">When the Building Official determines that any equipment, or portion thereof, regulated by this Code has become unsafe, hazardous, or dangerous to life or limb, property, or public welfare, the Building Official shall order in writing that the equipment either be removed or restored to a safe condition, as appropriate, within a fixed time. Persons shall not use or maintain defective equipment after receiving a notice. When an electrical system or equipment is to be disconnected, written notice indicating the causes therefore shall be given within twenty-four (24) hours to the serving utility, the property owner and occupant of the building, structure or premises. When any electrical equipment or system is maintained in violation of this Code, and in violation of a notice issued as provided in this Section, the Building Official shall institute an appropriate action to prevent, restrain, correct or abate the violation. </w:t>
      </w:r>
    </w:p>
    <w:p>
      <w:pPr>
        <w:pStyle w:val="List1"/>
        <w:pBdr/>
        <w:spacing/>
        <w:rPr/>
      </w:pPr>
      <w:r>
        <w:rPr/>
        <w:t xml:space="preserve">G.</w:t>
      </w:r>
      <w:r>
        <w:rPr/>
        <w:tab/>
        <w:t xml:space="preserve"/>
      </w:r>
      <w:r>
        <w:rPr/>
        <w:t xml:space="preserve">Persons shall not make connections from an energy or power supply nor supply energy or power to any equipment regulated by this Code which has been disconnected or ordered to be disconnected by the Building Official or the use of which has been ordered to be discontinued by the Building Official until the Building Official authorizes the reconnection and use of such equipment. </w:t>
      </w:r>
    </w:p>
    <w:p>
      <w:pPr>
        <w:pStyle w:val="List1"/>
        <w:pBdr/>
        <w:spacing/>
        <w:rPr/>
      </w:pPr>
      <w:r>
        <w:rPr/>
        <w:t xml:space="preserve">H.</w:t>
      </w:r>
      <w:r>
        <w:rPr/>
        <w:tab/>
        <w:t xml:space="preserve"/>
      </w:r>
      <w:r>
        <w:rPr/>
        <w:t xml:space="preserve">The Building Official or his or her authorized representative, charged with the enforcement of this Code, acting in good faith and without malice in the discharge of the duties required by this Code or other pertinent law or ordinance shall not thereby be rendered personally liable for damages that may accrue to persons or property as a result of an act or by reason of an act or omission in the discharge of such duties. A suit brought against the Building Official or another employee, representative, official, officer, agent, or volunteer of the City of Oakland because of such act or omission performed by the Building Official or another employee, representative, official, officer, agent, or volunteer of the City of Oakland in the enforcement of any provision of such codes or other pertinent laws or ordinances implemented through the enforcement of this Code or enforced by the Code Enforcement Agency shall be defended by this jurisdiction until final termination of such proceedings, and any judgment resulting there from shall be assumed by the City of Oakland. </w:t>
      </w:r>
    </w:p>
    <w:p>
      <w:pPr>
        <w:pStyle w:val="Paragraph1"/>
        <w:pBdr/>
        <w:spacing/>
        <w:rPr/>
      </w:pPr>
      <w:r>
        <w:rPr>
          <w:rStyle w:val="Paragraph1"/>
        </w:rPr>
        <w:t xml:space="preserve">This Code shall not be construed to relieve from or lessen the responsibility of any person owning, operating or controlling any electrical system or equipment regulated herein for damages to persons or property caused by defects, nor shall the Code Enforcement Agency or the City of Oakland be held as assuming any such liability by reason of the inspections authorized by this Code or any permits or certificates issued under this Code. </w:t>
      </w:r>
    </w:p>
    <w:p>
      <w:pPr>
        <w:pStyle w:val="List1"/>
        <w:pBdr/>
        <w:spacing/>
        <w:rPr/>
      </w:pPr>
      <w:r>
        <w:rPr/>
        <w:t xml:space="preserve">I.</w:t>
      </w:r>
      <w:r>
        <w:rPr/>
        <w:tab/>
        <w:t xml:space="preserve"/>
      </w:r>
      <w:r>
        <w:rPr/>
        <w:t xml:space="preserve">The Building Official may request, and shall receive the assistance and cooperation of other officials of this jurisdiction so far as is required in the discharge of the duties required by this Code or other pertinent law or ordinance. </w:t>
      </w:r>
    </w:p>
    <w:p>
      <w:pPr>
        <w:pStyle w:val="HistoryNote"/>
        <w:pBdr/>
        <w:spacing/>
        <w:rPr/>
      </w:pPr>
      <w:r>
        <w:rPr>
          <w:rStyle w:val="HistoryNote"/>
        </w:rPr>
        <w:t xml:space="preserve">(Ord. No. 13717, § 4, 12-20-2022)</w:t>
      </w:r>
    </w:p>
    <w:p>
      <w:pPr>
        <w:pBdr/>
        <w:spacing w:before="0" w:after="0"/>
        <w:rPr/>
        <w:sectPr>
          <w:headerReference w:type="default" r:id="rId135"/>
          <w:footerReference w:type="default" r:id="rId1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15.04.2.345</w:t>
      </w:r>
      <w:r>
        <w:rPr/>
        <w:t xml:space="preserve"> </w:t>
      </w:r>
      <w:r>
        <w:rPr/>
        <w:t xml:space="preserve">General standards; appeals; violations.</w:t>
      </w:r>
    </w:p>
    <w:p>
      <w:pPr>
        <w:pStyle w:val="List1"/>
        <w:pBdr/>
        <w:spacing/>
        <w:rPr/>
      </w:pPr>
      <w:r>
        <w:rPr/>
        <w:t xml:space="preserve">A.</w:t>
      </w:r>
      <w:r>
        <w:rPr/>
        <w:tab/>
        <w:t xml:space="preserve"/>
      </w:r>
      <w:r>
        <w:rPr/>
        <w:t xml:space="preserve">General Standards. Refer to Section </w:t>
      </w:r>
      <w:r>
        <w:rPr/>
        <w:t xml:space="preserve">15.04.1.115</w:t>
      </w:r>
      <w:r>
        <w:rPr/>
        <w:t xml:space="preserve"> of this Chapter. </w:t>
      </w:r>
    </w:p>
    <w:p>
      <w:pPr>
        <w:pStyle w:val="List1"/>
        <w:pBdr/>
        <w:spacing/>
        <w:rPr/>
      </w:pPr>
      <w:r>
        <w:rPr/>
        <w:t xml:space="preserve">B.</w:t>
      </w:r>
      <w:r>
        <w:rPr/>
        <w:tab/>
        <w:t xml:space="preserve"/>
      </w:r>
      <w:r>
        <w:rPr/>
        <w:t xml:space="preserve">Appeals. Refer to Section </w:t>
      </w:r>
      <w:r>
        <w:rPr/>
        <w:t xml:space="preserve">15.04.1.125</w:t>
      </w:r>
      <w:r>
        <w:rPr/>
        <w:t xml:space="preserve"> of this Chapter. </w:t>
      </w:r>
    </w:p>
    <w:p>
      <w:pPr>
        <w:pStyle w:val="List1"/>
        <w:pBdr/>
        <w:spacing/>
        <w:rPr/>
      </w:pPr>
      <w:r>
        <w:rPr/>
        <w:t xml:space="preserve">C.</w:t>
      </w:r>
      <w:r>
        <w:rPr/>
        <w:tab/>
        <w:t xml:space="preserve"/>
      </w:r>
      <w:r>
        <w:rPr/>
        <w:t xml:space="preserve">Violations. Refer to Section </w:t>
      </w:r>
      <w:r>
        <w:rPr/>
        <w:t xml:space="preserve">15.04.1.130</w:t>
      </w:r>
      <w:r>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37"/>
          <w:footerReference w:type="default" r:id="rId1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15.04.2.350</w:t>
      </w:r>
      <w:r>
        <w:rPr/>
        <w:t xml:space="preserve"> </w:t>
      </w:r>
      <w:r>
        <w:rPr/>
        <w:t xml:space="preserve">Application for permit.</w:t>
      </w:r>
    </w:p>
    <w:p>
      <w:pPr>
        <w:pStyle w:val="List1"/>
        <w:pBdr/>
        <w:spacing/>
        <w:rPr/>
      </w:pPr>
      <w:r>
        <w:rPr/>
        <w:t xml:space="preserve">A.</w:t>
      </w:r>
      <w:r>
        <w:rPr/>
        <w:tab/>
        <w:t xml:space="preserve"/>
      </w:r>
      <w:r>
        <w:rPr/>
        <w:t xml:space="preserve">Refer to Section </w:t>
      </w:r>
      <w:r>
        <w:rPr/>
        <w:t xml:space="preserve">15.04.1.135</w:t>
      </w:r>
      <w:r>
        <w:rPr/>
        <w:t xml:space="preserve"> of this Chapter. </w:t>
      </w:r>
    </w:p>
    <w:p>
      <w:pPr>
        <w:pStyle w:val="List1"/>
        <w:pBdr/>
        <w:spacing/>
        <w:rPr/>
      </w:pPr>
      <w:r>
        <w:rPr/>
        <w:t xml:space="preserve">B.</w:t>
      </w:r>
      <w:r>
        <w:rPr/>
        <w:tab/>
        <w:t xml:space="preserve"/>
      </w:r>
      <w:r>
        <w:rPr/>
        <w:t xml:space="preserve">Except as permitted in subsection C of this Section, no electrical system or equipment regulated by this Code shall be installed, altered, repaired, replaced or remodeled unless a separate electrical permit or "combination permit" has been obtained from the Building Official for each separate building or structure. </w:t>
      </w:r>
    </w:p>
    <w:p>
      <w:pPr>
        <w:pStyle w:val="List1"/>
        <w:pBdr/>
        <w:spacing/>
        <w:rPr/>
      </w:pPr>
      <w:r>
        <w:rPr/>
        <w:t xml:space="preserve">C.</w:t>
      </w:r>
      <w:r>
        <w:rPr/>
        <w:tab/>
        <w:t xml:space="preserve"/>
      </w:r>
      <w:r>
        <w:rPr/>
        <w:t xml:space="preserve">Refer to National Electrical Code (NEC) Article 90-2(a). </w:t>
      </w:r>
    </w:p>
    <w:p>
      <w:pPr>
        <w:pStyle w:val="List1"/>
        <w:pBdr/>
        <w:spacing/>
        <w:rPr/>
      </w:pPr>
      <w:r>
        <w:rPr/>
        <w:t xml:space="preserve">D.</w:t>
      </w:r>
      <w:r>
        <w:rPr/>
        <w:tab/>
        <w:t xml:space="preserve"/>
      </w:r>
      <w:r>
        <w:rPr/>
        <w:t xml:space="preserve">Exemption from, the permit requirements of this Code shall not be deemed to grant authorization for work to be done in violation of the provisions of this Code or other laws or ordinances of this jurisdiction. </w:t>
      </w:r>
    </w:p>
    <w:p>
      <w:pPr>
        <w:pStyle w:val="List1"/>
        <w:pBdr/>
        <w:spacing/>
        <w:rPr/>
      </w:pPr>
      <w:r>
        <w:rPr/>
        <w:t xml:space="preserve">E.</w:t>
      </w:r>
      <w:r>
        <w:rPr/>
        <w:tab/>
        <w:t xml:space="preserve"/>
      </w:r>
      <w:r>
        <w:rPr/>
        <w:t xml:space="preserve">A plant permit may be issued by the Building Official to a person not holding a California State Electrical Contractor License but who is regularly employed as an electrician in a plant or business. The permit shall be issued upon written application from the owner or manager of the plant or business in which the person is employed. The application shall certify that the proposed permittee is competent to perform the electrical work and shall certify that all work will be performed under the requirements of this Chapter. </w:t>
      </w:r>
    </w:p>
    <w:p>
      <w:pPr>
        <w:pStyle w:val="Paragraph1"/>
        <w:pBdr/>
        <w:spacing/>
        <w:rPr/>
      </w:pPr>
      <w:r>
        <w:rPr>
          <w:rStyle w:val="Paragraph1"/>
        </w:rPr>
        <w:t xml:space="preserve">All electrical work shall be done under the direction and supervision of the permittee. All electrical work, excepting the maintenance and repair of existing electrical installation and repair, shall be done only under permits issued as otherwise required under this Article. The owner or manager of any plant or business employing the permittee shall immediately notify the Building Official in writing upon termination of the permittee and such notification shall cancel the plant permit. </w:t>
      </w:r>
    </w:p>
    <w:p>
      <w:pPr>
        <w:pStyle w:val="Paragraph1"/>
        <w:pBdr/>
        <w:spacing/>
        <w:rPr/>
      </w:pPr>
      <w:r>
        <w:rPr>
          <w:rStyle w:val="Paragraph1"/>
        </w:rPr>
        <w:t xml:space="preserve">Evidence of any electrical work being done under the plant permit that is in violation of any provisions of this Chapter shall be grounds for immediate suspension or cancellation of the permit by the Building Official. The plant permit is renewable on an annual basis from the date of issuance for a fee established by the Master Fee Schedule. </w:t>
      </w:r>
    </w:p>
    <w:p>
      <w:pPr>
        <w:pStyle w:val="List1"/>
        <w:pBdr/>
        <w:spacing/>
        <w:rPr/>
      </w:pPr>
      <w:r>
        <w:rPr/>
        <w:t xml:space="preserve">F.</w:t>
      </w:r>
      <w:r>
        <w:rPr/>
        <w:tab/>
        <w:t xml:space="preserve"/>
      </w:r>
      <w:r>
        <w:rPr/>
        <w:t xml:space="preserve">A meter reset permit shall be issued by the Building Official to any person for the purpose of reconnecting a supply of service or reinstalling a meter whenever the serving utility shall disconnect electrical service supply or remove any electrical meter to a structure or building for a period of ninety (90) days or more in a residential occupancy or thirty (30) days or more in a commercial or industrial occupancy. An inspection of the occupancy and other pertinent facilities is required. The serving utility will be authorized by the Building Official to reconnect the supply of service or reinstall any meter upon the condition that the occupancy is found to be void of hazardous or unsafe conditions. </w:t>
      </w:r>
    </w:p>
    <w:p>
      <w:pPr>
        <w:pStyle w:val="Paragraph1"/>
        <w:pBdr/>
        <w:spacing/>
        <w:rPr/>
      </w:pPr>
      <w:r>
        <w:rPr>
          <w:rStyle w:val="Paragraph1"/>
        </w:rPr>
        <w:t xml:space="preserve">Any hazardous or unsafe conditions found will require that an electrical permit (or combination permit) be obtained, as elsewhere contained in this Chapter, to correct those same conditions. The meter reset permit does not cover electrical work as elsewhere contained in this Chapter. Meter reset permit fee is established by the Master Fee Schedule. </w:t>
      </w:r>
    </w:p>
    <w:p>
      <w:pPr>
        <w:pStyle w:val="HistoryNote"/>
        <w:pBdr/>
        <w:spacing/>
        <w:rPr/>
      </w:pPr>
      <w:r>
        <w:rPr>
          <w:rStyle w:val="HistoryNote"/>
        </w:rPr>
        <w:t xml:space="preserve">(Ord. No. 13717, § 4, 12-20-2022)</w:t>
      </w:r>
    </w:p>
    <w:p>
      <w:pPr>
        <w:pBdr/>
        <w:spacing w:before="0" w:after="0"/>
        <w:rPr/>
        <w:sectPr>
          <w:headerReference w:type="default" r:id="rId139"/>
          <w:footerReference w:type="default" r:id="rId1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15.04.2.355</w:t>
      </w:r>
      <w:r>
        <w:rPr/>
        <w:t xml:space="preserve"> </w:t>
      </w:r>
      <w:r>
        <w:rPr/>
        <w:t xml:space="preserve">Information on submittals; signing and sealing of documents; persons who may prepare plans.</w:t>
      </w:r>
    </w:p>
    <w:p>
      <w:pPr>
        <w:pStyle w:val="List1"/>
        <w:pBdr/>
        <w:spacing/>
        <w:rPr/>
      </w:pPr>
      <w:r>
        <w:rPr/>
        <w:t xml:space="preserve">A.</w:t>
      </w:r>
      <w:r>
        <w:rPr/>
        <w:tab/>
        <w:t xml:space="preserve"/>
      </w:r>
      <w:r>
        <w:rPr/>
        <w:t xml:space="preserve">Information on Submittals. Refer to Section </w:t>
      </w:r>
      <w:r>
        <w:rPr/>
        <w:t xml:space="preserve">15.04.1.140</w:t>
      </w:r>
      <w:r>
        <w:rPr/>
        <w:t xml:space="preserve"> of this Chapter. </w:t>
      </w:r>
    </w:p>
    <w:p>
      <w:pPr>
        <w:pStyle w:val="List1"/>
        <w:pBdr/>
        <w:spacing/>
        <w:rPr/>
      </w:pPr>
      <w:r>
        <w:rPr/>
        <w:t xml:space="preserve">B.</w:t>
      </w:r>
      <w:r>
        <w:rPr/>
        <w:tab/>
        <w:t xml:space="preserve"/>
      </w:r>
      <w:r>
        <w:rPr/>
        <w:t xml:space="preserve">Reserved. </w:t>
      </w:r>
    </w:p>
    <w:p>
      <w:pPr>
        <w:pStyle w:val="List1"/>
        <w:pBdr/>
        <w:spacing/>
        <w:rPr/>
      </w:pPr>
      <w:r>
        <w:rPr/>
        <w:t xml:space="preserve">C.</w:t>
      </w:r>
      <w:r>
        <w:rPr/>
        <w:tab/>
        <w:t xml:space="preserve"/>
      </w:r>
      <w:r>
        <w:rPr/>
        <w:t xml:space="preserve">Signing and Sealing of Plans and Other Submittal Documents. Refer to Section </w:t>
      </w:r>
      <w:r>
        <w:rPr/>
        <w:t xml:space="preserve">15.04.1.145</w:t>
      </w:r>
      <w:r>
        <w:rPr/>
        <w:t xml:space="preserve"> of this Chapter. </w:t>
      </w:r>
    </w:p>
    <w:p>
      <w:pPr>
        <w:pStyle w:val="List1"/>
        <w:pBdr/>
        <w:spacing/>
        <w:rPr/>
      </w:pPr>
      <w:r>
        <w:rPr/>
        <w:t xml:space="preserve">D.</w:t>
      </w:r>
      <w:r>
        <w:rPr/>
        <w:tab/>
        <w:t xml:space="preserve"/>
      </w:r>
      <w:r>
        <w:rPr/>
        <w:t xml:space="preserve">Persons Who May Prepare Plans. Refer to Section </w:t>
      </w:r>
      <w:r>
        <w:rPr/>
        <w:t xml:space="preserve">15.04.1.150</w:t>
      </w:r>
      <w:r>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41"/>
          <w:footerReference w:type="default" r:id="rId1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15.04.2.360</w:t>
      </w:r>
      <w:r>
        <w:rPr/>
        <w:t xml:space="preserve"> </w:t>
      </w:r>
      <w:r>
        <w:rPr/>
        <w:t xml:space="preserve">Permit issuance.</w:t>
      </w:r>
    </w:p>
    <w:p>
      <w:pPr>
        <w:pStyle w:val="List1"/>
        <w:pBdr/>
        <w:spacing/>
        <w:rPr/>
      </w:pPr>
      <w:r>
        <w:rPr/>
        <w:t xml:space="preserve">A.</w:t>
      </w:r>
      <w:r>
        <w:rPr/>
        <w:tab/>
        <w:t xml:space="preserve"/>
      </w:r>
      <w:r>
        <w:rPr/>
        <w:t xml:space="preserve">The application, plans, diagrams, calculations, specifications, computations and other data filed by an applicant for permit shall be reviewed by the Building Official. Such data may be reviewed by other departments of this and other jurisdictions to verify compliance with applicable laws under their jurisdiction. When the Building Official finds that the work described in an application for a permit and the plans, diagrams, computations, calculations, specifications and other data filed therewith conform to the requirements of this Code and other pertinent laws, ordinances and conditions of compliance for the abatement of violations of this Code and other codes and ordinances and that the fees, charges, costs and assessments specified in the Master Fee Schedule, as well as all penalties, have been paid, the Building Official shall issue a permit therefore to the applicant. </w:t>
      </w:r>
    </w:p>
    <w:p>
      <w:pPr>
        <w:pStyle w:val="Paragraph1"/>
        <w:pBdr/>
        <w:spacing/>
        <w:rPr/>
      </w:pPr>
      <w:r>
        <w:rPr>
          <w:rStyle w:val="Paragraph1"/>
        </w:rPr>
        <w:t xml:space="preserve">When issuing a permit where plans are required, the Building Official shall endorse in writing or stamp the plans as provided in the California Building Code. Such approved plans shall not be changed, modified or altered without authorization from the Building Official, and all work regulated by this Code shall be done in accordance with the approved plans. </w:t>
      </w:r>
    </w:p>
    <w:p>
      <w:pPr>
        <w:pStyle w:val="Paragraph1"/>
        <w:pBdr/>
        <w:spacing/>
        <w:rPr/>
      </w:pPr>
      <w:r>
        <w:rPr>
          <w:rStyle w:val="Paragraph1"/>
        </w:rPr>
        <w:t xml:space="preserve">The Building Official may issue a permit for the construction of a part of an electrical system before the entire plans and specifications for the whole system have been submitted or approved, provided adequate information and detailed statements have been filed complying with all pertinent requirements of this Code. The holder of a partial permit may proceed without assurance that the permit for the entire building, structure or electrical system will be granted. </w:t>
      </w:r>
    </w:p>
    <w:p>
      <w:pPr>
        <w:pStyle w:val="List1"/>
        <w:pBdr/>
        <w:spacing/>
        <w:rPr/>
      </w:pPr>
      <w:r>
        <w:rPr/>
        <w:t xml:space="preserve">B.</w:t>
      </w:r>
      <w:r>
        <w:rPr/>
        <w:tab/>
        <w:t xml:space="preserve"/>
      </w:r>
      <w:r>
        <w:rPr/>
        <w:t xml:space="preserve">One set of reviewed plans, diagrams, calculations, specifications and computations shall be retained by the Building Official until final approval of the work covered therein. One (1) set of approved plans and specifications shall be returned to the applicant and said set shall be always kept on the site of the building or work during which the work authorized thereby is in progress. </w:t>
      </w:r>
    </w:p>
    <w:p>
      <w:pPr>
        <w:pStyle w:val="List1"/>
        <w:pBdr/>
        <w:spacing/>
        <w:rPr/>
      </w:pPr>
      <w:r>
        <w:rPr/>
        <w:t xml:space="preserve">C.</w:t>
      </w:r>
      <w:r>
        <w:rPr/>
        <w:tab/>
        <w:t xml:space="preserve"/>
      </w:r>
      <w:r>
        <w:rPr/>
        <w:t xml:space="preserve">The issuance of a permit or approval of plans, calculations, specifications, diagrams, and computations shall not be construed to be a permit for, or an approval of any violation of any of the provisions of this Code or of other ordinances, rules, or regulations of the jurisdiction. Permits presuming to give authority to violate or cancel the provisions of this Code or of other ordinances, rules, or regulations of the jurisdiction shall not be valid. </w:t>
      </w:r>
    </w:p>
    <w:p>
      <w:pPr>
        <w:pStyle w:val="Paragraph1"/>
        <w:pBdr/>
        <w:spacing/>
        <w:rPr/>
      </w:pPr>
      <w:r>
        <w:rPr>
          <w:rStyle w:val="Paragraph1"/>
        </w:rPr>
        <w:t xml:space="preserve">The issuance of a permit based upon plans, calculations, specifications, computations and other data shall not prevent the Building Official from thereafter requiring the correction of errors in said plans, calculations, computations, specifications, and other data or from preventing building operations being carried on there under when in violation of this Code or of other ordinances of this jurisdiction. </w:t>
      </w:r>
    </w:p>
    <w:p>
      <w:pPr>
        <w:pStyle w:val="HistoryNote"/>
        <w:pBdr/>
        <w:spacing/>
        <w:rPr/>
      </w:pPr>
      <w:r>
        <w:rPr>
          <w:rStyle w:val="HistoryNote"/>
        </w:rPr>
        <w:t xml:space="preserve">(Ord. No. 13717, § 4, 12-20-2022)</w:t>
      </w:r>
    </w:p>
    <w:p>
      <w:pPr>
        <w:pBdr/>
        <w:spacing w:before="0" w:after="0"/>
        <w:rPr/>
        <w:sectPr>
          <w:headerReference w:type="default" r:id="rId143"/>
          <w:footerReference w:type="default" r:id="rId1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15.04.2.365</w:t>
      </w:r>
      <w:r>
        <w:rPr/>
        <w:t xml:space="preserve"> </w:t>
      </w:r>
      <w:r>
        <w:rPr/>
        <w:t xml:space="preserve">Expiration of permit application or issued permit; suspension or revocation; fees.</w:t>
      </w:r>
    </w:p>
    <w:p>
      <w:pPr>
        <w:pStyle w:val="List1"/>
        <w:pBdr/>
        <w:spacing/>
        <w:rPr/>
      </w:pPr>
      <w:r>
        <w:rPr/>
        <w:t xml:space="preserve">A.</w:t>
      </w:r>
      <w:r>
        <w:rPr/>
        <w:tab/>
        <w:t xml:space="preserve"/>
      </w:r>
      <w:r>
        <w:rPr/>
        <w:t xml:space="preserve">Expiration of Permit Application or Issued Permit. Refer to Section </w:t>
      </w:r>
      <w:r>
        <w:rPr/>
        <w:t xml:space="preserve">15.04.1.155</w:t>
      </w:r>
      <w:r>
        <w:rPr/>
        <w:t xml:space="preserve"> of this Chapter. </w:t>
      </w:r>
    </w:p>
    <w:p>
      <w:pPr>
        <w:pStyle w:val="List1"/>
        <w:pBdr/>
        <w:spacing/>
        <w:rPr/>
      </w:pPr>
      <w:r>
        <w:rPr/>
        <w:t xml:space="preserve">B.</w:t>
      </w:r>
      <w:r>
        <w:rPr/>
        <w:tab/>
        <w:t xml:space="preserve"/>
      </w:r>
      <w:r>
        <w:rPr/>
        <w:t xml:space="preserve">Suspension or Revocation of Issued Permit. Refer to Section </w:t>
      </w:r>
      <w:r>
        <w:rPr/>
        <w:t xml:space="preserve">15.04.1.160</w:t>
      </w:r>
      <w:r>
        <w:rPr/>
        <w:t xml:space="preserve"> of this Chapter. </w:t>
      </w:r>
    </w:p>
    <w:p>
      <w:pPr>
        <w:pStyle w:val="List1"/>
        <w:pBdr/>
        <w:spacing/>
        <w:rPr/>
      </w:pPr>
      <w:r>
        <w:rPr/>
        <w:t xml:space="preserve">C.</w:t>
      </w:r>
      <w:r>
        <w:rPr/>
        <w:tab/>
        <w:t xml:space="preserve"/>
      </w:r>
      <w:r>
        <w:rPr/>
        <w:t xml:space="preserve">Fees. Refer to Section </w:t>
      </w:r>
      <w:r>
        <w:rPr/>
        <w:t xml:space="preserve">15.04.1.165</w:t>
      </w:r>
      <w:r>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45"/>
          <w:footerReference w:type="default" r:id="rId1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15.04.2.370</w:t>
      </w:r>
      <w:r>
        <w:rPr/>
        <w:t xml:space="preserve"> </w:t>
      </w:r>
      <w:r>
        <w:rPr/>
        <w:t xml:space="preserve">Inspections.</w:t>
      </w:r>
    </w:p>
    <w:p>
      <w:pPr>
        <w:pStyle w:val="List1"/>
        <w:pBdr/>
        <w:spacing/>
        <w:rPr/>
      </w:pPr>
      <w:r>
        <w:rPr/>
        <w:t xml:space="preserve">A.</w:t>
      </w:r>
      <w:r>
        <w:rPr/>
        <w:tab/>
        <w:t xml:space="preserve"/>
      </w:r>
      <w:r>
        <w:rPr/>
        <w:t xml:space="preserve">Electrical equipment and systems for which permits are required by this Code shall be subject to inspection by the Building Official and such electrical equipment and systems shall remain accessible and exposed for inspection purposes until approved by the Building Official. It shall be the duty of the permit applicant to cause the electrical equipment and systems to remain accessible and exposed for inspection purposes. Neither the Building Official nor the City of Oakland shall be liable for expense entailed in the removal or replacement of any material required to permit inspection. When the installation of an electrical system or equipment is complete, an additional and final inspection shall be made. Electrical systems and equipment regulated by this Code shall not be connected to the energy supply lines until authorized by the Building Official. </w:t>
      </w:r>
    </w:p>
    <w:p>
      <w:pPr>
        <w:pStyle w:val="Paragraph1"/>
        <w:pBdr/>
        <w:spacing/>
        <w:rPr/>
      </w:pPr>
      <w:r>
        <w:rPr>
          <w:rStyle w:val="Paragraph1"/>
        </w:rPr>
        <w:t xml:space="preserve">Approval as a result of an inspection shall not be construed to be an approval of a violation of the provisions of this Code or of other ordinances, rules, or regulations of the jurisdiction. Inspections presuming to give authority to violate or cancel the provisions of this Code or of other ordinances of the City of Oakland shall not be valid. </w:t>
      </w:r>
    </w:p>
    <w:p>
      <w:pPr>
        <w:pStyle w:val="List1"/>
        <w:pBdr/>
        <w:spacing/>
        <w:rPr/>
      </w:pPr>
      <w:r>
        <w:rPr/>
        <w:t xml:space="preserve">B.</w:t>
      </w:r>
      <w:r>
        <w:rPr/>
        <w:tab/>
        <w:t xml:space="preserve"/>
      </w:r>
      <w:r>
        <w:rPr/>
        <w:t xml:space="preserve">The requirements of this Section shall not be considered to prohibit the operation of mechanical systems installed to replace existing equipment or fixtures serving an occupied portion of the building in the event a request for inspection of such equipment or fixture has been filed with the Building Official not more than forty-eight (48) hours after such replacement work is completed, and before any portion of such electrical system is concealed by any permanent portion of the building. </w:t>
      </w:r>
    </w:p>
    <w:p>
      <w:pPr>
        <w:pStyle w:val="List1"/>
        <w:pBdr/>
        <w:spacing/>
        <w:rPr/>
      </w:pPr>
      <w:r>
        <w:rPr/>
        <w:t xml:space="preserve">C.</w:t>
      </w:r>
      <w:r>
        <w:rPr/>
        <w:tab/>
        <w:t xml:space="preserve"/>
      </w:r>
      <w:r>
        <w:rPr/>
        <w:t xml:space="preserve">It shall be the duty of the person doing the work authorized by a permit to notify the Building Official that such work is ready for inspection. Every request for inspection shall be filed at least one working day before such inspection is desired. Such request may be in writing or by telephone at the option of the Building Official. It shall be the duty of the person requesting inspections required by this Code to provide access to and means for inspection of such work. </w:t>
      </w:r>
    </w:p>
    <w:p>
      <w:pPr>
        <w:pStyle w:val="List1"/>
        <w:pBdr/>
        <w:spacing/>
        <w:rPr/>
      </w:pPr>
      <w:r>
        <w:rPr/>
        <w:t xml:space="preserve">D.</w:t>
      </w:r>
      <w:r>
        <w:rPr/>
        <w:tab/>
        <w:t xml:space="preserve"/>
      </w:r>
      <w:r>
        <w:rPr/>
        <w:t xml:space="preserve">In addition to the called inspections required by this Code, the Building Official may make or require other inspections of electrical work to ascertain compliance with the provisions of this Code and other laws which are enforced by the Code Enforcement Agency. </w:t>
      </w:r>
    </w:p>
    <w:p>
      <w:pPr>
        <w:pStyle w:val="List1"/>
        <w:pBdr/>
        <w:spacing/>
        <w:rPr/>
      </w:pPr>
      <w:r>
        <w:rPr/>
        <w:t xml:space="preserve">E.</w:t>
      </w:r>
      <w:r>
        <w:rPr/>
        <w:tab/>
        <w:t xml:space="preserve"/>
      </w:r>
      <w:r>
        <w:rPr/>
        <w:t xml:space="preserve">A re-inspection fee may be assessed for each inspection or re-inspection when such portion of work for which inspection is requested is not complete or when required corrections have not been made. This provision is not to be interpreted as requiring re-inspection fees the first time a job is rejected for failure to comply with the requirements of this Code, but as controlling the practice of calling for inspections before the job is ready for inspection or re-inspection. </w:t>
      </w:r>
    </w:p>
    <w:p>
      <w:pPr>
        <w:pStyle w:val="Paragraph1"/>
        <w:pBdr/>
        <w:spacing/>
        <w:rPr/>
      </w:pPr>
      <w:r>
        <w:rPr>
          <w:rStyle w:val="Paragraph1"/>
        </w:rPr>
        <w:t xml:space="preserve">Re-inspection fees may be assessed, when the approved plans are not readily available to the inspector for failure to provide access on the date for which inspection is requested or for deviating from plans requiring the approval of the Building Official. Re-inspection fees shall be established and assessed in accordance with the Master Fee Schedule. In instances where re-inspection fees have been assessed, no additional inspection of the work will be performed until the required fees have been paid. </w:t>
      </w:r>
    </w:p>
    <w:p>
      <w:pPr>
        <w:pStyle w:val="HistoryNote"/>
        <w:pBdr/>
        <w:spacing/>
        <w:rPr/>
      </w:pPr>
      <w:r>
        <w:rPr>
          <w:rStyle w:val="HistoryNote"/>
        </w:rPr>
        <w:t xml:space="preserve">(Ord. No. 13717, § 4, 12-20-2022)</w:t>
      </w:r>
    </w:p>
    <w:p>
      <w:pPr>
        <w:pBdr/>
        <w:spacing w:before="0" w:after="0"/>
        <w:rPr/>
        <w:sectPr>
          <w:headerReference w:type="default" r:id="rId147"/>
          <w:footerReference w:type="default" r:id="rId1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15.04.2.375</w:t>
      </w:r>
      <w:r>
        <w:rPr/>
        <w:t xml:space="preserve"> </w:t>
      </w:r>
      <w:r>
        <w:rPr/>
        <w:t xml:space="preserve">Connection approval.</w:t>
      </w:r>
    </w:p>
    <w:p>
      <w:pPr>
        <w:pStyle w:val="List1"/>
        <w:pBdr/>
        <w:spacing/>
        <w:rPr/>
      </w:pPr>
      <w:r>
        <w:rPr/>
        <w:t xml:space="preserve">A.</w:t>
      </w:r>
      <w:r>
        <w:rPr/>
        <w:tab/>
        <w:t xml:space="preserve"/>
      </w:r>
      <w:r>
        <w:rPr/>
        <w:t xml:space="preserve">No person shall make connections from a source of energy to any electrical system or equipment regulated by this Code and for which a permit is required until approved by the Building Official. </w:t>
      </w:r>
    </w:p>
    <w:p>
      <w:pPr>
        <w:pStyle w:val="List1"/>
        <w:pBdr/>
        <w:spacing/>
        <w:rPr/>
      </w:pPr>
      <w:r>
        <w:rPr/>
        <w:t xml:space="preserve">B.</w:t>
      </w:r>
      <w:r>
        <w:rPr/>
        <w:tab/>
        <w:t xml:space="preserve"/>
      </w:r>
      <w:r>
        <w:rPr/>
        <w:t xml:space="preserve">Whenever any person engaged in the distribution or sale of electrical energy shall set or install, or reset or reinstall, in, or about any building any meter for the measurement of electrical energy; or shall connect or reconnect supply or service to any installation of electrical equipment in, on, or about any building; or shall change the nominal voltage of supply for service to any installation of electrical equipment, in, on, or about any building; or shall change any such supply for service from two-wire to three-wire or vice versa, or from single phase to polyphase or vice versa, or from direct current to alternating current or vice versa, said person shall receive written authorization from the Building Official or the Building Official's designated representative, which authorization shall specify the location and address of the installation affected, provided, however, that said authorization need not be received with respect to any such meter installation or reinstallation or any such supply or service connection or reconnection, authorized by the Building Official or the Building Official's designated representative within thirty (30) days or more in residential occupancies or ninety (90) days or more in other occupancies of previous authorization; provided further that the Building Official may, at his or her discretion, waive temporarily or permanently any or all requirements of this Section by giving written notice of such waiver to all persons engaged in the distribution or sale of electrical energy; and said Building Official may likewise at any time revoke such waiver by written notice to all such persons. </w:t>
      </w:r>
    </w:p>
    <w:p>
      <w:pPr>
        <w:pStyle w:val="List1"/>
        <w:pBdr/>
        <w:spacing/>
        <w:rPr/>
      </w:pPr>
      <w:r>
        <w:rPr/>
        <w:t xml:space="preserve">C.</w:t>
      </w:r>
      <w:r>
        <w:rPr/>
        <w:tab/>
        <w:t xml:space="preserve"/>
      </w:r>
      <w:r>
        <w:rPr/>
        <w:t xml:space="preserve">The Building Official may authorize temporary connection of the electrical equipment to the source of energy for the purpose of testing the equipment, or for use under a temporary certificate of occupancy. </w:t>
      </w:r>
    </w:p>
    <w:p>
      <w:pPr>
        <w:pStyle w:val="List1"/>
        <w:pBdr/>
        <w:spacing/>
        <w:rPr/>
      </w:pPr>
      <w:r>
        <w:rPr/>
        <w:t xml:space="preserve">D.</w:t>
      </w:r>
      <w:r>
        <w:rPr/>
        <w:tab/>
        <w:t xml:space="preserve"/>
      </w:r>
      <w:r>
        <w:rPr/>
        <w:t xml:space="preserve">Provisions shall not be made for installing more than a single utility meter in the service equipment for a single-family dwelling, including other structures on the same property, without written authorization by the Building Official prior to their installation. </w:t>
      </w:r>
    </w:p>
    <w:p>
      <w:pPr>
        <w:pStyle w:val="HistoryNote"/>
        <w:pBdr/>
        <w:spacing/>
        <w:rPr/>
      </w:pPr>
      <w:r>
        <w:rPr>
          <w:rStyle w:val="HistoryNote"/>
        </w:rPr>
        <w:t xml:space="preserve">(Ord. No. 13717, § 4, 12-20-2022)</w:t>
      </w:r>
    </w:p>
    <w:p>
      <w:pPr>
        <w:pBdr/>
        <w:spacing w:before="0" w:after="0"/>
        <w:rPr/>
        <w:sectPr>
          <w:headerReference w:type="default" r:id="rId149"/>
          <w:footerReference w:type="default" r:id="rId1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15.04.2.380</w:t>
      </w:r>
      <w:r>
        <w:rPr/>
        <w:t xml:space="preserve"> </w:t>
      </w:r>
      <w:r>
        <w:rPr/>
        <w:t xml:space="preserve">Definitions.</w:t>
      </w:r>
    </w:p>
    <w:p>
      <w:pPr>
        <w:pStyle w:val="Paragraph1"/>
        <w:pBdr/>
        <w:spacing/>
        <w:rPr/>
      </w:pPr>
      <w:r>
        <w:rPr>
          <w:rStyle w:val="Paragraph1"/>
        </w:rPr>
        <w:t xml:space="preserve">In Article 100—Part A of the California Electrical Code, add the following definitions: </w:t>
      </w:r>
    </w:p>
    <w:p>
      <w:pPr>
        <w:pStyle w:val="List2"/>
        <w:pBdr/>
        <w:spacing/>
        <w:rPr/>
      </w:pPr>
      <w:r>
        <w:rPr/>
        <w:t xml:space="preserve">A.</w:t>
      </w:r>
      <w:r>
        <w:rPr/>
        <w:tab/>
        <w:t xml:space="preserve"/>
      </w:r>
      <w:r>
        <w:rPr/>
        <w:t xml:space="preserve">Multiple Family Dwelling. Occupancies shall include Group R, Division 2 and Group I, Division 2, as defined and used in the California Building Code. </w:t>
      </w:r>
    </w:p>
    <w:p>
      <w:pPr>
        <w:pStyle w:val="List2"/>
        <w:pBdr/>
        <w:spacing/>
        <w:rPr/>
      </w:pPr>
      <w:r>
        <w:rPr/>
        <w:t xml:space="preserve">B.</w:t>
      </w:r>
      <w:r>
        <w:rPr/>
        <w:tab/>
        <w:t xml:space="preserve"/>
      </w:r>
      <w:r>
        <w:rPr/>
        <w:t xml:space="preserve">Family Room. A room or area in a dwelling unit separate from and contiguous to a kitchen and not used for eating, sleeping or sanitation purposes. </w:t>
      </w:r>
    </w:p>
    <w:p>
      <w:pPr>
        <w:pStyle w:val="List2"/>
        <w:pBdr/>
        <w:spacing/>
        <w:rPr/>
      </w:pPr>
      <w:r>
        <w:rPr/>
        <w:t xml:space="preserve">C.</w:t>
      </w:r>
      <w:r>
        <w:rPr/>
        <w:tab/>
        <w:t xml:space="preserve"/>
      </w:r>
      <w:r>
        <w:rPr/>
        <w:t xml:space="preserve">Recreation Room. Refer to Family Room. </w:t>
      </w:r>
    </w:p>
    <w:p>
      <w:pPr>
        <w:pStyle w:val="List2"/>
        <w:pBdr/>
        <w:spacing/>
        <w:rPr/>
      </w:pPr>
      <w:r>
        <w:rPr/>
        <w:t xml:space="preserve">D.</w:t>
      </w:r>
      <w:r>
        <w:rPr/>
        <w:tab/>
        <w:t xml:space="preserve"/>
      </w:r>
      <w:r>
        <w:rPr/>
        <w:t xml:space="preserve">Show Window. Applicability shall further include all occupancies engaged in public commerce, including banking and real estate. </w:t>
      </w:r>
    </w:p>
    <w:p>
      <w:pPr>
        <w:pStyle w:val="HistoryNote"/>
        <w:pBdr/>
        <w:spacing/>
        <w:rPr/>
      </w:pPr>
      <w:r>
        <w:rPr>
          <w:rStyle w:val="HistoryNote"/>
        </w:rPr>
        <w:t xml:space="preserve">(Ord. No. 13717, § 4, 12-20-2022)</w:t>
      </w:r>
    </w:p>
    <w:p>
      <w:pPr>
        <w:pBdr/>
        <w:spacing w:before="0" w:after="0"/>
        <w:rPr/>
        <w:sectPr>
          <w:headerReference w:type="default" r:id="rId151"/>
          <w:footerReference w:type="default" r:id="rId1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15.04.2.385</w:t>
      </w:r>
      <w:r>
        <w:rPr/>
        <w:t xml:space="preserve"> </w:t>
      </w:r>
      <w:r>
        <w:rPr/>
        <w:t xml:space="preserve">Article 110-35 of CEC added.</w:t>
      </w:r>
    </w:p>
    <w:p>
      <w:pPr>
        <w:pStyle w:val="Paragraph1"/>
        <w:pBdr/>
        <w:spacing/>
        <w:rPr/>
      </w:pPr>
      <w:r>
        <w:rPr>
          <w:rStyle w:val="Paragraph1"/>
        </w:rPr>
        <w:t xml:space="preserve">In Article 110 of the California Electrical Code, add the following new article: </w:t>
      </w:r>
      <w:r>
        <w:rPr/>
        <w:br/>
      </w:r>
    </w:p>
    <w:p>
      <w:pPr>
        <w:pStyle w:val="Block2"/>
        <w:pBdr/>
        <w:spacing/>
        <w:rPr/>
      </w:pPr>
      <w:r>
        <w:rPr>
          <w:b/>
        </w:rPr>
        <w:t xml:space="preserve">Article 110-35 SAFETY</w:t>
      </w:r>
    </w:p>
    <w:p>
      <w:pPr>
        <w:pStyle w:val="Paragraph2"/>
        <w:pBdr/>
        <w:spacing/>
        <w:rPr/>
      </w:pPr>
      <w:r>
        <w:rPr>
          <w:rStyle w:val="Paragraph2"/>
        </w:rPr>
        <w:t xml:space="preserve">Electrical equipment and systems shall be constructed, installed, operated, and maintained safely and potentially free from electrical shock or fire hazard. </w:t>
      </w:r>
    </w:p>
    <w:p>
      <w:pPr>
        <w:pStyle w:val="HistoryNote"/>
        <w:pBdr/>
        <w:spacing/>
        <w:rPr/>
      </w:pPr>
      <w:r>
        <w:rPr>
          <w:rStyle w:val="HistoryNote"/>
        </w:rPr>
        <w:t xml:space="preserve">(Ord. No. 13717, § 4, 12-20-2022)</w:t>
      </w:r>
    </w:p>
    <w:p>
      <w:pPr>
        <w:pBdr/>
        <w:spacing w:before="0" w:after="0"/>
        <w:rPr/>
        <w:sectPr>
          <w:headerReference w:type="default" r:id="rId153"/>
          <w:footerReference w:type="default" r:id="rId15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4</w:t>
      </w:r>
      <w:r>
        <w:rPr/>
        <w:t xml:space="preserve"> </w:t>
      </w:r>
      <w:r>
        <w:rPr/>
        <w:t xml:space="preserve">Administrative Amendments to the California Mechanical Code</w:t>
      </w:r>
    </w:p>
    <w:p>
      <w:pPr>
        <w:pBdr/>
        <w:spacing w:before="0" w:after="0"/>
        <w:rPr/>
        <w:sectPr>
          <w:headerReference w:type="default" r:id="rId155"/>
          <w:footerReference w:type="default" r:id="rId1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15.04.2.400</w:t>
      </w:r>
      <w:r>
        <w:rPr/>
        <w:t xml:space="preserve"> </w:t>
      </w:r>
      <w:r>
        <w:rPr/>
        <w:t xml:space="preserve">Refer to Article 1.</w:t>
      </w:r>
    </w:p>
    <w:p>
      <w:pPr>
        <w:pStyle w:val="Paragraph1"/>
        <w:pBdr/>
        <w:spacing/>
        <w:rPr/>
      </w:pPr>
      <w:r>
        <w:rPr>
          <w:rStyle w:val="Paragraph1"/>
        </w:rPr>
        <w:t xml:space="preserve">Refer to Article I—General Administrative Amendments of this Chapter. </w:t>
      </w:r>
    </w:p>
    <w:p>
      <w:pPr>
        <w:pStyle w:val="HistoryNote"/>
        <w:pBdr/>
        <w:spacing/>
        <w:rPr/>
      </w:pPr>
      <w:r>
        <w:rPr>
          <w:rStyle w:val="HistoryNote"/>
        </w:rPr>
        <w:t xml:space="preserve">(Ord. No. 13717, § 4, 12-20-2022)</w:t>
      </w:r>
    </w:p>
    <w:p>
      <w:pPr>
        <w:pBdr/>
        <w:spacing w:before="0" w:after="0"/>
        <w:rPr/>
        <w:sectPr>
          <w:headerReference w:type="default" r:id="rId157"/>
          <w:footerReference w:type="default" r:id="rId1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15.04.2.405</w:t>
      </w:r>
      <w:r>
        <w:rPr/>
        <w:t xml:space="preserve"> </w:t>
      </w:r>
      <w:r>
        <w:rPr/>
        <w:t xml:space="preserve">CMC Section 1.1.1 amended.</w:t>
      </w:r>
    </w:p>
    <w:p>
      <w:pPr>
        <w:pStyle w:val="Paragraph1"/>
        <w:pBdr/>
        <w:spacing/>
        <w:rPr/>
      </w:pPr>
      <w:r>
        <w:rPr>
          <w:rStyle w:val="Paragraph1"/>
        </w:rPr>
        <w:t xml:space="preserve">In Section 1.1.1 of the California Mechanical Code, replace "Uniform Mechanical Code" with "Oakland Amendments of the California Mechanical Code." </w:t>
      </w:r>
    </w:p>
    <w:p>
      <w:pPr>
        <w:pStyle w:val="HistoryNote"/>
        <w:pBdr/>
        <w:spacing/>
        <w:rPr/>
      </w:pPr>
      <w:r>
        <w:rPr>
          <w:rStyle w:val="HistoryNote"/>
        </w:rPr>
        <w:t xml:space="preserve">(Ord. No. 13717, § 4, 12-20-2022)</w:t>
      </w:r>
    </w:p>
    <w:p>
      <w:pPr>
        <w:pBdr/>
        <w:spacing w:before="0" w:after="0"/>
        <w:rPr/>
        <w:sectPr>
          <w:headerReference w:type="default" r:id="rId159"/>
          <w:footerReference w:type="default" r:id="rId1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15.04.2.415</w:t>
      </w:r>
      <w:r>
        <w:rPr/>
        <w:t xml:space="preserve"> </w:t>
      </w:r>
      <w:r>
        <w:rPr/>
        <w:t xml:space="preserve">CMC Section 106.0 amended.</w:t>
      </w:r>
    </w:p>
    <w:p>
      <w:pPr>
        <w:pStyle w:val="Paragraph1"/>
        <w:pBdr/>
        <w:spacing/>
        <w:rPr/>
      </w:pPr>
      <w:r>
        <w:rPr>
          <w:rStyle w:val="Paragraph1"/>
        </w:rPr>
        <w:t xml:space="preserve">In Section 106.0 of the California Mechanical Code, replace this Section in its entirety with Section </w:t>
      </w:r>
      <w:r>
        <w:rPr/>
        <w:t xml:space="preserve">15.04.1.130</w:t>
      </w:r>
      <w:r>
        <w:rPr>
          <w:rStyle w:val="Paragraph1"/>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61"/>
          <w:footerReference w:type="default" r:id="rId1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15.04.2.420</w:t>
      </w:r>
      <w:r>
        <w:rPr/>
        <w:t xml:space="preserve"> </w:t>
      </w:r>
      <w:r>
        <w:rPr/>
        <w:t xml:space="preserve">CMC Section 1.8.8 amended.</w:t>
      </w:r>
    </w:p>
    <w:p>
      <w:pPr>
        <w:pStyle w:val="Paragraph1"/>
        <w:pBdr/>
        <w:spacing/>
        <w:rPr/>
      </w:pPr>
      <w:r>
        <w:rPr>
          <w:rStyle w:val="Paragraph1"/>
        </w:rPr>
        <w:t xml:space="preserve">In Section 1.8.8 of the California Mechanical Code, replace this Section in its entirety with Section </w:t>
      </w:r>
      <w:r>
        <w:rPr/>
        <w:t xml:space="preserve">15.04.1.125</w:t>
      </w:r>
      <w:r>
        <w:rPr>
          <w:rStyle w:val="Paragraph1"/>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63"/>
          <w:footerReference w:type="default" r:id="rId1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15.04.2.425</w:t>
      </w:r>
      <w:r>
        <w:rPr/>
        <w:t xml:space="preserve"> </w:t>
      </w:r>
      <w:r>
        <w:rPr/>
        <w:t xml:space="preserve">CMC Section 106.1 amended.</w:t>
      </w:r>
    </w:p>
    <w:p>
      <w:pPr>
        <w:pStyle w:val="Paragraph1"/>
        <w:pBdr/>
        <w:spacing/>
        <w:rPr/>
      </w:pPr>
      <w:r>
        <w:rPr>
          <w:rStyle w:val="Paragraph1"/>
        </w:rPr>
        <w:t xml:space="preserve">In Section 106.1 of the California Mechanical Code, replace this Section in its entirety with Section </w:t>
      </w:r>
      <w:r>
        <w:rPr/>
        <w:t xml:space="preserve">15.04.1.130</w:t>
      </w:r>
      <w:r>
        <w:rPr>
          <w:rStyle w:val="Paragraph1"/>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65"/>
          <w:footerReference w:type="default" r:id="rId1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15.04.2.430</w:t>
      </w:r>
      <w:r>
        <w:rPr/>
        <w:t xml:space="preserve"> </w:t>
      </w:r>
      <w:r>
        <w:rPr/>
        <w:t xml:space="preserve">CMC Sections 1.8.4.1, 104.4.6, 104.3.1 amended.</w:t>
      </w:r>
    </w:p>
    <w:p>
      <w:pPr>
        <w:pStyle w:val="List1"/>
        <w:pBdr/>
        <w:spacing/>
        <w:rPr/>
      </w:pPr>
      <w:r>
        <w:rPr/>
        <w:t xml:space="preserve">A.</w:t>
      </w:r>
      <w:r>
        <w:rPr/>
        <w:tab/>
        <w:t xml:space="preserve"/>
      </w:r>
      <w:r>
        <w:rPr/>
        <w:t xml:space="preserve">In Section 1.8.4.1 of the California Mechanical Code, add Section 15.04.1.135 of this Chapter. </w:t>
      </w:r>
    </w:p>
    <w:p>
      <w:pPr>
        <w:pStyle w:val="List1"/>
        <w:pBdr/>
        <w:spacing/>
        <w:rPr/>
      </w:pPr>
      <w:r>
        <w:rPr/>
        <w:t xml:space="preserve">B.</w:t>
      </w:r>
      <w:r>
        <w:rPr/>
        <w:tab/>
        <w:t xml:space="preserve"/>
      </w:r>
      <w:r>
        <w:rPr/>
        <w:t xml:space="preserve">In Section 104.3.1 of the California Mechanical Code, replace this Section in its entirety with Section </w:t>
      </w:r>
      <w:r>
        <w:rPr/>
        <w:t xml:space="preserve">15.04.1.140</w:t>
      </w:r>
      <w:r>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67"/>
          <w:footerReference w:type="default" r:id="rId1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15.04.2.435</w:t>
      </w:r>
      <w:r>
        <w:rPr/>
        <w:t xml:space="preserve"> </w:t>
      </w:r>
      <w:r>
        <w:rPr/>
        <w:t xml:space="preserve">CMC Sections 104.4.3 and 104.5 amended.</w:t>
      </w:r>
    </w:p>
    <w:p>
      <w:pPr>
        <w:pStyle w:val="List1"/>
        <w:pBdr/>
        <w:spacing/>
        <w:rPr/>
      </w:pPr>
      <w:r>
        <w:rPr/>
        <w:t xml:space="preserve">A.</w:t>
      </w:r>
      <w:r>
        <w:rPr/>
        <w:tab/>
        <w:t xml:space="preserve"/>
      </w:r>
      <w:r>
        <w:rPr/>
        <w:t xml:space="preserve">In Section 104.4.3 of the California Mechanical Code, replace the first sentence of the first paragraph with Section </w:t>
      </w:r>
      <w:r>
        <w:rPr/>
        <w:t xml:space="preserve">15.04.1.155</w:t>
      </w:r>
      <w:r>
        <w:rPr/>
        <w:t xml:space="preserve"> of this Chapter. </w:t>
      </w:r>
    </w:p>
    <w:p>
      <w:pPr>
        <w:pStyle w:val="List1"/>
        <w:pBdr/>
        <w:spacing/>
        <w:rPr/>
      </w:pPr>
      <w:r>
        <w:rPr/>
        <w:t xml:space="preserve">B.</w:t>
      </w:r>
      <w:r>
        <w:rPr/>
        <w:tab/>
        <w:t xml:space="preserve"/>
      </w:r>
      <w:r>
        <w:rPr/>
        <w:t xml:space="preserve">In Section 104.5 of the California Mechanical Code, replace this Section in its entirety with Section </w:t>
      </w:r>
      <w:r>
        <w:rPr/>
        <w:t xml:space="preserve">15.04.1.165</w:t>
      </w:r>
      <w:r>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69"/>
          <w:footerReference w:type="default" r:id="rId1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15.04.2.440</w:t>
      </w:r>
      <w:r>
        <w:rPr/>
        <w:t xml:space="preserve"> </w:t>
      </w:r>
      <w:r>
        <w:rPr/>
        <w:t xml:space="preserve">CMC Sections 104.5 and 104.5.2 amended.</w:t>
      </w:r>
    </w:p>
    <w:p>
      <w:pPr>
        <w:pStyle w:val="List1"/>
        <w:pBdr/>
        <w:spacing/>
        <w:rPr/>
      </w:pPr>
      <w:r>
        <w:rPr/>
        <w:t xml:space="preserve">A.</w:t>
      </w:r>
      <w:r>
        <w:rPr/>
        <w:tab/>
        <w:t xml:space="preserve"/>
      </w:r>
      <w:r>
        <w:rPr/>
        <w:t xml:space="preserve">In Sections 104.5 of the California Mechanical Code, replace these sections in their entirety with Sections </w:t>
      </w:r>
      <w:r>
        <w:rPr/>
        <w:t xml:space="preserve">15.04.1.165</w:t>
      </w:r>
      <w:r>
        <w:rPr/>
        <w:t xml:space="preserve"> and </w:t>
      </w:r>
      <w:r>
        <w:rPr/>
        <w:t xml:space="preserve">15.04.1.170</w:t>
      </w:r>
      <w:r>
        <w:rPr/>
        <w:t xml:space="preserve"> of this Chapter. </w:t>
      </w:r>
    </w:p>
    <w:p>
      <w:pPr>
        <w:pStyle w:val="List1"/>
        <w:pBdr/>
        <w:spacing/>
        <w:rPr/>
      </w:pPr>
      <w:r>
        <w:rPr/>
        <w:t xml:space="preserve">B.</w:t>
      </w:r>
      <w:r>
        <w:rPr/>
        <w:tab/>
        <w:t xml:space="preserve"/>
      </w:r>
      <w:r>
        <w:rPr/>
        <w:t xml:space="preserve">In Section 104.5.2 of the California Mechanical Code, replace the second sentence, which begins with "…The investigation fee shall…" with Section </w:t>
      </w:r>
      <w:r>
        <w:rPr/>
        <w:t xml:space="preserve">15.04.1.165</w:t>
      </w:r>
      <w:r>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71"/>
          <w:footerReference w:type="default" r:id="rId1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15.04.2.445</w:t>
      </w:r>
      <w:r>
        <w:rPr/>
        <w:t xml:space="preserve"> </w:t>
      </w:r>
      <w:r>
        <w:rPr/>
        <w:t xml:space="preserve">CMC Section 105.2.6 amended.</w:t>
      </w:r>
    </w:p>
    <w:p>
      <w:pPr>
        <w:pStyle w:val="Paragraph1"/>
        <w:pBdr/>
        <w:spacing/>
        <w:rPr/>
      </w:pPr>
      <w:r>
        <w:rPr>
          <w:rStyle w:val="Paragraph1"/>
        </w:rPr>
        <w:t xml:space="preserve">In Section 105.2.6 of the California Mechanical Code, replace the fourth paragraph beginning "To obtain a re-inspection…" with section </w:t>
      </w:r>
      <w:r>
        <w:rPr/>
        <w:t xml:space="preserve">15.04.1.165</w:t>
      </w:r>
      <w:r>
        <w:rPr>
          <w:rStyle w:val="Paragraph1"/>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73"/>
          <w:footerReference w:type="default" r:id="rId1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15.04.2.450</w:t>
      </w:r>
      <w:r>
        <w:rPr/>
        <w:t xml:space="preserve"> </w:t>
      </w:r>
      <w:r>
        <w:rPr/>
        <w:t xml:space="preserve">CMC Table 104.5 deleted.</w:t>
      </w:r>
    </w:p>
    <w:p>
      <w:pPr>
        <w:pStyle w:val="Paragraph1"/>
        <w:pBdr/>
        <w:spacing/>
        <w:rPr/>
      </w:pPr>
      <w:r>
        <w:rPr>
          <w:rStyle w:val="Paragraph1"/>
        </w:rPr>
        <w:t xml:space="preserve">In Table 104.5 of the California Mechanical Code, delete this table in its entirety. </w:t>
      </w:r>
    </w:p>
    <w:p>
      <w:pPr>
        <w:pStyle w:val="HistoryNote"/>
        <w:pBdr/>
        <w:spacing/>
        <w:rPr/>
      </w:pPr>
      <w:r>
        <w:rPr>
          <w:rStyle w:val="HistoryNote"/>
        </w:rPr>
        <w:t xml:space="preserve">(Ord. No. 13717, § 4, 12-20-2022)</w:t>
      </w:r>
    </w:p>
    <w:p>
      <w:pPr>
        <w:pBdr/>
        <w:spacing w:before="0" w:after="0"/>
        <w:rPr/>
        <w:sectPr>
          <w:headerReference w:type="default" r:id="rId175"/>
          <w:footerReference w:type="default" r:id="rId17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5</w:t>
      </w:r>
      <w:r>
        <w:rPr/>
        <w:t xml:space="preserve"> </w:t>
      </w:r>
      <w:r>
        <w:rPr/>
        <w:t xml:space="preserve">Administrative Amendments to the California Plumbing Code</w:t>
      </w:r>
    </w:p>
    <w:p>
      <w:pPr>
        <w:pBdr/>
        <w:spacing w:before="0" w:after="0"/>
        <w:rPr/>
        <w:sectPr>
          <w:headerReference w:type="default" r:id="rId177"/>
          <w:footerReference w:type="default" r:id="rId1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15.04.2.500</w:t>
      </w:r>
      <w:r>
        <w:rPr/>
        <w:t xml:space="preserve"> </w:t>
      </w:r>
      <w:r>
        <w:rPr/>
        <w:t xml:space="preserve">Refer to Article 1.</w:t>
      </w:r>
    </w:p>
    <w:p>
      <w:pPr>
        <w:pStyle w:val="Paragraph1"/>
        <w:pBdr/>
        <w:spacing/>
        <w:rPr/>
      </w:pPr>
      <w:r>
        <w:rPr>
          <w:rStyle w:val="Paragraph1"/>
        </w:rPr>
        <w:t xml:space="preserve">Refer to Article I—General Administrative Amendments of this Chapter. </w:t>
      </w:r>
    </w:p>
    <w:p>
      <w:pPr>
        <w:pStyle w:val="HistoryNote"/>
        <w:pBdr/>
        <w:spacing/>
        <w:rPr/>
      </w:pPr>
      <w:r>
        <w:rPr>
          <w:rStyle w:val="HistoryNote"/>
        </w:rPr>
        <w:t xml:space="preserve">(Ord. No. 13717, § 4, 12-20-2022)</w:t>
      </w:r>
    </w:p>
    <w:p>
      <w:pPr>
        <w:pBdr/>
        <w:spacing w:before="0" w:after="0"/>
        <w:rPr/>
        <w:sectPr>
          <w:headerReference w:type="default" r:id="rId179"/>
          <w:footerReference w:type="default" r:id="rId1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15.04.2.505</w:t>
      </w:r>
      <w:r>
        <w:rPr/>
        <w:t xml:space="preserve"> </w:t>
      </w:r>
      <w:r>
        <w:rPr/>
        <w:t xml:space="preserve">CPC Sections 101.1, 101.5.3 and 101.5.6 amended.</w:t>
      </w:r>
    </w:p>
    <w:p>
      <w:pPr>
        <w:pStyle w:val="List1"/>
        <w:pBdr/>
        <w:spacing/>
        <w:rPr/>
      </w:pPr>
      <w:r>
        <w:rPr/>
        <w:t xml:space="preserve">A.</w:t>
      </w:r>
      <w:r>
        <w:rPr/>
        <w:tab/>
        <w:t xml:space="preserve"/>
      </w:r>
      <w:r>
        <w:rPr/>
        <w:t xml:space="preserve">In Section 101.1 of the California Plumbing Code, replace "Uniform Plumbing Code" with "Oakland Amendments of the California Plumbing Code." </w:t>
      </w:r>
    </w:p>
    <w:p>
      <w:pPr>
        <w:pStyle w:val="List1"/>
        <w:pBdr/>
        <w:spacing/>
        <w:rPr/>
      </w:pPr>
      <w:r>
        <w:rPr/>
        <w:t xml:space="preserve">B.</w:t>
      </w:r>
      <w:r>
        <w:rPr/>
        <w:tab/>
        <w:t xml:space="preserve"/>
      </w:r>
      <w:r>
        <w:rPr/>
        <w:t xml:space="preserve">In Section 101.5.3 of the California Plumbing Code, add the following to the end of the first sentence "…unless superseded by California or Federal law." </w:t>
      </w:r>
    </w:p>
    <w:p>
      <w:pPr>
        <w:pStyle w:val="List1"/>
        <w:pBdr/>
        <w:spacing/>
        <w:rPr/>
      </w:pPr>
      <w:r>
        <w:rPr/>
        <w:t xml:space="preserve">C.</w:t>
      </w:r>
      <w:r>
        <w:rPr/>
        <w:tab/>
        <w:t xml:space="preserve"/>
      </w:r>
      <w:r>
        <w:rPr/>
        <w:t xml:space="preserve">In Section 101.5.6 of the California Plumbing Code, add "or within" between "…moved into" and "this jurisdiction…." </w:t>
      </w:r>
    </w:p>
    <w:p>
      <w:pPr>
        <w:pStyle w:val="HistoryNote"/>
        <w:pBdr/>
        <w:spacing/>
        <w:rPr/>
      </w:pPr>
      <w:r>
        <w:rPr>
          <w:rStyle w:val="HistoryNote"/>
        </w:rPr>
        <w:t xml:space="preserve">(Ord. No. 13717, § 4, 12-20-2022)</w:t>
      </w:r>
    </w:p>
    <w:p>
      <w:pPr>
        <w:pBdr/>
        <w:spacing w:before="0" w:after="0"/>
        <w:rPr/>
        <w:sectPr>
          <w:headerReference w:type="default" r:id="rId181"/>
          <w:footerReference w:type="default" r:id="rId1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15.04.2.510</w:t>
      </w:r>
      <w:r>
        <w:rPr/>
        <w:t xml:space="preserve"> </w:t>
      </w:r>
      <w:r>
        <w:rPr/>
        <w:t xml:space="preserve">CPC Sections 102.2, 102.3.1 and 102.3.2 amended.</w:t>
      </w:r>
    </w:p>
    <w:p>
      <w:pPr>
        <w:pStyle w:val="List1"/>
        <w:pBdr/>
        <w:spacing/>
        <w:rPr/>
      </w:pPr>
      <w:r>
        <w:rPr/>
        <w:t xml:space="preserve">A.</w:t>
      </w:r>
      <w:r>
        <w:rPr/>
        <w:tab/>
        <w:t xml:space="preserve"/>
      </w:r>
      <w:r>
        <w:rPr/>
        <w:t xml:space="preserve">In Section 102.2 of the California Plumbing Code, add Section 15.04.1.125 of this Chapter as a new subsection 102.2.7. </w:t>
      </w:r>
    </w:p>
    <w:p>
      <w:pPr>
        <w:pStyle w:val="List1"/>
        <w:pBdr/>
        <w:spacing/>
        <w:rPr/>
      </w:pPr>
      <w:r>
        <w:rPr/>
        <w:t xml:space="preserve">B.</w:t>
      </w:r>
      <w:r>
        <w:rPr/>
        <w:tab/>
        <w:t xml:space="preserve"/>
      </w:r>
      <w:r>
        <w:rPr/>
        <w:t xml:space="preserve">In Sections 102.3.1 and 102.3.2 of the California Plumbing Code, replace these sections in their entirety with Section </w:t>
      </w:r>
      <w:r>
        <w:rPr/>
        <w:t xml:space="preserve">15.04.1.130</w:t>
      </w:r>
      <w:r>
        <w:rPr/>
        <w:t xml:space="preserve"> of this Chapter. </w:t>
      </w:r>
    </w:p>
    <w:p>
      <w:pPr>
        <w:pStyle w:val="HistoryNote"/>
        <w:pBdr/>
        <w:spacing/>
        <w:rPr/>
      </w:pPr>
      <w:r>
        <w:rPr>
          <w:rStyle w:val="HistoryNote"/>
        </w:rPr>
        <w:t xml:space="preserve">(Ord. No. 13717, § 4, 12-20-2022)</w:t>
      </w:r>
    </w:p>
    <w:p>
      <w:pPr>
        <w:pBdr/>
        <w:spacing w:before="0" w:after="0"/>
        <w:rPr/>
        <w:sectPr>
          <w:headerReference w:type="default" r:id="rId183"/>
          <w:footerReference w:type="default" r:id="rId1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15.04.2.515</w:t>
      </w:r>
      <w:r>
        <w:rPr/>
        <w:t xml:space="preserve"> </w:t>
      </w:r>
      <w:r>
        <w:rPr/>
        <w:t xml:space="preserve">CPC Sections 103.2.1—103.2.3, 103.3.4, 103.3.5, 103.4.1, 103.4.2, 103.4.4, and 103.5.6 amended.</w:t>
      </w:r>
    </w:p>
    <w:p>
      <w:pPr>
        <w:pStyle w:val="List1"/>
        <w:pBdr/>
        <w:spacing/>
        <w:rPr/>
      </w:pPr>
      <w:r>
        <w:rPr/>
        <w:t xml:space="preserve">A.</w:t>
      </w:r>
      <w:r>
        <w:rPr/>
        <w:tab/>
        <w:t xml:space="preserve"/>
      </w:r>
      <w:r>
        <w:rPr/>
        <w:t xml:space="preserve">In Section 103.2.1 of the California Plumbing Code, add Section 15.04.1.135 of this Chapter as a new section 103.2.1.7. </w:t>
      </w:r>
    </w:p>
    <w:p>
      <w:pPr>
        <w:pStyle w:val="List1"/>
        <w:pBdr/>
        <w:spacing/>
        <w:rPr/>
      </w:pPr>
      <w:r>
        <w:rPr/>
        <w:t xml:space="preserve">B.</w:t>
      </w:r>
      <w:r>
        <w:rPr/>
        <w:tab/>
        <w:t xml:space="preserve"/>
      </w:r>
      <w:r>
        <w:rPr/>
        <w:t xml:space="preserve">In Section 103.2.2 of the California Plumbing Code, replace "one" in the phrase "…one or more sets…" in the first sentence of the first paragraph with "three (3)". </w:t>
      </w:r>
    </w:p>
    <w:p>
      <w:pPr>
        <w:pStyle w:val="List1"/>
        <w:pBdr/>
        <w:spacing/>
        <w:rPr/>
      </w:pPr>
      <w:r>
        <w:rPr/>
        <w:t xml:space="preserve">C.</w:t>
      </w:r>
      <w:r>
        <w:rPr/>
        <w:tab/>
        <w:t xml:space="preserve"/>
      </w:r>
      <w:r>
        <w:rPr/>
        <w:t xml:space="preserve">In Section 103.2.3 of the California Plumbing Code, replace this Section in its entirety with Section </w:t>
      </w:r>
      <w:r>
        <w:rPr/>
        <w:t xml:space="preserve">15.04.1.140</w:t>
      </w:r>
      <w:r>
        <w:rPr/>
        <w:t xml:space="preserve"> of this Chapter. </w:t>
      </w:r>
    </w:p>
    <w:p>
      <w:pPr>
        <w:pStyle w:val="List1"/>
        <w:pBdr/>
        <w:spacing/>
        <w:rPr/>
      </w:pPr>
      <w:r>
        <w:rPr/>
        <w:t xml:space="preserve">D.</w:t>
      </w:r>
      <w:r>
        <w:rPr/>
        <w:tab/>
        <w:t xml:space="preserve"/>
      </w:r>
      <w:r>
        <w:rPr/>
        <w:t xml:space="preserve">In Section 103.3.4 of the California Plumbing Code, replace the first sentence of the first paragraph with Section </w:t>
      </w:r>
      <w:r>
        <w:rPr/>
        <w:t xml:space="preserve">15.04.1.155</w:t>
      </w:r>
      <w:r>
        <w:rPr/>
        <w:t xml:space="preserve"> of this Chapter. </w:t>
      </w:r>
    </w:p>
    <w:p>
      <w:pPr>
        <w:pStyle w:val="List1"/>
        <w:pBdr/>
        <w:spacing/>
        <w:rPr/>
      </w:pPr>
      <w:r>
        <w:rPr/>
        <w:t xml:space="preserve">E.</w:t>
      </w:r>
      <w:r>
        <w:rPr/>
        <w:tab/>
        <w:t xml:space="preserve"/>
      </w:r>
      <w:r>
        <w:rPr/>
        <w:t xml:space="preserve">In Section 103.3.5 of the California Plumbing Code, replace this Section in its entirety with Section </w:t>
      </w:r>
      <w:r>
        <w:rPr/>
        <w:t xml:space="preserve">15.04.1.160</w:t>
      </w:r>
      <w:r>
        <w:rPr/>
        <w:t xml:space="preserve"> of this Chapter. </w:t>
      </w:r>
    </w:p>
    <w:p>
      <w:pPr>
        <w:pStyle w:val="List1"/>
        <w:pBdr/>
        <w:spacing/>
        <w:rPr/>
      </w:pPr>
      <w:r>
        <w:rPr/>
        <w:t xml:space="preserve">F.</w:t>
      </w:r>
      <w:r>
        <w:rPr/>
        <w:tab/>
        <w:t xml:space="preserve"/>
      </w:r>
      <w:r>
        <w:rPr/>
        <w:t xml:space="preserve">In Sections 103.4.1 and 103.4.2 of the California Plumbing Code, replace these sections in their entirety with Sections </w:t>
      </w:r>
      <w:r>
        <w:rPr/>
        <w:t xml:space="preserve">15.04.1.165</w:t>
      </w:r>
      <w:r>
        <w:rPr/>
        <w:t xml:space="preserve"> and </w:t>
      </w:r>
      <w:r>
        <w:rPr/>
        <w:t xml:space="preserve">15.04.1.170</w:t>
      </w:r>
      <w:r>
        <w:rPr/>
        <w:t xml:space="preserve"> of this Chapter. </w:t>
      </w:r>
    </w:p>
    <w:p>
      <w:pPr>
        <w:pStyle w:val="List1"/>
        <w:pBdr/>
        <w:spacing/>
        <w:rPr/>
      </w:pPr>
      <w:r>
        <w:rPr/>
        <w:t xml:space="preserve">G.</w:t>
      </w:r>
      <w:r>
        <w:rPr/>
        <w:tab/>
        <w:t xml:space="preserve"/>
      </w:r>
      <w:r>
        <w:rPr/>
        <w:t xml:space="preserve">In Section 103.4.4 of the California Plumbing Code, replace the second sentence in the subparagraph beginning "The investigation fee shall…" with Section </w:t>
      </w:r>
      <w:r>
        <w:rPr/>
        <w:t xml:space="preserve">15.04.1.165</w:t>
      </w:r>
      <w:r>
        <w:rPr/>
        <w:t xml:space="preserve"> of this Chapter. </w:t>
      </w:r>
    </w:p>
    <w:p>
      <w:pPr>
        <w:pStyle w:val="List1"/>
        <w:pBdr/>
        <w:spacing/>
        <w:rPr/>
      </w:pPr>
      <w:r>
        <w:rPr/>
        <w:t xml:space="preserve">H.</w:t>
      </w:r>
      <w:r>
        <w:rPr/>
        <w:tab/>
        <w:t xml:space="preserve"/>
      </w:r>
      <w:r>
        <w:rPr/>
        <w:t xml:space="preserve">In Section 103.5.6 of the California Plumbing Code, replace the fourth paragraph beginning "To obtain a re-inspection…" in its entirety with Section </w:t>
      </w:r>
      <w:r>
        <w:rPr/>
        <w:t xml:space="preserve">15.04.1.165</w:t>
      </w:r>
      <w:r>
        <w:rPr/>
        <w:t xml:space="preserve">(B) of this Chapter. </w:t>
      </w:r>
    </w:p>
    <w:p>
      <w:pPr>
        <w:pStyle w:val="HistoryNote"/>
        <w:pBdr/>
        <w:spacing/>
        <w:rPr/>
      </w:pPr>
      <w:r>
        <w:rPr>
          <w:rStyle w:val="HistoryNote"/>
        </w:rPr>
        <w:t xml:space="preserve">(Ord. No. 13717, § 4, 12-20-2022)</w:t>
      </w:r>
    </w:p>
    <w:p>
      <w:pPr>
        <w:pBdr/>
        <w:spacing w:before="0" w:after="0"/>
        <w:rPr/>
        <w:sectPr>
          <w:headerReference w:type="default" r:id="rId185"/>
          <w:footerReference w:type="default" r:id="rId1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15.04.2.520</w:t>
      </w:r>
      <w:r>
        <w:rPr/>
        <w:t xml:space="preserve"> </w:t>
      </w:r>
      <w:r>
        <w:rPr/>
        <w:t xml:space="preserve">CPC Section 202.0 amended.</w:t>
      </w:r>
    </w:p>
    <w:p>
      <w:pPr>
        <w:pStyle w:val="List1"/>
        <w:pBdr/>
        <w:spacing/>
        <w:rPr/>
      </w:pPr>
      <w:r>
        <w:rPr/>
        <w:t xml:space="preserve">A.</w:t>
      </w:r>
      <w:r>
        <w:rPr/>
        <w:tab/>
        <w:t xml:space="preserve"/>
      </w:r>
      <w:r>
        <w:rPr/>
        <w:t xml:space="preserve">In Section 202.0 of the California Plumbing Code, replace "Administrative Authority" in its entirety with Section </w:t>
      </w:r>
      <w:r>
        <w:rPr/>
        <w:t xml:space="preserve">15.04.1.175</w:t>
      </w:r>
      <w:r>
        <w:rPr/>
        <w:t xml:space="preserve">(A) of this Chapter. </w:t>
      </w:r>
    </w:p>
    <w:p>
      <w:pPr>
        <w:pStyle w:val="List1"/>
        <w:pBdr/>
        <w:spacing/>
        <w:rPr/>
      </w:pPr>
      <w:r>
        <w:rPr/>
        <w:t xml:space="preserve">B.</w:t>
      </w:r>
      <w:r>
        <w:rPr/>
        <w:tab/>
        <w:t xml:space="preserve"/>
      </w:r>
      <w:r>
        <w:rPr/>
        <w:t xml:space="preserve">In Section 202.0 of the California Plumbing Code, replace "Department Having Jurisdiction" in its entirety with Section </w:t>
      </w:r>
      <w:r>
        <w:rPr/>
        <w:t xml:space="preserve">15.04.1.175</w:t>
      </w:r>
      <w:r>
        <w:rPr/>
        <w:t xml:space="preserve">(1) of this Chapter. </w:t>
      </w:r>
    </w:p>
    <w:p>
      <w:pPr>
        <w:pStyle w:val="HistoryNote"/>
        <w:pBdr/>
        <w:spacing/>
        <w:rPr/>
      </w:pPr>
      <w:r>
        <w:rPr>
          <w:rStyle w:val="HistoryNote"/>
        </w:rPr>
        <w:t xml:space="preserve">(Ord. No. 13717, § 4, 12-20-2022)</w:t>
      </w:r>
    </w:p>
    <w:p>
      <w:pPr>
        <w:pBdr/>
        <w:spacing w:before="0" w:after="0"/>
        <w:rPr/>
        <w:sectPr>
          <w:headerReference w:type="default" r:id="rId187"/>
          <w:footerReference w:type="default" r:id="rId1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15.04.2.525</w:t>
      </w:r>
      <w:r>
        <w:rPr/>
        <w:t xml:space="preserve"> </w:t>
      </w:r>
      <w:r>
        <w:rPr/>
        <w:t xml:space="preserve">CPC Section 301.1 amended.</w:t>
      </w:r>
    </w:p>
    <w:p>
      <w:pPr>
        <w:pStyle w:val="Paragraph1"/>
        <w:pBdr/>
        <w:spacing/>
        <w:rPr/>
      </w:pPr>
      <w:r>
        <w:rPr>
          <w:rStyle w:val="Paragraph1"/>
        </w:rPr>
        <w:t xml:space="preserve">In Section 301.1 of the California Plumbing Code, add Section 15.04.1.115 of this Chapter as a new section 301.1.5. </w:t>
      </w:r>
    </w:p>
    <w:p>
      <w:pPr>
        <w:pStyle w:val="HistoryNote"/>
        <w:pBdr/>
        <w:spacing/>
        <w:rPr/>
      </w:pPr>
      <w:r>
        <w:rPr>
          <w:rStyle w:val="HistoryNote"/>
        </w:rPr>
        <w:t xml:space="preserve">(Ord. No. 13717, § 4, 12-20-2022)</w:t>
      </w:r>
    </w:p>
    <w:p>
      <w:pPr>
        <w:pBdr/>
        <w:spacing w:before="0" w:after="0"/>
        <w:rPr/>
        <w:sectPr>
          <w:headerReference w:type="default" r:id="rId189"/>
          <w:footerReference w:type="default" r:id="rId1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15.04.2.530</w:t>
      </w:r>
      <w:r>
        <w:rPr/>
        <w:t xml:space="preserve"> </w:t>
      </w:r>
      <w:r>
        <w:rPr/>
        <w:t xml:space="preserve">CPC Section 301.2 amended.</w:t>
      </w:r>
    </w:p>
    <w:p>
      <w:pPr>
        <w:pStyle w:val="Paragraph1"/>
        <w:pBdr/>
        <w:spacing/>
        <w:rPr/>
      </w:pPr>
      <w:r>
        <w:rPr>
          <w:rStyle w:val="Paragraph1"/>
        </w:rPr>
        <w:t xml:space="preserve">In Section 301.2 of the California Plumbing Code, replace the last sentence in the first paragraph with the following: </w:t>
      </w:r>
    </w:p>
    <w:p>
      <w:pPr>
        <w:pStyle w:val="Paragraph2"/>
        <w:pBdr/>
        <w:spacing/>
        <w:rPr/>
      </w:pPr>
      <w:r>
        <w:rPr>
          <w:rStyle w:val="Paragraph2"/>
        </w:rPr>
        <w:t xml:space="preserve">"The Building Official may approve the system, method, or device when determined to be equivalent or superior." </w:t>
      </w:r>
    </w:p>
    <w:p>
      <w:pPr>
        <w:pStyle w:val="HistoryNote"/>
        <w:pBdr/>
        <w:spacing/>
        <w:rPr/>
      </w:pPr>
      <w:r>
        <w:rPr>
          <w:rStyle w:val="HistoryNote"/>
        </w:rPr>
        <w:t xml:space="preserve">(Ord. No. 13717, § 4, 12-20-2022)</w:t>
      </w:r>
    </w:p>
    <w:p>
      <w:pPr>
        <w:pBdr/>
        <w:spacing w:before="0" w:after="0"/>
        <w:rPr/>
        <w:sectPr>
          <w:headerReference w:type="default" r:id="rId191"/>
          <w:footerReference w:type="default" r:id="rId1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15.04.2.535</w:t>
      </w:r>
      <w:r>
        <w:rPr/>
        <w:t xml:space="preserve"> </w:t>
      </w:r>
      <w:r>
        <w:rPr/>
        <w:t xml:space="preserve">CPC Section 301.4.5 amended.</w:t>
      </w:r>
    </w:p>
    <w:p>
      <w:pPr>
        <w:pStyle w:val="Paragraph1"/>
        <w:pBdr/>
        <w:spacing/>
        <w:rPr/>
      </w:pPr>
      <w:r>
        <w:rPr>
          <w:rStyle w:val="Paragraph1"/>
        </w:rPr>
        <w:t xml:space="preserve">In Section 301.4.5 of the California Plumbing Code, replace the first sentence in its entirety with the following: </w:t>
      </w:r>
    </w:p>
    <w:p>
      <w:pPr>
        <w:pStyle w:val="Paragraph2"/>
        <w:pBdr/>
        <w:spacing/>
        <w:rPr/>
      </w:pPr>
      <w:r>
        <w:rPr>
          <w:rStyle w:val="Paragraph2"/>
        </w:rPr>
        <w:t xml:space="preserve">"The Building Official may approve an alternative engineered design of a plumbing system when determined to conform with the intent of this Code." </w:t>
      </w:r>
    </w:p>
    <w:p>
      <w:pPr>
        <w:pStyle w:val="HistoryNote"/>
        <w:pBdr/>
        <w:spacing/>
        <w:rPr/>
      </w:pPr>
      <w:r>
        <w:rPr>
          <w:rStyle w:val="HistoryNote"/>
        </w:rPr>
        <w:t xml:space="preserve">(Ord. No. 13717, § 4, 12-20-2022)</w:t>
      </w:r>
    </w:p>
    <w:p>
      <w:pPr>
        <w:pBdr/>
        <w:spacing w:before="0" w:after="0"/>
        <w:rPr/>
        <w:sectPr>
          <w:headerReference w:type="default" r:id="rId193"/>
          <w:footerReference w:type="default" r:id="rId1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15.04.2.540</w:t>
      </w:r>
      <w:r>
        <w:rPr/>
        <w:t xml:space="preserve"> </w:t>
      </w:r>
      <w:r>
        <w:rPr/>
        <w:t xml:space="preserve">CPC Section 316.2.2 amended.</w:t>
      </w:r>
    </w:p>
    <w:p>
      <w:pPr>
        <w:pStyle w:val="Paragraph1"/>
        <w:pBdr/>
        <w:spacing/>
        <w:rPr/>
      </w:pPr>
      <w:r>
        <w:rPr>
          <w:rStyle w:val="Paragraph1"/>
        </w:rPr>
        <w:t xml:space="preserve">In Section 316.2.2 of the California Plumbing Code, delete the phrase beginning with "…and in gas piping…", and also add the following sentence at the end of the paragraph: </w:t>
      </w:r>
    </w:p>
    <w:p>
      <w:pPr>
        <w:pStyle w:val="Paragraph2"/>
        <w:pBdr/>
        <w:spacing/>
        <w:rPr/>
      </w:pPr>
      <w:r>
        <w:rPr>
          <w:rStyle w:val="Paragraph2"/>
        </w:rPr>
        <w:t xml:space="preserve">"See section 1211.3 for gas piping joints." </w:t>
      </w:r>
    </w:p>
    <w:p>
      <w:pPr>
        <w:pStyle w:val="HistoryNote"/>
        <w:pBdr/>
        <w:spacing/>
        <w:rPr/>
      </w:pPr>
      <w:r>
        <w:rPr>
          <w:rStyle w:val="HistoryNote"/>
        </w:rPr>
        <w:t xml:space="preserve">(Ord. No. 13717, § 4, 12-20-2022)</w:t>
      </w:r>
    </w:p>
    <w:p>
      <w:pPr>
        <w:pBdr/>
        <w:spacing w:before="0" w:after="0"/>
        <w:rPr/>
        <w:sectPr>
          <w:headerReference w:type="default" r:id="rId195"/>
          <w:footerReference w:type="default" r:id="rId19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6</w:t>
      </w:r>
      <w:r>
        <w:rPr/>
        <w:t xml:space="preserve"> </w:t>
      </w:r>
      <w:r>
        <w:rPr/>
        <w:t xml:space="preserve">Administrative Amendments to the California Energy Code</w:t>
      </w:r>
    </w:p>
    <w:p>
      <w:pPr>
        <w:pBdr/>
        <w:spacing w:before="0" w:after="0"/>
        <w:rPr/>
        <w:sectPr>
          <w:headerReference w:type="default" r:id="rId197"/>
          <w:footerReference w:type="default" r:id="rId1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15.04.2.600</w:t>
      </w:r>
      <w:r>
        <w:rPr/>
        <w:t xml:space="preserve"> </w:t>
      </w:r>
      <w:r>
        <w:rPr/>
        <w:t xml:space="preserve">Prevailing provisions.</w:t>
      </w:r>
    </w:p>
    <w:p>
      <w:pPr>
        <w:pStyle w:val="Paragraph1"/>
        <w:pBdr/>
        <w:spacing/>
        <w:rPr/>
      </w:pPr>
      <w:r>
        <w:rPr>
          <w:rStyle w:val="Paragraph1"/>
        </w:rPr>
        <w:t xml:space="preserve">Wherever the provisions of the California Energy Code conflict with the provisions Article I—General Administrative Amendments of this Chapter, the provisions of Article I shall prevail. </w:t>
      </w:r>
    </w:p>
    <w:p>
      <w:pPr>
        <w:pStyle w:val="HistoryNote"/>
        <w:pBdr/>
        <w:spacing/>
        <w:rPr/>
      </w:pPr>
      <w:r>
        <w:rPr>
          <w:rStyle w:val="HistoryNote"/>
        </w:rPr>
        <w:t xml:space="preserve">(Ord. No. 13717, § 4, 12-20-2022)</w:t>
      </w:r>
    </w:p>
    <w:p>
      <w:pPr>
        <w:pBdr/>
        <w:spacing w:before="0" w:after="0"/>
        <w:rPr/>
        <w:sectPr>
          <w:headerReference w:type="default" r:id="rId199"/>
          <w:footerReference w:type="default" r:id="rId20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7</w:t>
      </w:r>
      <w:r>
        <w:rPr/>
        <w:t xml:space="preserve"> </w:t>
      </w:r>
      <w:r>
        <w:rPr/>
        <w:t xml:space="preserve">Reserved</w:t>
      </w:r>
    </w:p>
    <w:p>
      <w:pPr>
        <w:pBdr/>
        <w:spacing w:before="0" w:after="0"/>
        <w:rPr/>
        <w:sectPr>
          <w:headerReference w:type="default" r:id="rId201"/>
          <w:footerReference w:type="default" r:id="rId2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15.04.2.700</w:t>
      </w:r>
      <w:r>
        <w:rPr/>
        <w:t xml:space="preserve"> </w:t>
      </w:r>
      <w:r>
        <w:rPr/>
        <w:t xml:space="preserve">Reserved.</w:t>
      </w:r>
    </w:p>
    <w:p>
      <w:pPr>
        <w:pBdr/>
        <w:spacing w:before="0" w:after="0"/>
        <w:rPr/>
        <w:sectPr>
          <w:headerReference w:type="default" r:id="rId203"/>
          <w:footerReference w:type="default" r:id="rId20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8</w:t>
      </w:r>
      <w:r>
        <w:rPr/>
        <w:t xml:space="preserve"> </w:t>
      </w:r>
      <w:r>
        <w:rPr/>
        <w:t xml:space="preserve">Administrative Amendments to the California Historical Building Standards</w:t>
      </w:r>
    </w:p>
    <w:p>
      <w:pPr>
        <w:pBdr/>
        <w:spacing w:before="0" w:after="0"/>
        <w:rPr/>
        <w:sectPr>
          <w:headerReference w:type="default" r:id="rId205"/>
          <w:footerReference w:type="default" r:id="rId2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15.04.2.800</w:t>
      </w:r>
      <w:r>
        <w:rPr/>
        <w:t xml:space="preserve"> </w:t>
      </w:r>
      <w:r>
        <w:rPr/>
        <w:t xml:space="preserve">Prevailing provisions.</w:t>
      </w:r>
    </w:p>
    <w:p>
      <w:pPr>
        <w:pStyle w:val="Paragraph1"/>
        <w:pBdr/>
        <w:spacing/>
        <w:rPr/>
      </w:pPr>
      <w:r>
        <w:rPr>
          <w:rStyle w:val="Paragraph1"/>
        </w:rPr>
        <w:t xml:space="preserve">Wherever the provisions of the California Energy Code conflict with the provisions Article I—General Administrative Amendments of this Chapter, the provisions of Article I shall prevail. </w:t>
      </w:r>
    </w:p>
    <w:p>
      <w:pPr>
        <w:pStyle w:val="HistoryNote"/>
        <w:pBdr/>
        <w:spacing/>
        <w:rPr/>
      </w:pPr>
      <w:r>
        <w:rPr>
          <w:rStyle w:val="HistoryNote"/>
        </w:rPr>
        <w:t xml:space="preserve">(Ord. No. 13717, § 4, 12-20-2022)</w:t>
      </w:r>
    </w:p>
    <w:p>
      <w:pPr>
        <w:pBdr/>
        <w:spacing w:before="0" w:after="0"/>
        <w:rPr/>
        <w:sectPr>
          <w:headerReference w:type="default" r:id="rId207"/>
          <w:footerReference w:type="default" r:id="rId20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10</w:t>
      </w:r>
      <w:r>
        <w:rPr/>
        <w:t xml:space="preserve"> </w:t>
      </w:r>
      <w:r>
        <w:rPr/>
        <w:t xml:space="preserve">Administrative Amendments to the California Existing Building Standards</w:t>
      </w:r>
    </w:p>
    <w:p>
      <w:pPr>
        <w:pBdr/>
        <w:spacing w:before="0" w:after="0"/>
        <w:rPr/>
        <w:sectPr>
          <w:headerReference w:type="default" r:id="rId209"/>
          <w:footerReference w:type="default" r:id="rId2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15.04.2.1000</w:t>
      </w:r>
      <w:r>
        <w:rPr/>
        <w:t xml:space="preserve"> </w:t>
      </w:r>
      <w:r>
        <w:rPr/>
        <w:t xml:space="preserve">Prevailing provisions.</w:t>
      </w:r>
    </w:p>
    <w:p>
      <w:pPr>
        <w:pStyle w:val="Paragraph1"/>
        <w:pBdr/>
        <w:spacing/>
        <w:rPr/>
      </w:pPr>
      <w:r>
        <w:rPr>
          <w:rStyle w:val="Paragraph1"/>
        </w:rPr>
        <w:t xml:space="preserve">Wherever the provisions of the California Energy Code conflict with the provisions Article I—General Administrative Amendments of this Chapter, the provisions of Article I shall prevail. </w:t>
      </w:r>
    </w:p>
    <w:p>
      <w:pPr>
        <w:pStyle w:val="HistoryNote"/>
        <w:pBdr/>
        <w:spacing/>
        <w:rPr/>
      </w:pPr>
      <w:r>
        <w:rPr>
          <w:rStyle w:val="HistoryNote"/>
        </w:rPr>
        <w:t xml:space="preserve">(Ord. No. 13717, § 4, 12-20-2022)</w:t>
      </w:r>
    </w:p>
    <w:p>
      <w:pPr>
        <w:pBdr/>
        <w:spacing w:before="0" w:after="0"/>
        <w:rPr/>
        <w:sectPr>
          <w:headerReference w:type="default" r:id="rId211"/>
          <w:footerReference w:type="default" r:id="rId21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11</w:t>
      </w:r>
      <w:r>
        <w:rPr/>
        <w:t xml:space="preserve"> </w:t>
      </w:r>
      <w:r>
        <w:rPr/>
        <w:t xml:space="preserve">Administrative Amendments to the California Green Budding Standards</w:t>
      </w:r>
    </w:p>
    <w:p>
      <w:pPr>
        <w:pBdr/>
        <w:spacing w:before="0" w:after="0"/>
        <w:rPr/>
        <w:sectPr>
          <w:headerReference w:type="default" r:id="rId213"/>
          <w:footerReference w:type="default" r:id="rId2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15.04.2.1100</w:t>
      </w:r>
      <w:r>
        <w:rPr/>
        <w:t xml:space="preserve"> </w:t>
      </w:r>
      <w:r>
        <w:rPr/>
        <w:t xml:space="preserve">Prevailing provisions.</w:t>
      </w:r>
    </w:p>
    <w:p>
      <w:pPr>
        <w:pStyle w:val="Paragraph1"/>
        <w:pBdr/>
        <w:spacing/>
        <w:rPr/>
      </w:pPr>
      <w:r>
        <w:rPr>
          <w:rStyle w:val="Paragraph1"/>
        </w:rPr>
        <w:t xml:space="preserve">Wherever the provisions of the California Energy Code conflict with the provisions Article I—General Administrative Amendments of this Chapter, the provisions of Article I shall prevail. </w:t>
      </w:r>
    </w:p>
    <w:p>
      <w:pPr>
        <w:pStyle w:val="HistoryNote"/>
        <w:pBdr/>
        <w:spacing/>
        <w:rPr/>
      </w:pPr>
      <w:r>
        <w:rPr>
          <w:rStyle w:val="HistoryNote"/>
        </w:rPr>
        <w:t xml:space="preserve">(Ord. No. 13717, § 4, 12-20-2022)</w:t>
      </w:r>
    </w:p>
    <w:p>
      <w:pPr>
        <w:pBdr/>
        <w:spacing w:before="0" w:after="0"/>
        <w:rPr/>
        <w:sectPr>
          <w:headerReference w:type="default" r:id="rId215"/>
          <w:footerReference w:type="default" r:id="rId21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12</w:t>
      </w:r>
      <w:r>
        <w:rPr/>
        <w:t xml:space="preserve"> </w:t>
      </w:r>
      <w:r>
        <w:rPr/>
        <w:t xml:space="preserve">Administrative Amendments to the California Reference Standards</w:t>
      </w:r>
    </w:p>
    <w:p>
      <w:pPr>
        <w:pBdr/>
        <w:spacing w:before="0" w:after="0"/>
        <w:rPr/>
        <w:sectPr>
          <w:headerReference w:type="default" r:id="rId217"/>
          <w:footerReference w:type="default" r:id="rId2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15.04.2.1200</w:t>
      </w:r>
      <w:r>
        <w:rPr/>
        <w:t xml:space="preserve"> </w:t>
      </w:r>
      <w:r>
        <w:rPr/>
        <w:t xml:space="preserve">Prevailing provisions.</w:t>
      </w:r>
    </w:p>
    <w:p>
      <w:pPr>
        <w:pStyle w:val="Paragraph1"/>
        <w:pBdr/>
        <w:spacing/>
        <w:rPr/>
      </w:pPr>
      <w:r>
        <w:rPr>
          <w:rStyle w:val="Paragraph1"/>
        </w:rPr>
        <w:t xml:space="preserve">Wherever the provisions of the California Energy Code conflict with the provisions Article I—General Administrative Amendments of this Chapter, the provisions of Article I shall prevail. </w:t>
      </w:r>
    </w:p>
    <w:p>
      <w:pPr>
        <w:pStyle w:val="HistoryNote"/>
        <w:pBdr/>
        <w:spacing/>
        <w:rPr/>
      </w:pPr>
      <w:r>
        <w:rPr>
          <w:rStyle w:val="HistoryNote"/>
        </w:rPr>
        <w:t xml:space="preserve">(Ord. No. 13717, § 4, 12-20-2022)</w:t>
      </w:r>
    </w:p>
    <w:p>
      <w:pPr>
        <w:pBdr/>
        <w:spacing w:before="0" w:after="0"/>
        <w:rPr/>
        <w:sectPr>
          <w:headerReference w:type="default" r:id="rId219"/>
          <w:footerReference w:type="default" r:id="rId22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III</w:t>
      </w:r>
      <w:r>
        <w:rPr/>
        <w:t xml:space="preserve"> </w:t>
      </w:r>
      <w:r>
        <w:rPr/>
        <w:t xml:space="preserve">Non-Administrative (Technical) Amendments</w:t>
      </w:r>
    </w:p>
    <w:p>
      <w:pPr>
        <w:pBdr/>
        <w:spacing w:before="0" w:after="0"/>
        <w:rPr/>
        <w:sectPr>
          <w:headerReference w:type="default" r:id="rId221"/>
          <w:footerReference w:type="default" r:id="rId22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1</w:t>
      </w:r>
      <w:r>
        <w:rPr/>
        <w:t xml:space="preserve"> </w:t>
      </w:r>
      <w:r>
        <w:rPr/>
        <w:t xml:space="preserve">Reserved</w:t>
      </w:r>
    </w:p>
    <w:p>
      <w:pPr>
        <w:pBdr/>
        <w:spacing w:before="0" w:after="0"/>
        <w:rPr/>
        <w:sectPr>
          <w:headerReference w:type="default" r:id="rId223"/>
          <w:footerReference w:type="default" r:id="rId2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15.04.3.1000</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225"/>
          <w:footerReference w:type="default" r:id="rId22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2</w:t>
      </w:r>
      <w:r>
        <w:rPr/>
        <w:t xml:space="preserve"> </w:t>
      </w:r>
      <w:r>
        <w:rPr/>
        <w:t xml:space="preserve">California Building Code</w:t>
      </w:r>
    </w:p>
    <w:p>
      <w:pPr>
        <w:pBdr/>
        <w:spacing w:before="0" w:after="0"/>
        <w:rPr/>
        <w:sectPr>
          <w:headerReference w:type="default" r:id="rId227"/>
          <w:footerReference w:type="default" r:id="rId2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15.04.3.2000</w:t>
      </w:r>
      <w:r>
        <w:rPr/>
        <w:t xml:space="preserve"> </w:t>
      </w:r>
      <w:r>
        <w:rPr/>
        <w:t xml:space="preserve">CBC Section 502.1 amended.</w:t>
      </w:r>
    </w:p>
    <w:p>
      <w:pPr>
        <w:pStyle w:val="Paragraph1"/>
        <w:pBdr/>
        <w:spacing/>
        <w:rPr/>
      </w:pPr>
      <w:r>
        <w:rPr>
          <w:rStyle w:val="Paragraph1"/>
        </w:rPr>
        <w:t xml:space="preserve">In Section 502.1 of the California Building Code, add the following two (2) sentences: </w:t>
      </w:r>
    </w:p>
    <w:p>
      <w:pPr>
        <w:pStyle w:val="Paragraph2"/>
        <w:pBdr/>
        <w:spacing/>
        <w:rPr/>
      </w:pPr>
      <w:r>
        <w:rPr>
          <w:rStyle w:val="Paragraph2"/>
        </w:rPr>
        <w:t xml:space="preserve">"Such building numbers shall be in accordance with the Oakland Municipal Code. In the Very High Fire Hazard Severity Zone, the numbers shall be a minimum of six inches high with a minimum stroke of 0.5 inch." </w:t>
      </w:r>
    </w:p>
    <w:p>
      <w:pPr>
        <w:pStyle w:val="HistoryNote"/>
        <w:pBdr/>
        <w:spacing/>
        <w:rPr/>
      </w:pPr>
      <w:r>
        <w:rPr>
          <w:rStyle w:val="HistoryNote"/>
        </w:rPr>
        <w:t xml:space="preserve">(Ord. No. 13717, § 4, 12-20-2022)</w:t>
      </w:r>
    </w:p>
    <w:p>
      <w:pPr>
        <w:pBdr/>
        <w:spacing w:before="0" w:after="0"/>
        <w:rPr/>
        <w:sectPr>
          <w:headerReference w:type="default" r:id="rId229"/>
          <w:footerReference w:type="default" r:id="rId2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15.04.3.2005</w:t>
      </w:r>
      <w:r>
        <w:rPr/>
        <w:t xml:space="preserve"> </w:t>
      </w:r>
      <w:r>
        <w:rPr/>
        <w:t xml:space="preserve">CBC Section 602.1 amended.</w:t>
      </w:r>
    </w:p>
    <w:p>
      <w:pPr>
        <w:pStyle w:val="Paragraph1"/>
        <w:pBdr/>
        <w:spacing/>
        <w:rPr/>
      </w:pPr>
      <w:r>
        <w:rPr>
          <w:rStyle w:val="Paragraph1"/>
        </w:rPr>
        <w:t xml:space="preserve">In Section 602.1 of the California Building Code, add the following two (2) new paragraphs: </w:t>
      </w:r>
    </w:p>
    <w:p>
      <w:pPr>
        <w:pStyle w:val="Paragraph2"/>
        <w:pBdr/>
        <w:spacing/>
        <w:rPr/>
      </w:pPr>
      <w:r>
        <w:rPr>
          <w:rStyle w:val="Paragraph2"/>
        </w:rPr>
        <w:t xml:space="preserve">"In an existing building where a retrofit seismic bracing system is to be installed, if the existing lateral bracing system is intact and undamaged and the retrofit system is providing bracing to meet current code standards then, the retrofit lateral bracing system is not considered as part of the structural frame for the purposes of this Chapter. However, if the retrofit bracing system is connected, through bolts or welding, directly to an existing steel structural frame which permits a path of heat transfer through conduction to the structural steel frame, and the existing structural steel frame is required to meet a one hour or higher fire-resistive requirement, then the retrofit frame shall be one-hour minimum fire-resistive. </w:t>
      </w:r>
    </w:p>
    <w:p>
      <w:pPr>
        <w:pStyle w:val="Paragraph2"/>
        <w:pBdr/>
        <w:spacing/>
        <w:rPr/>
      </w:pPr>
      <w:r>
        <w:rPr>
          <w:rStyle w:val="Paragraph2"/>
        </w:rPr>
        <w:t xml:space="preserve">In an existing building where a retrofit seismic bracing system is to be installed, if the existing lateral bracing system has been or is to be removed or has been damaged and no longer has its original lateral capacity, then the retrofit lateral bracing system is considered as part of the structural frame and shall meet the appropriate fire-resistive code requirements for the structural frame." </w:t>
      </w:r>
    </w:p>
    <w:p>
      <w:pPr>
        <w:pStyle w:val="HistoryNote"/>
        <w:pBdr/>
        <w:spacing/>
        <w:rPr/>
      </w:pPr>
      <w:r>
        <w:rPr>
          <w:rStyle w:val="HistoryNote"/>
        </w:rPr>
        <w:t xml:space="preserve">(Ord. No. 13717, § 4, 12-20-2022)</w:t>
      </w:r>
    </w:p>
    <w:p>
      <w:pPr>
        <w:pBdr/>
        <w:spacing w:before="0" w:after="0"/>
        <w:rPr/>
        <w:sectPr>
          <w:headerReference w:type="default" r:id="rId231"/>
          <w:footerReference w:type="default" r:id="rId2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15.04.3.2010</w:t>
      </w:r>
      <w:r>
        <w:rPr/>
        <w:t xml:space="preserve"> </w:t>
      </w:r>
      <w:r>
        <w:rPr/>
        <w:t xml:space="preserve">CBC Section 713.3 amended.</w:t>
      </w:r>
    </w:p>
    <w:p>
      <w:pPr>
        <w:pStyle w:val="Paragraph1"/>
        <w:pBdr/>
        <w:spacing/>
        <w:rPr/>
      </w:pPr>
      <w:r>
        <w:rPr>
          <w:rStyle w:val="Paragraph1"/>
        </w:rPr>
        <w:t xml:space="preserve">In Section 713.3 of the California Building Code, replace this Section in its entirety with the following: </w:t>
      </w:r>
    </w:p>
    <w:p>
      <w:pPr>
        <w:pStyle w:val="Paragraph2"/>
        <w:pBdr/>
        <w:spacing/>
        <w:rPr/>
      </w:pPr>
      <w:r>
        <w:rPr>
          <w:rStyle w:val="Paragraph2"/>
        </w:rPr>
        <w:t xml:space="preserve">"The shaft enclosure shall be of materials permitted by the building type of construction and shall also have an approved lining or ducted exhaust when used to convey moisture-laden air or product-conveying air, fumes, vapors, or dust in accordance with the provisions of the California Mechanical Code and the California Fire Code." </w:t>
      </w:r>
    </w:p>
    <w:p>
      <w:pPr>
        <w:pStyle w:val="HistoryNote"/>
        <w:pBdr/>
        <w:spacing/>
        <w:rPr/>
      </w:pPr>
      <w:r>
        <w:rPr>
          <w:rStyle w:val="HistoryNote"/>
        </w:rPr>
        <w:t xml:space="preserve">(Ord. No. 13717, § 4, 12-20-2022)</w:t>
      </w:r>
    </w:p>
    <w:p>
      <w:pPr>
        <w:pBdr/>
        <w:spacing w:before="0" w:after="0"/>
        <w:rPr/>
        <w:sectPr>
          <w:headerReference w:type="default" r:id="rId233"/>
          <w:footerReference w:type="default" r:id="rId2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15.04.3.2015</w:t>
      </w:r>
      <w:r>
        <w:rPr/>
        <w:t xml:space="preserve"> </w:t>
      </w:r>
      <w:r>
        <w:rPr/>
        <w:t xml:space="preserve">CBC Section 717.5.4 amended.</w:t>
      </w:r>
    </w:p>
    <w:p>
      <w:pPr>
        <w:pStyle w:val="Paragraph1"/>
        <w:pBdr/>
        <w:spacing/>
        <w:rPr/>
      </w:pPr>
      <w:r>
        <w:rPr>
          <w:rStyle w:val="Paragraph1"/>
        </w:rPr>
        <w:t xml:space="preserve">In Section 717.5.4 of the California Building Code, Exception 1 to the paragraph beginning with "In other than Group A, E, I, and R Occupancies…" replace "…in accordance with Section 714." with "in accordance with Section 714 and provided with an approved ventilation system preventing atmospheric transfer between units." </w:t>
      </w:r>
    </w:p>
    <w:p>
      <w:pPr>
        <w:pStyle w:val="Paragraph1"/>
        <w:pBdr/>
        <w:spacing/>
        <w:rPr/>
      </w:pPr>
      <w:r>
        <w:rPr>
          <w:rStyle w:val="Paragraph1"/>
        </w:rPr>
        <w:t xml:space="preserve">In Section 717.5.4 of the California Building Code, Exception 3 to the paragraph beginning with "In other than Group A, E, I, and R Occupancies…" add item 3.7 "An approved ventilation system is provided preventing atmospheric transfer between units." </w:t>
      </w:r>
    </w:p>
    <w:p>
      <w:pPr>
        <w:pStyle w:val="Paragraph1"/>
        <w:pBdr/>
        <w:spacing/>
        <w:rPr/>
      </w:pPr>
      <w:r>
        <w:rPr>
          <w:rStyle w:val="Paragraph1"/>
        </w:rPr>
        <w:t xml:space="preserve">In Section 717.5.4 of the California Building Code, Exception 4 to the paragraph beginning with "In other than Group A, E, I, and R Occupancies…" in the first sentence, replace "Such walls are penetrated by ducted HVAC systems,…" with "Such walls are penetrated by approved HVAC systems which prevent the atmospheric transfer between units,…." </w:t>
      </w:r>
    </w:p>
    <w:p>
      <w:pPr>
        <w:pStyle w:val="Paragraph1"/>
        <w:pBdr/>
        <w:spacing/>
        <w:rPr/>
      </w:pPr>
      <w:r>
        <w:rPr>
          <w:rStyle w:val="Paragraph1"/>
        </w:rPr>
        <w:t xml:space="preserve">In Section 717.5.4 of the California Building Code, Exception 1 to the paragraph beginning with "For group A, E, I, and R occupancies…" in the first sentence, replace the last part of the sentence starting with "serving the corridor…" with "serving the corridor and provided with an HVAC system which prevents the atmospheric transfer between units." </w:t>
      </w:r>
    </w:p>
    <w:p>
      <w:pPr>
        <w:pStyle w:val="Paragraph1"/>
        <w:pBdr/>
        <w:spacing/>
        <w:rPr/>
      </w:pPr>
      <w:r>
        <w:rPr>
          <w:rStyle w:val="Paragraph1"/>
        </w:rPr>
        <w:t xml:space="preserve">In Section 717.5.4 of the California Building Code, Exception 2 to the paragraph beginning with "For group A, E, I, and R occupancies…" add item 2.7 "An approved ventilation system is provided preventing atmospheric transfer between units." </w:t>
      </w:r>
    </w:p>
    <w:p>
      <w:pPr>
        <w:pStyle w:val="HistoryNote"/>
        <w:pBdr/>
        <w:spacing/>
        <w:rPr/>
      </w:pPr>
      <w:r>
        <w:rPr>
          <w:rStyle w:val="HistoryNote"/>
        </w:rPr>
        <w:t xml:space="preserve">(Ord. No. 13717, § 4, 12-20-2022)</w:t>
      </w:r>
    </w:p>
    <w:p>
      <w:pPr>
        <w:pBdr/>
        <w:spacing w:before="0" w:after="0"/>
        <w:rPr/>
        <w:sectPr>
          <w:headerReference w:type="default" r:id="rId235"/>
          <w:footerReference w:type="default" r:id="rId2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15.04.3.2020</w:t>
      </w:r>
      <w:r>
        <w:rPr/>
        <w:t xml:space="preserve"> </w:t>
      </w:r>
      <w:r>
        <w:rPr/>
        <w:t xml:space="preserve">CBC Section 1206.1 amended.</w:t>
      </w:r>
    </w:p>
    <w:p>
      <w:pPr>
        <w:pStyle w:val="Paragraph1"/>
        <w:pBdr/>
        <w:spacing/>
        <w:rPr/>
      </w:pPr>
      <w:r>
        <w:rPr>
          <w:rStyle w:val="Paragraph1"/>
        </w:rPr>
        <w:t xml:space="preserve">In Section 1206.1 of the California Building Code, add "or from other adjoining spaces including, but not limited to, halls, corridors, stairways or service areas" to the end of the paragraph. </w:t>
      </w:r>
    </w:p>
    <w:p>
      <w:pPr>
        <w:pStyle w:val="HistoryNote"/>
        <w:pBdr/>
        <w:spacing/>
        <w:rPr/>
      </w:pPr>
      <w:r>
        <w:rPr>
          <w:rStyle w:val="HistoryNote"/>
        </w:rPr>
        <w:t xml:space="preserve">(Ord. No. 13717, § 4, 12-20-2022)</w:t>
      </w:r>
    </w:p>
    <w:p>
      <w:pPr>
        <w:pBdr/>
        <w:spacing w:before="0" w:after="0"/>
        <w:rPr/>
        <w:sectPr>
          <w:headerReference w:type="default" r:id="rId237"/>
          <w:footerReference w:type="default" r:id="rId2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15.04.3.2025</w:t>
      </w:r>
      <w:r>
        <w:rPr/>
        <w:t xml:space="preserve"> </w:t>
      </w:r>
      <w:r>
        <w:rPr/>
        <w:t xml:space="preserve">CBC Section 1206.2 amended.</w:t>
      </w:r>
    </w:p>
    <w:p>
      <w:pPr>
        <w:pStyle w:val="Paragraph1"/>
        <w:pBdr/>
        <w:spacing/>
        <w:rPr/>
      </w:pPr>
      <w:r>
        <w:rPr>
          <w:rStyle w:val="Paragraph1"/>
        </w:rPr>
        <w:t xml:space="preserve">In Section 1206.2 of the California Building Code, add the words "or from other adjoining spaces" after "service areas" in the first sentence. </w:t>
      </w:r>
    </w:p>
    <w:p>
      <w:pPr>
        <w:pStyle w:val="HistoryNote"/>
        <w:pBdr/>
        <w:spacing/>
        <w:rPr/>
      </w:pPr>
      <w:r>
        <w:rPr>
          <w:rStyle w:val="HistoryNote"/>
        </w:rPr>
        <w:t xml:space="preserve">(Ord. No. 13717, § 4, 12-20-2022)</w:t>
      </w:r>
    </w:p>
    <w:p>
      <w:pPr>
        <w:pBdr/>
        <w:spacing w:before="0" w:after="0"/>
        <w:rPr/>
        <w:sectPr>
          <w:headerReference w:type="default" r:id="rId239"/>
          <w:footerReference w:type="default" r:id="rId2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15.04.3.2030</w:t>
      </w:r>
      <w:r>
        <w:rPr/>
        <w:t xml:space="preserve"> </w:t>
      </w:r>
      <w:r>
        <w:rPr/>
        <w:t xml:space="preserve">CBC Chapter 16B added.</w:t>
      </w:r>
    </w:p>
    <w:p>
      <w:pPr>
        <w:pStyle w:val="Paragraph1"/>
        <w:pBdr/>
        <w:spacing/>
        <w:rPr/>
      </w:pPr>
      <w:r>
        <w:rPr>
          <w:rStyle w:val="Paragraph1"/>
        </w:rPr>
        <w:t xml:space="preserve">Add the following new Chapter 16B for requirements for Private Driveway Access Bridges: </w:t>
      </w:r>
    </w:p>
    <w:p>
      <w:pPr>
        <w:pStyle w:val="Block1Center"/>
        <w:pBdr/>
        <w:spacing/>
        <w:rPr/>
      </w:pPr>
      <w:r>
        <w:rPr>
          <w:rStyle w:val="Block1Center"/>
        </w:rPr>
        <w:t xml:space="preserve">Chapter 16B </w:t>
      </w:r>
      <w:r>
        <w:rPr/>
        <w:br/>
      </w:r>
      <w:r>
        <w:rPr>
          <w:rStyle w:val="Block1Center"/>
        </w:rPr>
        <w:t xml:space="preserve">PRIVATE DRIVEWAY ACCESS BRIDGES </w:t>
      </w:r>
    </w:p>
    <w:p>
      <w:pPr>
        <w:pStyle w:val="Block1"/>
        <w:pBdr/>
        <w:spacing/>
        <w:rPr/>
      </w:pPr>
      <w:r>
        <w:rPr>
          <w:rStyle w:val="Block1"/>
        </w:rPr>
        <w:t xml:space="preserve">Section 160IB - Driveway Bridge Design and Repair. </w:t>
      </w:r>
    </w:p>
    <w:p>
      <w:pPr>
        <w:pStyle w:val="Paragraph1"/>
        <w:pBdr/>
        <w:spacing/>
        <w:rPr/>
      </w:pPr>
      <w:r>
        <w:rPr>
          <w:rStyle w:val="Paragraph1"/>
        </w:rPr>
        <w:t xml:space="preserve">Every driveway bridge and portion thereof for vehicular access to private garages or private parking shall be designed and constructed as a minimum in accordance with the general requirements of this Code as amended by this Section. </w:t>
      </w:r>
    </w:p>
    <w:p>
      <w:pPr>
        <w:pStyle w:val="Paragraph1"/>
        <w:pBdr/>
        <w:spacing/>
        <w:rPr/>
      </w:pPr>
      <w:r>
        <w:rPr>
          <w:rStyle w:val="Paragraph1"/>
        </w:rPr>
        <w:t xml:space="preserve">This Section provides design loadings for driveway bridges, driveway approach decks, garage floors, and carport floors. Secondly, this division provides for minimum prescriptive requirements for alterations or repairs of varying scope to existing driveway bridges. This Section considers the possibility of temporary heavy loads on unroofed vehicle approach decks due to construction equipment, moving vans, and heavy emergency or other vehicles using the deck. On these bases, the appropriate design loads have been determined. </w:t>
      </w:r>
    </w:p>
    <w:p>
      <w:pPr>
        <w:pStyle w:val="Paragraph1"/>
        <w:pBdr/>
        <w:spacing/>
        <w:rPr/>
      </w:pPr>
      <w:r>
        <w:rPr>
          <w:rStyle w:val="Paragraph1"/>
        </w:rPr>
        <w:t xml:space="preserve">In all cases lateral loads for wind or seismic shall be considered and provided for. Repairs and alterations of existing decks shall conform to the criteria pursuant to this Chapter. </w:t>
      </w:r>
    </w:p>
    <w:p>
      <w:pPr>
        <w:pStyle w:val="Block1"/>
        <w:pBdr/>
        <w:spacing/>
        <w:rPr/>
      </w:pPr>
      <w:r>
        <w:rPr>
          <w:rStyle w:val="Block1"/>
        </w:rPr>
        <w:t xml:space="preserve">Section 1602B - Design Loads. </w:t>
      </w:r>
    </w:p>
    <w:p>
      <w:pPr>
        <w:pStyle w:val="Block1"/>
        <w:pBdr/>
        <w:spacing/>
        <w:rPr/>
      </w:pPr>
      <w:r>
        <w:rPr>
          <w:rStyle w:val="Block1"/>
        </w:rPr>
        <w:t xml:space="preserve">Section 1602B.1 Case I. </w:t>
      </w:r>
    </w:p>
    <w:p>
      <w:pPr>
        <w:pStyle w:val="Paragraph1"/>
        <w:pBdr/>
        <w:spacing/>
        <w:rPr/>
      </w:pPr>
      <w:r>
        <w:rPr>
          <w:rStyle w:val="Paragraph1"/>
        </w:rPr>
        <w:t xml:space="preserve">Design loads for driveway bridges serving private residential parking garages/carports with restricted headroom and no repair or refueling. Design loads shall be pursuant to Chapter 16 of the California Building Code for concentrated load and uniform live load (Private or pleasure- type motor vehicle storage). Reduction of live load may be determined pursuant to Chapter 16 of the California Building Code. Design load summary as follows: </w:t>
      </w:r>
    </w:p>
    <w:p>
      <w:pPr>
        <w:pStyle w:val="Block2"/>
        <w:pBdr/>
        <w:spacing/>
        <w:rPr/>
      </w:pPr>
      <w:r>
        <w:rPr>
          <w:rStyle w:val="Block2"/>
        </w:rPr>
        <w:t xml:space="preserve">Wheel load: </w:t>
      </w:r>
    </w:p>
    <w:p>
      <w:pPr>
        <w:pStyle w:val="Block3"/>
        <w:pBdr/>
        <w:spacing/>
        <w:rPr/>
      </w:pPr>
      <w:r>
        <w:rPr>
          <w:rStyle w:val="Block3"/>
        </w:rPr>
        <w:t xml:space="preserve">Two (2) 2,000 lb. loads spaced five (5) feet apart. </w:t>
      </w:r>
    </w:p>
    <w:p>
      <w:pPr>
        <w:pStyle w:val="Block3"/>
        <w:pBdr/>
        <w:spacing/>
        <w:rPr/>
      </w:pPr>
      <w:r>
        <w:rPr>
          <w:rStyle w:val="Block3"/>
        </w:rPr>
        <w:t xml:space="preserve">Each concentrated load is to be placed upon any space a maximum of two and a half (2½) feet square pursuant to Chapter 16 of the California Building Code. </w:t>
      </w:r>
    </w:p>
    <w:p>
      <w:pPr>
        <w:pStyle w:val="Block2"/>
        <w:pBdr/>
        <w:spacing/>
        <w:rPr/>
      </w:pPr>
      <w:r>
        <w:rPr>
          <w:rStyle w:val="Block2"/>
        </w:rPr>
        <w:t xml:space="preserve">Uniform load: </w:t>
      </w:r>
    </w:p>
    <w:p>
      <w:pPr>
        <w:pStyle w:val="Block3"/>
        <w:pBdr/>
        <w:spacing/>
        <w:rPr/>
      </w:pPr>
      <w:r>
        <w:rPr>
          <w:rStyle w:val="Block3"/>
        </w:rPr>
        <w:t xml:space="preserve">One hundred (100) PSF with no allowable stress increase for duration of load. Live load reduction may be pursuant to Chapter 16 of the California Building Code. </w:t>
      </w:r>
    </w:p>
    <w:p>
      <w:pPr>
        <w:pStyle w:val="Block1"/>
        <w:pBdr/>
        <w:spacing/>
        <w:rPr/>
      </w:pPr>
      <w:r>
        <w:rPr>
          <w:rStyle w:val="Block1"/>
        </w:rPr>
        <w:t xml:space="preserve">Section 1602B.2 Case II. </w:t>
      </w:r>
    </w:p>
    <w:p>
      <w:pPr>
        <w:pStyle w:val="Paragraph1"/>
        <w:pBdr/>
        <w:spacing/>
        <w:rPr/>
      </w:pPr>
      <w:r>
        <w:rPr>
          <w:rStyle w:val="Paragraph1"/>
        </w:rPr>
        <w:t xml:space="preserve">Design loads for private vehicle access bridges serving a single-family dwelling on a single lot fronting unimproved streets where the length of the building access path crossing the driveway bridge is fifty (50) feet or less. The following loads apply to the portion of such vehicle access bridges in the public right-of-way as well as the portion on private property. Pursuant to Chapter 16 of the California Building Code, this Section considers the gross weight of the maximum vehicle served to be twenty thousand (20,000) pounds for this condition (AASHTO H10 loading). The length of the access path is measured from the edge of pavement of the unimproved street to the building/garage/carport entry point. This concentrated load may be distributed in accordance with the provisions Chapter 16 of the California Building Code or, alternatively, the concentrated loads may be distributed in accordance with the Standard Specifications For Highway Bridges, 14th ed., 1989, or latest edition, as adopted by the American Association of State Highway and Transportation Officials, 444 North Capitol street, N.W., Suite 225, Washington, D.C. 20001. Allowable stress increases for a load duration of seven (7) days may be used for this concentrated load. </w:t>
      </w:r>
    </w:p>
    <w:p>
      <w:pPr>
        <w:pStyle w:val="Paragraph1"/>
        <w:pBdr/>
        <w:spacing/>
        <w:rPr/>
      </w:pPr>
      <w:r>
        <w:rPr>
          <w:rStyle w:val="Paragraph1"/>
        </w:rPr>
        <w:t xml:space="preserve">A minimum uniform live load of one hundred (100) PSF, (Garages—General storage and/or repair of the California Building Code), shall be used. Reduction of live loads may be determined pursuant to Chapter 16 of the California Building Code. The condition of concentrated or uniform live load producing the greater stresses shall govern. The summary of these loads are as follows: </w:t>
      </w:r>
    </w:p>
    <w:p>
      <w:pPr>
        <w:pStyle w:val="Block2"/>
        <w:pBdr/>
        <w:spacing/>
        <w:rPr/>
      </w:pPr>
      <w:r>
        <w:rPr>
          <w:rStyle w:val="Block2"/>
        </w:rPr>
        <w:t xml:space="preserve">Wheel load: </w:t>
      </w:r>
    </w:p>
    <w:p>
      <w:pPr>
        <w:pStyle w:val="Block3"/>
        <w:pBdr/>
        <w:spacing/>
        <w:rPr/>
      </w:pPr>
      <w:r>
        <w:rPr>
          <w:rStyle w:val="Block3"/>
        </w:rPr>
        <w:t xml:space="preserve">Two (2) 8,000 lb. loads spaced five (5) feet apart. </w:t>
      </w:r>
    </w:p>
    <w:p>
      <w:pPr>
        <w:pStyle w:val="Block3"/>
        <w:pBdr/>
        <w:spacing/>
        <w:rPr/>
      </w:pPr>
      <w:r>
        <w:rPr>
          <w:rStyle w:val="Block3"/>
        </w:rPr>
        <w:t xml:space="preserve">Each concentrated load is to be placed upon any space a maximum of two and a half (2½) feet square. </w:t>
      </w:r>
    </w:p>
    <w:p>
      <w:pPr>
        <w:pStyle w:val="Block3"/>
        <w:pBdr/>
        <w:spacing/>
        <w:rPr/>
      </w:pPr>
      <w:r>
        <w:rPr>
          <w:rStyle w:val="Block3"/>
        </w:rPr>
        <w:t xml:space="preserve">May alternatively use AASHTO load distribution. </w:t>
      </w:r>
    </w:p>
    <w:p>
      <w:pPr>
        <w:pStyle w:val="Block2"/>
        <w:pBdr/>
        <w:spacing/>
        <w:rPr/>
      </w:pPr>
      <w:r>
        <w:rPr>
          <w:rStyle w:val="Block2"/>
        </w:rPr>
        <w:t xml:space="preserve">Uniform load: </w:t>
      </w:r>
    </w:p>
    <w:p>
      <w:pPr>
        <w:pStyle w:val="Block3"/>
        <w:pBdr/>
        <w:spacing/>
        <w:rPr/>
      </w:pPr>
      <w:r>
        <w:rPr>
          <w:rStyle w:val="Block3"/>
        </w:rPr>
        <w:t xml:space="preserve">One hundred (100) PSF with no allowable stress increase for duration of load. Live load reduction pursuant to Chapter 16 of the California Building Code. </w:t>
      </w:r>
    </w:p>
    <w:p>
      <w:pPr>
        <w:pStyle w:val="Block1"/>
        <w:pBdr/>
        <w:spacing/>
        <w:rPr/>
      </w:pPr>
      <w:r>
        <w:rPr>
          <w:rStyle w:val="Block1"/>
        </w:rPr>
        <w:t xml:space="preserve">Section 1602B.3 Case III. </w:t>
      </w:r>
    </w:p>
    <w:p>
      <w:pPr>
        <w:pStyle w:val="Paragraph1"/>
        <w:pBdr/>
        <w:spacing/>
        <w:rPr/>
      </w:pPr>
      <w:r>
        <w:rPr>
          <w:rStyle w:val="Paragraph1"/>
        </w:rPr>
        <w:t xml:space="preserve">Same As Case II, except building entry access path crossing the driveway bridge is more than fifty (50) feet. Same as for Case II, except the gross vehicle weight considered shall be thirty thousand (30,000) pounds (AASHTO H15). </w:t>
      </w:r>
    </w:p>
    <w:p>
      <w:pPr>
        <w:pStyle w:val="Block2"/>
        <w:pBdr/>
        <w:spacing/>
        <w:rPr/>
      </w:pPr>
      <w:r>
        <w:rPr>
          <w:rStyle w:val="Block2"/>
        </w:rPr>
        <w:t xml:space="preserve">Wheel load: </w:t>
      </w:r>
    </w:p>
    <w:p>
      <w:pPr>
        <w:pStyle w:val="Block3"/>
        <w:pBdr/>
        <w:spacing/>
        <w:rPr/>
      </w:pPr>
      <w:r>
        <w:rPr>
          <w:rStyle w:val="Block3"/>
        </w:rPr>
        <w:t xml:space="preserve">Two (2) 12,000 lb. loads spaced five (5) feet apart. </w:t>
      </w:r>
    </w:p>
    <w:p>
      <w:pPr>
        <w:pStyle w:val="Block3"/>
        <w:pBdr/>
        <w:spacing/>
        <w:rPr/>
      </w:pPr>
      <w:r>
        <w:rPr>
          <w:rStyle w:val="Block3"/>
        </w:rPr>
        <w:t xml:space="preserve">Each concentrated load is to be placed upon any space a maximum of two and a half (2½) feet square. </w:t>
      </w:r>
    </w:p>
    <w:p>
      <w:pPr>
        <w:pStyle w:val="Block3"/>
        <w:pBdr/>
        <w:spacing/>
        <w:rPr/>
      </w:pPr>
      <w:r>
        <w:rPr>
          <w:rStyle w:val="Block3"/>
        </w:rPr>
        <w:t xml:space="preserve">May alternatively use AASHTO load distribution. </w:t>
      </w:r>
    </w:p>
    <w:p>
      <w:pPr>
        <w:pStyle w:val="Block2"/>
        <w:pBdr/>
        <w:spacing/>
        <w:rPr/>
      </w:pPr>
      <w:r>
        <w:rPr>
          <w:rStyle w:val="Block2"/>
        </w:rPr>
        <w:t xml:space="preserve">Uniform load: </w:t>
      </w:r>
    </w:p>
    <w:p>
      <w:pPr>
        <w:pStyle w:val="Block3"/>
        <w:pBdr/>
        <w:spacing/>
        <w:rPr/>
      </w:pPr>
      <w:r>
        <w:rPr>
          <w:rStyle w:val="Block3"/>
        </w:rPr>
        <w:t xml:space="preserve">One hundred (100) PSF with no allowable stress increase for duration of load. Live load reduction pursuant to Chapter 16 of the California Building Code. </w:t>
      </w:r>
    </w:p>
    <w:p>
      <w:pPr>
        <w:pStyle w:val="Block1"/>
        <w:pBdr/>
        <w:spacing/>
        <w:rPr/>
      </w:pPr>
      <w:r>
        <w:rPr>
          <w:rStyle w:val="Block1"/>
        </w:rPr>
        <w:t xml:space="preserve">Section 1602B.4 Case IV. </w:t>
      </w:r>
    </w:p>
    <w:p>
      <w:pPr>
        <w:pStyle w:val="Paragraph1"/>
        <w:pBdr/>
        <w:spacing/>
        <w:rPr/>
      </w:pPr>
      <w:r>
        <w:rPr>
          <w:rStyle w:val="Paragraph1"/>
        </w:rPr>
        <w:t xml:space="preserve">Design Load for Private Residential Access Bridge Serving More than One Dwelling Unit or More than a Single Lot Fronting an Unimproved Street. </w:t>
      </w:r>
    </w:p>
    <w:p>
      <w:pPr>
        <w:pStyle w:val="Paragraph1"/>
        <w:pBdr/>
        <w:spacing/>
        <w:rPr/>
      </w:pPr>
      <w:r>
        <w:rPr>
          <w:rStyle w:val="Paragraph1"/>
        </w:rPr>
        <w:t xml:space="preserve">Design loads shall be the same as for Case III in this Chapter. </w:t>
      </w:r>
    </w:p>
    <w:p>
      <w:pPr>
        <w:pStyle w:val="Block1"/>
        <w:pBdr/>
        <w:spacing/>
        <w:rPr/>
      </w:pPr>
      <w:r>
        <w:rPr>
          <w:rStyle w:val="Block1"/>
        </w:rPr>
        <w:t xml:space="preserve">Section 1603B—Alterations or Repairs to Existing Driveway Bridges. </w:t>
      </w:r>
    </w:p>
    <w:p>
      <w:pPr>
        <w:pStyle w:val="Block1"/>
        <w:pBdr/>
        <w:spacing/>
        <w:rPr/>
      </w:pPr>
      <w:r>
        <w:rPr>
          <w:rStyle w:val="Block1"/>
        </w:rPr>
        <w:t xml:space="preserve">Section 1603B.1 Case V. </w:t>
      </w:r>
    </w:p>
    <w:p>
      <w:pPr>
        <w:pStyle w:val="Paragraph1"/>
        <w:pBdr/>
        <w:spacing/>
        <w:rPr/>
      </w:pPr>
      <w:r>
        <w:rPr>
          <w:rStyle w:val="Paragraph1"/>
        </w:rPr>
        <w:t xml:space="preserve">Existing driveway bridges may need repairs as their structural system or moisture barrier system is often inadequate. Plans with the permit submittal, including concrete deck removal to install new deck waterproofing, for driveway bridge repairs should show the existing structural system for the driveway bridge so its adequacy to the design criteria of this Section may be checked. </w:t>
      </w:r>
    </w:p>
    <w:p>
      <w:pPr>
        <w:pStyle w:val="Paragraph1"/>
        <w:pBdr/>
        <w:spacing/>
        <w:rPr/>
      </w:pPr>
      <w:r>
        <w:rPr>
          <w:rStyle w:val="Paragraph1"/>
        </w:rPr>
        <w:t xml:space="preserve">A structural evaluation by an architect or engineer of the structure based on the design load criteria of this Chapter, as appropriate, shall be provided for any driveway bridge repair for a bridge that does not have documented structural calculations. </w:t>
      </w:r>
    </w:p>
    <w:p>
      <w:pPr>
        <w:pStyle w:val="Block1"/>
        <w:pBdr/>
        <w:spacing/>
        <w:rPr/>
      </w:pPr>
      <w:r>
        <w:rPr>
          <w:rStyle w:val="Block1"/>
        </w:rPr>
        <w:t xml:space="preserve">Section 1603B.2 Case VI. </w:t>
      </w:r>
    </w:p>
    <w:p>
      <w:pPr>
        <w:pStyle w:val="Paragraph1"/>
        <w:pBdr/>
        <w:spacing/>
        <w:rPr/>
      </w:pPr>
      <w:r>
        <w:rPr>
          <w:rStyle w:val="Paragraph1"/>
        </w:rPr>
        <w:t xml:space="preserve">If there are practical constraints on accomplishing repair work to a bridge with a history of adequate performance, the following alternative minimum prescriptive requirements for driveway bridge repairs, when approved by the Building Official, may suffice in lieu of a structural evaluation pursuant to this Chapter: </w:t>
      </w:r>
    </w:p>
    <w:p>
      <w:pPr>
        <w:pStyle w:val="Paragraph1"/>
        <w:pBdr/>
        <w:spacing/>
        <w:rPr/>
      </w:pPr>
      <w:r>
        <w:rPr>
          <w:rStyle w:val="Paragraph1"/>
        </w:rPr>
        <w:t xml:space="preserve">Section 1603B.2.1 Prescriptive Requirements for Repairs Necessary Due to Faulty Waterproofing Where there is Damage to Framing and Subfloor Around the Perimeter of the Driveway Deck, but, Framing and Subfloor Within the Field of the Deck has No Damage or has Only Minor Damage. </w:t>
      </w:r>
    </w:p>
    <w:p>
      <w:pPr>
        <w:pStyle w:val="Paragraph1"/>
        <w:pBdr/>
        <w:spacing/>
        <w:rPr/>
      </w:pPr>
      <w:r>
        <w:rPr>
          <w:rStyle w:val="Paragraph1"/>
        </w:rPr>
        <w:t xml:space="preserve">These prescriptive requirements are as follows: </w:t>
      </w:r>
    </w:p>
    <w:p>
      <w:pPr>
        <w:pStyle w:val="List2"/>
        <w:pBdr/>
        <w:spacing/>
        <w:rPr/>
      </w:pPr>
      <w:r>
        <w:rPr/>
        <w:t xml:space="preserve">1.</w:t>
      </w:r>
      <w:r>
        <w:rPr/>
        <w:tab/>
        <w:t xml:space="preserve"/>
      </w:r>
      <w:r>
        <w:rPr/>
        <w:t xml:space="preserve">Remove concrete, replace damaged framing and subfloor as necessary. Install flexible waterproof membrane. Three-and-one-half inches (3½") to four inches (4") thick concrete replacement slab shall have No. 3 deformed steel reinforcement placed at four inches on center at center or slightly below center of slab and perpendicular to joist framing with similar reinforcement placed at six inches on center parallel to joist framing on top of perpendicular reinforcement. In lieu of reinforcing bar, steel fiber or glass fiber reinforced concrete may be used. </w:t>
      </w:r>
    </w:p>
    <w:p>
      <w:pPr>
        <w:pStyle w:val="List2"/>
        <w:pBdr/>
        <w:spacing/>
        <w:rPr/>
      </w:pPr>
      <w:r>
        <w:rPr/>
        <w:t xml:space="preserve">2.</w:t>
      </w:r>
      <w:r>
        <w:rPr/>
        <w:tab/>
        <w:t xml:space="preserve"/>
      </w:r>
      <w:r>
        <w:rPr/>
        <w:t xml:space="preserve">If the existing driveway deck joist span is greater than ten (10) feet, a supplemental support wall shall be installed at approximately the center of the existing joist span. This support wall shall include a "T" foundation as for a two-story conventional foundation and a minimum ½ inch plywood shear panel applied to the support wall on at least one side. </w:t>
      </w:r>
    </w:p>
    <w:p>
      <w:pPr>
        <w:pStyle w:val="List2"/>
        <w:pBdr/>
        <w:spacing/>
        <w:rPr/>
      </w:pPr>
      <w:r>
        <w:rPr/>
        <w:t xml:space="preserve">3.</w:t>
      </w:r>
      <w:r>
        <w:rPr/>
        <w:tab/>
        <w:t xml:space="preserve"/>
      </w:r>
      <w:r>
        <w:rPr/>
        <w:t xml:space="preserve">Surface of concrete shall receive a concrete water sealant treatment in accordance with manufacturer's instructions. </w:t>
      </w:r>
    </w:p>
    <w:p>
      <w:pPr>
        <w:pStyle w:val="List2"/>
        <w:pBdr/>
        <w:spacing/>
        <w:rPr/>
      </w:pPr>
      <w:r>
        <w:rPr/>
        <w:t xml:space="preserve">4.</w:t>
      </w:r>
      <w:r>
        <w:rPr/>
        <w:tab/>
        <w:t xml:space="preserve"/>
      </w:r>
      <w:r>
        <w:rPr/>
        <w:t xml:space="preserve">Existing structure and details for this work shall be shown on drawings and approved by the Building Official. </w:t>
      </w:r>
    </w:p>
    <w:p>
      <w:pPr>
        <w:pStyle w:val="Block1"/>
        <w:pBdr/>
        <w:spacing/>
        <w:rPr/>
      </w:pPr>
      <w:r>
        <w:rPr>
          <w:rStyle w:val="Block1"/>
        </w:rPr>
        <w:t xml:space="preserve">Section 1603B.2.2 Prescriptive Requirements for Repairs Necessary Due to Faulty Waterproofing Where there is Damage to Framing and Subfloor and the Existing Subfloor is to be Removed and Replaced. </w:t>
      </w:r>
    </w:p>
    <w:p>
      <w:pPr>
        <w:pStyle w:val="Paragraph1"/>
        <w:pBdr/>
        <w:spacing/>
        <w:rPr/>
      </w:pPr>
      <w:r>
        <w:rPr>
          <w:rStyle w:val="Paragraph1"/>
        </w:rPr>
        <w:t xml:space="preserve">Since this repair will expose the joists, the existing deck framing can and shall be augmented. Prescriptive requirements for repairs shall be as follows: </w:t>
      </w:r>
    </w:p>
    <w:p>
      <w:pPr>
        <w:pStyle w:val="List2"/>
        <w:pBdr/>
        <w:spacing/>
        <w:rPr/>
      </w:pPr>
      <w:r>
        <w:rPr/>
        <w:t xml:space="preserve">1.</w:t>
      </w:r>
      <w:r>
        <w:rPr/>
        <w:tab/>
        <w:t xml:space="preserve"/>
      </w:r>
      <w:r>
        <w:rPr/>
        <w:t xml:space="preserve">Remove concrete, replace damaged framing, and augment existing framing by doubling two-inch-thick framing at twelve inches or less on center or four-inch-thick framing at sixteen inches or less on center. 2x framing more than twelve inches on center and 4x framing more than sixteen inches on center shall be tripled to provide additional support. </w:t>
      </w:r>
    </w:p>
    <w:p>
      <w:pPr>
        <w:pStyle w:val="List2"/>
        <w:pBdr/>
        <w:spacing/>
        <w:rPr/>
      </w:pPr>
      <w:r>
        <w:rPr/>
        <w:t xml:space="preserve">2.</w:t>
      </w:r>
      <w:r>
        <w:rPr/>
        <w:tab/>
        <w:t xml:space="preserve"/>
      </w:r>
      <w:r>
        <w:rPr/>
        <w:t xml:space="preserve">Replace damaged subfloor as necessary. Where 50% or more of the subfloor panels of the driveway deck are damaged and replaced, replace the damaged panels with minimum 1⅛" T&amp;G plywood or minimum two layers of ¾" plywood subfloor. Additional plywood subfloor panels shall be added on top of the undamaged subfloor for a level subfloor. </w:t>
      </w:r>
    </w:p>
    <w:p>
      <w:pPr>
        <w:pStyle w:val="List2"/>
        <w:pBdr/>
        <w:spacing/>
        <w:rPr/>
      </w:pPr>
      <w:r>
        <w:rPr/>
        <w:t xml:space="preserve">3.</w:t>
      </w:r>
      <w:r>
        <w:rPr/>
        <w:tab/>
        <w:t xml:space="preserve"/>
      </w:r>
      <w:r>
        <w:rPr/>
        <w:t xml:space="preserve">Install flexible membrane waterproofing in accordance with manufacturer's instructions. Hot mopped conventional waterproofing shall not be utilized unless specifically approved prior to installation by the Building Official. </w:t>
      </w:r>
    </w:p>
    <w:p>
      <w:pPr>
        <w:pStyle w:val="List2"/>
        <w:pBdr/>
        <w:spacing/>
        <w:rPr/>
      </w:pPr>
      <w:r>
        <w:rPr/>
        <w:t xml:space="preserve">4.</w:t>
      </w:r>
      <w:r>
        <w:rPr/>
        <w:tab/>
        <w:t xml:space="preserve"/>
      </w:r>
      <w:r>
        <w:rPr/>
        <w:t xml:space="preserve">Three-and-one-half inches (3½") to four inches (4") thick concrete replacement slab shall be reinforced with minimum No. 3 deformed steel reinforcement placed at four inches on center at center or slightly below center of slab and perpendicular to joist framing with similar reinforcement placed at six inches on center parallel to joist framing on top of perpendicular reinforcement. In lieu of reinforcing bar, steel fiber or glass fiber reinforced concrete maybe used. </w:t>
      </w:r>
    </w:p>
    <w:p>
      <w:pPr>
        <w:pStyle w:val="List2"/>
        <w:pBdr/>
        <w:spacing/>
        <w:rPr/>
      </w:pPr>
      <w:r>
        <w:rPr/>
        <w:t xml:space="preserve">5.</w:t>
      </w:r>
      <w:r>
        <w:rPr/>
        <w:tab/>
        <w:t xml:space="preserve"/>
      </w:r>
      <w:r>
        <w:rPr/>
        <w:t xml:space="preserve">If the existing driveway deck joist span is greater than 10 feet, a supplemental support wall shall be installed at approximately the center of the existing joist span. This support wall shall include a "T" foundation as for a two-story conventional foundation and a minimum ½ inch plywood shear panel applied to the support wall on at least one side. Surface of concrete shall receive a concrete water sealant treatment in accordance with manufacturer's instructions. </w:t>
      </w:r>
    </w:p>
    <w:p>
      <w:pPr>
        <w:pStyle w:val="List2"/>
        <w:pBdr/>
        <w:spacing/>
        <w:rPr/>
      </w:pPr>
      <w:r>
        <w:rPr/>
        <w:t xml:space="preserve">6.</w:t>
      </w:r>
      <w:r>
        <w:rPr/>
        <w:tab/>
        <w:t xml:space="preserve"/>
      </w:r>
      <w:r>
        <w:rPr/>
        <w:t xml:space="preserve">Existing structure and details for this work shall be shown on drawings and approved by the City. </w:t>
      </w:r>
    </w:p>
    <w:p>
      <w:pPr>
        <w:pStyle w:val="Block1"/>
        <w:pBdr/>
        <w:spacing/>
        <w:rPr/>
      </w:pPr>
      <w:r>
        <w:rPr>
          <w:rStyle w:val="Block1"/>
        </w:rPr>
        <w:t xml:space="preserve">Section 1604B—Wood Driveway Deck. </w:t>
      </w:r>
    </w:p>
    <w:p>
      <w:pPr>
        <w:pStyle w:val="Paragraph1"/>
        <w:pBdr/>
        <w:spacing/>
        <w:rPr/>
      </w:pPr>
      <w:r>
        <w:rPr>
          <w:rStyle w:val="Paragraph1"/>
        </w:rPr>
        <w:t xml:space="preserve">Where a new wood subfloor deck is used it shall be a minimum of 2x T&amp;G boards or 1⅛ inch minimum T&amp;G plywood subfloor. </w:t>
      </w:r>
    </w:p>
    <w:p>
      <w:pPr>
        <w:pStyle w:val="Block1"/>
        <w:pBdr/>
        <w:spacing/>
        <w:rPr/>
      </w:pPr>
      <w:r>
        <w:rPr>
          <w:rStyle w:val="Block1"/>
        </w:rPr>
        <w:t xml:space="preserve">Section 1605B—Waterproof Membrane. </w:t>
      </w:r>
    </w:p>
    <w:p>
      <w:pPr>
        <w:pStyle w:val="Paragraph1"/>
        <w:pBdr/>
        <w:spacing/>
        <w:rPr/>
      </w:pPr>
      <w:r>
        <w:rPr>
          <w:rStyle w:val="Paragraph1"/>
        </w:rPr>
        <w:t xml:space="preserve">A flexible membrane waterproofing shall be installed unless a solid inflexible substrate is provided for hot-mopped built-up waterproofing. The waterproofing membrane shall be suitable for the use intended and installed in accordance with the manufacturer's instructions. </w:t>
      </w:r>
    </w:p>
    <w:p>
      <w:pPr>
        <w:pStyle w:val="Block1"/>
        <w:pBdr/>
        <w:spacing/>
        <w:rPr/>
      </w:pPr>
      <w:r>
        <w:rPr>
          <w:rStyle w:val="Block1"/>
        </w:rPr>
        <w:t xml:space="preserve">Section 1606B—Public Right-of-Way Encroachment. </w:t>
      </w:r>
    </w:p>
    <w:p>
      <w:pPr>
        <w:pStyle w:val="Paragraph1"/>
        <w:pBdr/>
        <w:spacing/>
        <w:rPr/>
      </w:pPr>
      <w:r>
        <w:rPr>
          <w:rStyle w:val="Paragraph1"/>
        </w:rPr>
        <w:t xml:space="preserve">The public right-of-way and any watercourse shall be clearly shown on the plans submitted for a permit. Any proposed or existing structure located within the public right-of-way and/or near a watercourse shall have an encroachment permit on file or one shall be issued, including appropriate fees, prior to building permit issuance. If the encroachment permit is denied, the proposed structure shall not be permitted. </w:t>
      </w:r>
    </w:p>
    <w:p>
      <w:pPr>
        <w:pStyle w:val="HistoryNote"/>
        <w:pBdr/>
        <w:spacing/>
        <w:rPr/>
      </w:pPr>
      <w:r>
        <w:rPr>
          <w:rStyle w:val="HistoryNote"/>
        </w:rPr>
        <w:t xml:space="preserve">(Ord. No. 13717, § 4, 12-20-2022)</w:t>
      </w:r>
    </w:p>
    <w:p>
      <w:pPr>
        <w:pBdr/>
        <w:spacing w:before="0" w:after="0"/>
        <w:rPr/>
        <w:sectPr>
          <w:headerReference w:type="default" r:id="rId241"/>
          <w:footerReference w:type="default" r:id="rId2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15.04.3.2035</w:t>
      </w:r>
      <w:r>
        <w:rPr/>
        <w:t xml:space="preserve"> </w:t>
      </w:r>
      <w:r>
        <w:rPr/>
        <w:t xml:space="preserve">CBC Sections 1807.1.3 and 1807.1.4 deleted.</w:t>
      </w:r>
    </w:p>
    <w:p>
      <w:pPr>
        <w:pStyle w:val="Paragraph1"/>
        <w:pBdr/>
        <w:spacing/>
        <w:rPr/>
      </w:pPr>
      <w:r>
        <w:rPr>
          <w:rStyle w:val="Paragraph1"/>
        </w:rPr>
        <w:t xml:space="preserve">Delete Sections 1807.1.3 and 1807.1.4 of the California Building Code in their entirety. </w:t>
      </w:r>
    </w:p>
    <w:p>
      <w:pPr>
        <w:pStyle w:val="HistoryNote"/>
        <w:pBdr/>
        <w:spacing/>
        <w:rPr/>
      </w:pPr>
      <w:r>
        <w:rPr>
          <w:rStyle w:val="HistoryNote"/>
        </w:rPr>
        <w:t xml:space="preserve">(Ord. No. 13717, § 4, 12-20-2022)</w:t>
      </w:r>
    </w:p>
    <w:p>
      <w:pPr>
        <w:pBdr/>
        <w:spacing w:before="0" w:after="0"/>
        <w:rPr/>
        <w:sectPr>
          <w:headerReference w:type="default" r:id="rId243"/>
          <w:footerReference w:type="default" r:id="rId2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15.04.3.2040</w:t>
      </w:r>
      <w:r>
        <w:rPr/>
        <w:t xml:space="preserve"> </w:t>
      </w:r>
      <w:r>
        <w:rPr/>
        <w:t xml:space="preserve">CBC Section 1807.1.6.1 amended.</w:t>
      </w:r>
    </w:p>
    <w:p>
      <w:pPr>
        <w:pStyle w:val="Paragraph1"/>
        <w:pBdr/>
        <w:spacing/>
        <w:rPr/>
      </w:pPr>
      <w:r>
        <w:rPr>
          <w:rStyle w:val="Paragraph1"/>
        </w:rPr>
        <w:t xml:space="preserve">In Section 1807.1.6.1 of the California Building Code, after "…shall not be less than the thickness of the wall supported," insert "or 6 inches, whichever is greater." </w:t>
      </w:r>
    </w:p>
    <w:p>
      <w:pPr>
        <w:pStyle w:val="HistoryNote"/>
        <w:pBdr/>
        <w:spacing/>
        <w:rPr/>
      </w:pPr>
      <w:r>
        <w:rPr>
          <w:rStyle w:val="HistoryNote"/>
        </w:rPr>
        <w:t xml:space="preserve">(Ord. No. 13717, § 4, 12-20-2022)</w:t>
      </w:r>
    </w:p>
    <w:p>
      <w:pPr>
        <w:pBdr/>
        <w:spacing w:before="0" w:after="0"/>
        <w:rPr/>
        <w:sectPr>
          <w:headerReference w:type="default" r:id="rId245"/>
          <w:footerReference w:type="default" r:id="rId2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15.04.3.2045</w:t>
      </w:r>
      <w:r>
        <w:rPr/>
        <w:t xml:space="preserve"> </w:t>
      </w:r>
      <w:r>
        <w:rPr/>
        <w:t xml:space="preserve">CBC Section 1807.1.6.3 amended.</w:t>
      </w:r>
    </w:p>
    <w:p>
      <w:pPr>
        <w:pStyle w:val="Paragraph1"/>
        <w:pBdr/>
        <w:spacing/>
        <w:rPr/>
      </w:pPr>
      <w:r>
        <w:rPr>
          <w:rStyle w:val="Paragraph1"/>
        </w:rPr>
        <w:t xml:space="preserve">In Section 1807.1.6.3 of the California Building Code, under Item #1, delete the phrase "Table 1807.1.6.3(1) for plain masonry walls or." </w:t>
      </w:r>
    </w:p>
    <w:p>
      <w:pPr>
        <w:pStyle w:val="HistoryNote"/>
        <w:pBdr/>
        <w:spacing/>
        <w:rPr/>
      </w:pPr>
      <w:r>
        <w:rPr>
          <w:rStyle w:val="HistoryNote"/>
        </w:rPr>
        <w:t xml:space="preserve">(Ord. No. 13717, § 4, 12-20-2022)</w:t>
      </w:r>
    </w:p>
    <w:p>
      <w:pPr>
        <w:pBdr/>
        <w:spacing w:before="0" w:after="0"/>
        <w:rPr/>
        <w:sectPr>
          <w:headerReference w:type="default" r:id="rId247"/>
          <w:footerReference w:type="default" r:id="rId2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15.04.3.2050</w:t>
      </w:r>
      <w:r>
        <w:rPr/>
        <w:t xml:space="preserve"> </w:t>
      </w:r>
      <w:r>
        <w:rPr/>
        <w:t xml:space="preserve">CBC Table 1807.1.6.3(1) deleted.</w:t>
      </w:r>
    </w:p>
    <w:p>
      <w:pPr>
        <w:pStyle w:val="Paragraph1"/>
        <w:pBdr/>
        <w:spacing/>
        <w:rPr/>
      </w:pPr>
      <w:r>
        <w:rPr>
          <w:rStyle w:val="Paragraph1"/>
        </w:rPr>
        <w:t xml:space="preserve">Delete Table 1807.1.6.3(1) of the California Building Code in its entirety. </w:t>
      </w:r>
    </w:p>
    <w:p>
      <w:pPr>
        <w:pStyle w:val="HistoryNote"/>
        <w:pBdr/>
        <w:spacing/>
        <w:rPr/>
      </w:pPr>
      <w:r>
        <w:rPr>
          <w:rStyle w:val="HistoryNote"/>
        </w:rPr>
        <w:t xml:space="preserve">(Ord. No. 13717, § 4, 12-20-2022)</w:t>
      </w:r>
    </w:p>
    <w:p>
      <w:pPr>
        <w:pBdr/>
        <w:spacing w:before="0" w:after="0"/>
        <w:rPr/>
        <w:sectPr>
          <w:headerReference w:type="default" r:id="rId249"/>
          <w:footerReference w:type="default" r:id="rId2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15.04.3.2055</w:t>
      </w:r>
      <w:r>
        <w:rPr/>
        <w:t xml:space="preserve"> </w:t>
      </w:r>
      <w:r>
        <w:rPr/>
        <w:t xml:space="preserve">CBC Section 1809.3 amended.</w:t>
      </w:r>
    </w:p>
    <w:p>
      <w:pPr>
        <w:pStyle w:val="Paragraph1"/>
        <w:pBdr/>
        <w:spacing/>
        <w:rPr/>
      </w:pPr>
      <w:r>
        <w:rPr>
          <w:rStyle w:val="Paragraph1"/>
        </w:rPr>
        <w:t xml:space="preserve">In Section 1809.3 of the California Building Code, replace the first sentence with "The top surface of footings, foundations, and grade beams shall be level." </w:t>
      </w:r>
    </w:p>
    <w:p>
      <w:pPr>
        <w:pStyle w:val="HistoryNote"/>
        <w:pBdr/>
        <w:spacing/>
        <w:rPr/>
      </w:pPr>
      <w:r>
        <w:rPr>
          <w:rStyle w:val="HistoryNote"/>
        </w:rPr>
        <w:t xml:space="preserve">(Ord. No. 13717, § 4, 12-20-2022)</w:t>
      </w:r>
    </w:p>
    <w:p>
      <w:pPr>
        <w:pBdr/>
        <w:spacing w:before="0" w:after="0"/>
        <w:rPr/>
        <w:sectPr>
          <w:headerReference w:type="default" r:id="rId251"/>
          <w:footerReference w:type="default" r:id="rId2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15.04.3.2060</w:t>
      </w:r>
      <w:r>
        <w:rPr/>
        <w:t xml:space="preserve"> </w:t>
      </w:r>
      <w:r>
        <w:rPr/>
        <w:t xml:space="preserve">CBC Sections 1809.8, 1809.9.2, 1809.11 and 1809.12 deleted.</w:t>
      </w:r>
    </w:p>
    <w:p>
      <w:pPr>
        <w:pStyle w:val="Paragraph1"/>
        <w:pBdr/>
        <w:spacing/>
        <w:rPr/>
      </w:pPr>
      <w:r>
        <w:rPr>
          <w:rStyle w:val="Paragraph1"/>
        </w:rPr>
        <w:t xml:space="preserve">Delete Sections 1809.8, 1809.9.2, 1809.11, and 1809.12 of the California Building Code in their entirety. </w:t>
      </w:r>
    </w:p>
    <w:p>
      <w:pPr>
        <w:pStyle w:val="HistoryNote"/>
        <w:pBdr/>
        <w:spacing/>
        <w:rPr/>
      </w:pPr>
      <w:r>
        <w:rPr>
          <w:rStyle w:val="HistoryNote"/>
        </w:rPr>
        <w:t xml:space="preserve">(Ord. No. 13717, § 4, 12-20-2022)</w:t>
      </w:r>
    </w:p>
    <w:p>
      <w:pPr>
        <w:pBdr/>
        <w:spacing w:before="0" w:after="0"/>
        <w:rPr/>
        <w:sectPr>
          <w:headerReference w:type="default" r:id="rId253"/>
          <w:footerReference w:type="default" r:id="rId2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15.04.3.2065</w:t>
      </w:r>
      <w:r>
        <w:rPr/>
        <w:t xml:space="preserve"> </w:t>
      </w:r>
      <w:r>
        <w:rPr/>
        <w:t xml:space="preserve">CBC Chapter 18B added.</w:t>
      </w:r>
    </w:p>
    <w:p>
      <w:pPr>
        <w:pStyle w:val="Paragraph1"/>
        <w:pBdr/>
        <w:spacing/>
        <w:rPr/>
      </w:pPr>
      <w:r>
        <w:rPr>
          <w:rStyle w:val="Paragraph1"/>
        </w:rPr>
        <w:t xml:space="preserve">Add the following new Chapter 18B for requirements for Grading, Excavations, and Fills: </w:t>
      </w:r>
    </w:p>
    <w:p>
      <w:pPr>
        <w:pStyle w:val="Block1Center"/>
        <w:pBdr/>
        <w:spacing/>
        <w:rPr/>
      </w:pPr>
      <w:r>
        <w:rPr>
          <w:rStyle w:val="Block1Center"/>
        </w:rPr>
        <w:t xml:space="preserve">Chapter 18B </w:t>
      </w:r>
      <w:r>
        <w:rPr/>
        <w:br/>
      </w:r>
      <w:r>
        <w:rPr>
          <w:rStyle w:val="Block1Center"/>
        </w:rPr>
        <w:t xml:space="preserve">GRADING, EXCAVATIONS, AND FILLS </w:t>
      </w:r>
    </w:p>
    <w:p>
      <w:pPr>
        <w:pStyle w:val="Block1"/>
        <w:pBdr/>
        <w:spacing/>
        <w:rPr/>
      </w:pPr>
      <w:r>
        <w:rPr>
          <w:rStyle w:val="Block1"/>
        </w:rPr>
        <w:t xml:space="preserve">Section 1801B—Definitions. </w:t>
      </w:r>
    </w:p>
    <w:p>
      <w:pPr>
        <w:pStyle w:val="Paragraph1"/>
        <w:pBdr/>
        <w:spacing/>
        <w:rPr/>
      </w:pPr>
      <w:r>
        <w:rPr>
          <w:rStyle w:val="Paragraph1"/>
        </w:rPr>
        <w:t xml:space="preserve">The following words and phrases, wherever used in this Chapter, shall be construed as defined in this Section unless otherwise required by the context. The singular shall be taken to mean the plural, and the plural shall mean the singular when required by the context of this Chapter. </w:t>
      </w:r>
    </w:p>
    <w:p>
      <w:pPr>
        <w:pStyle w:val="Paragraph1"/>
        <w:pBdr/>
        <w:spacing/>
        <w:rPr/>
      </w:pPr>
      <w:r>
        <w:rPr>
          <w:rStyle w:val="Paragraph1"/>
        </w:rPr>
        <w:t xml:space="preserve">APPLICANT is the property owner and his authorized agents who apply for a Grading Permit pursuant to this Chapter. </w:t>
      </w:r>
    </w:p>
    <w:p>
      <w:pPr>
        <w:pStyle w:val="Paragraph1"/>
        <w:pBdr/>
        <w:spacing/>
        <w:rPr/>
      </w:pPr>
      <w:r>
        <w:rPr>
          <w:rStyle w:val="Paragraph1"/>
        </w:rPr>
        <w:t xml:space="preserve">BENCH is a relatively level surface interrupting the slope of an excavation or embankment in sloping natural ground or cut or fill surfaces. </w:t>
      </w:r>
    </w:p>
    <w:p>
      <w:pPr>
        <w:pStyle w:val="Paragraph1"/>
        <w:pBdr/>
        <w:spacing/>
        <w:rPr/>
      </w:pPr>
      <w:r>
        <w:rPr>
          <w:rStyle w:val="Paragraph1"/>
        </w:rPr>
        <w:t xml:space="preserve">BUILDING OFFICIAL is the Deputy Director, Planning and Building Department, and his or her successor in title, or his or her designated representative. </w:t>
      </w:r>
    </w:p>
    <w:p>
      <w:pPr>
        <w:pStyle w:val="Paragraph1"/>
        <w:pBdr/>
        <w:spacing/>
        <w:rPr/>
      </w:pPr>
      <w:r>
        <w:rPr>
          <w:rStyle w:val="Paragraph1"/>
        </w:rPr>
        <w:t xml:space="preserve">BUILDING PERMIT is a currently valid building permit issued by the City of Oakland. </w:t>
      </w:r>
    </w:p>
    <w:p>
      <w:pPr>
        <w:pStyle w:val="Paragraph1"/>
        <w:pBdr/>
        <w:spacing/>
        <w:rPr/>
      </w:pPr>
      <w:r>
        <w:rPr>
          <w:rStyle w:val="Paragraph1"/>
        </w:rPr>
        <w:t xml:space="preserve">CITY is the City of Oakland. </w:t>
      </w:r>
    </w:p>
    <w:p>
      <w:pPr>
        <w:pStyle w:val="Paragraph1"/>
        <w:pBdr/>
        <w:spacing/>
        <w:rPr/>
      </w:pPr>
      <w:r>
        <w:rPr>
          <w:rStyle w:val="Paragraph1"/>
        </w:rPr>
        <w:t xml:space="preserve">CITY COUNCIL is the City Council of the City of Oakland. </w:t>
      </w:r>
    </w:p>
    <w:p>
      <w:pPr>
        <w:pStyle w:val="Paragraph1"/>
        <w:pBdr/>
        <w:spacing/>
        <w:rPr/>
      </w:pPr>
      <w:r>
        <w:rPr>
          <w:rStyle w:val="Paragraph1"/>
        </w:rPr>
        <w:t xml:space="preserve">CITY ENGINEER is the Deputy Director, Public Works Department, and his or her successor in title. </w:t>
      </w:r>
    </w:p>
    <w:p>
      <w:pPr>
        <w:pStyle w:val="Paragraph1"/>
        <w:pBdr/>
        <w:spacing/>
        <w:rPr/>
      </w:pPr>
      <w:r>
        <w:rPr>
          <w:rStyle w:val="Paragraph1"/>
        </w:rPr>
        <w:t xml:space="preserve">CITY ADMINISTRATOR is the City Administrator of the City of Oakland. </w:t>
      </w:r>
    </w:p>
    <w:p>
      <w:pPr>
        <w:pStyle w:val="Paragraph1"/>
        <w:pBdr/>
        <w:spacing/>
        <w:rPr/>
      </w:pPr>
      <w:r>
        <w:rPr>
          <w:rStyle w:val="Paragraph1"/>
        </w:rPr>
        <w:t xml:space="preserve">CIVIL ENGINEER is an engineer currently possessing an active license issued by the State of California for the practice of civil engineering. </w:t>
      </w:r>
    </w:p>
    <w:p>
      <w:pPr>
        <w:pStyle w:val="Paragraph1"/>
        <w:pBdr/>
        <w:spacing/>
        <w:rPr/>
      </w:pPr>
      <w:r>
        <w:rPr>
          <w:rStyle w:val="Paragraph1"/>
        </w:rPr>
        <w:t xml:space="preserve">CIVIL ENGINEER IN RESPONSIBLE CHARGE is that particular civil engineer whose signature appears on the initial Statement of the Engineer as submitted to the City with an application for a Grading Permit. </w:t>
      </w:r>
    </w:p>
    <w:p>
      <w:pPr>
        <w:pStyle w:val="Paragraph1"/>
        <w:pBdr/>
        <w:spacing/>
        <w:rPr/>
      </w:pPr>
      <w:r>
        <w:rPr>
          <w:rStyle w:val="Paragraph1"/>
        </w:rPr>
        <w:t xml:space="preserve">CLEARING &amp; GRUBBING is site preparation for grading or construction by mechanical or manual means consisting primarily of, but not limited to, the removal of vegetation. </w:t>
      </w:r>
    </w:p>
    <w:p>
      <w:pPr>
        <w:pStyle w:val="Paragraph1"/>
        <w:pBdr/>
        <w:spacing/>
        <w:rPr/>
      </w:pPr>
      <w:r>
        <w:rPr>
          <w:rStyle w:val="Paragraph1"/>
        </w:rPr>
        <w:t xml:space="preserve">COMPACTION is the densification of fill by mechanical means. </w:t>
      </w:r>
    </w:p>
    <w:p>
      <w:pPr>
        <w:pStyle w:val="Paragraph1"/>
        <w:pBdr/>
        <w:spacing/>
        <w:rPr/>
      </w:pPr>
      <w:r>
        <w:rPr>
          <w:rStyle w:val="Paragraph1"/>
        </w:rPr>
        <w:t xml:space="preserve">CUT SLOPE is a finished or interim surface of graded material caused by the removal of existing soils which exist naturally or as the result of previous filling, dumping or other method of placement. </w:t>
      </w:r>
    </w:p>
    <w:p>
      <w:pPr>
        <w:pStyle w:val="Paragraph1"/>
        <w:pBdr/>
        <w:spacing/>
        <w:rPr/>
      </w:pPr>
      <w:r>
        <w:rPr>
          <w:rStyle w:val="Paragraph1"/>
        </w:rPr>
        <w:t xml:space="preserve">DIRECTOR OF CITY PLANNING is the Deputy Director, Planning and Building Department, and his or her successor in title. </w:t>
      </w:r>
    </w:p>
    <w:p>
      <w:pPr>
        <w:pStyle w:val="Paragraph1"/>
        <w:pBdr/>
        <w:spacing/>
        <w:rPr/>
      </w:pPr>
      <w:r>
        <w:rPr>
          <w:rStyle w:val="Paragraph1"/>
        </w:rPr>
        <w:t xml:space="preserve">ELEVATION is the vertical distance above or below City of Oakland datum plane 0.00. </w:t>
      </w:r>
    </w:p>
    <w:p>
      <w:pPr>
        <w:pStyle w:val="Paragraph1"/>
        <w:pBdr/>
        <w:spacing/>
        <w:rPr/>
      </w:pPr>
      <w:r>
        <w:rPr>
          <w:rStyle w:val="Paragraph1"/>
        </w:rPr>
        <w:t xml:space="preserve">EROSION is the wearing away of ground surface due to natural action of the elements. </w:t>
      </w:r>
    </w:p>
    <w:p>
      <w:pPr>
        <w:pStyle w:val="Paragraph1"/>
        <w:pBdr/>
        <w:spacing/>
        <w:rPr/>
      </w:pPr>
      <w:r>
        <w:rPr>
          <w:rStyle w:val="Paragraph1"/>
        </w:rPr>
        <w:t xml:space="preserve">EXCAVATION is cutting, digging or moving of earth, rock or similar materials and includes the conditions resulting therefrom. </w:t>
      </w:r>
    </w:p>
    <w:p>
      <w:pPr>
        <w:pStyle w:val="Paragraph1"/>
        <w:pBdr/>
        <w:spacing/>
        <w:rPr/>
      </w:pPr>
      <w:r>
        <w:rPr>
          <w:rStyle w:val="Paragraph1"/>
        </w:rPr>
        <w:t xml:space="preserve">EXPANSIVE SOIL is those soils which are likely to cause damage to improvements such as streets, structures and buildings from their natural actions depending on water content. </w:t>
      </w:r>
    </w:p>
    <w:p>
      <w:pPr>
        <w:pStyle w:val="Paragraph1"/>
        <w:pBdr/>
        <w:spacing/>
        <w:rPr/>
      </w:pPr>
      <w:r>
        <w:rPr>
          <w:rStyle w:val="Paragraph1"/>
        </w:rPr>
        <w:t xml:space="preserve">FILL is the depositing or placing of earth, rock or similar materials, from the same or different site, and includes the conditions resulting there from. </w:t>
      </w:r>
    </w:p>
    <w:p>
      <w:pPr>
        <w:pStyle w:val="Paragraph1"/>
        <w:pBdr/>
        <w:spacing/>
        <w:rPr/>
      </w:pPr>
      <w:r>
        <w:rPr>
          <w:rStyle w:val="Paragraph1"/>
        </w:rPr>
        <w:t xml:space="preserve">GRADING is excavation or filling, or any combination thereof, and shall include the conditions resulting from any excavating or filling. </w:t>
      </w:r>
    </w:p>
    <w:p>
      <w:pPr>
        <w:pStyle w:val="Paragraph1"/>
        <w:pBdr/>
        <w:spacing/>
        <w:rPr/>
      </w:pPr>
      <w:r>
        <w:rPr>
          <w:rStyle w:val="Paragraph1"/>
        </w:rPr>
        <w:t xml:space="preserve">GRADING PERMIT is a currently valid grading permit issued by the City of Oakland. </w:t>
      </w:r>
    </w:p>
    <w:p>
      <w:pPr>
        <w:pStyle w:val="Paragraph1"/>
        <w:pBdr/>
        <w:spacing/>
        <w:rPr/>
      </w:pPr>
      <w:r>
        <w:rPr>
          <w:rStyle w:val="Paragraph1"/>
        </w:rPr>
        <w:t xml:space="preserve">HOLIDAY is New Year's Day, Martin Luther King Jr. Day, President's Day, Memorial Day, Independence Day, Labor Day, Veteran's Day, Thanksgiving Day, the day after Thanksgiving, and Christmas Day. </w:t>
      </w:r>
    </w:p>
    <w:p>
      <w:pPr>
        <w:pStyle w:val="Paragraph1"/>
        <w:pBdr/>
        <w:spacing/>
        <w:rPr/>
      </w:pPr>
      <w:r>
        <w:rPr>
          <w:rStyle w:val="Paragraph1"/>
        </w:rPr>
        <w:t xml:space="preserve">LAND DISTURBANCE is any moving or removing of the soil mantle or top six inches of soil, whichever is shallower, by manual or mechanical means whether or not that soil is removed from the site, when the disturbed site area is greater than ten thousand (10,000) square feet measured horizontally, for all purposes except gardening or agriculture. </w:t>
      </w:r>
    </w:p>
    <w:p>
      <w:pPr>
        <w:pStyle w:val="Paragraph1"/>
        <w:pBdr/>
        <w:spacing/>
        <w:rPr/>
      </w:pPr>
      <w:r>
        <w:rPr>
          <w:rStyle w:val="Paragraph1"/>
        </w:rPr>
        <w:t xml:space="preserve">LAND STABILITY PROBLEM AREA is any site where there is information available that indicates special consideration should be undertaken due to purported land stability problems, including contaminated soils, on or in the vicinity of the site. </w:t>
      </w:r>
    </w:p>
    <w:p>
      <w:pPr>
        <w:pStyle w:val="Paragraph1"/>
        <w:pBdr/>
        <w:spacing/>
        <w:rPr/>
      </w:pPr>
      <w:r>
        <w:rPr>
          <w:rStyle w:val="Paragraph1"/>
        </w:rPr>
        <w:t xml:space="preserve">NATURAL PLANTING is the planting of varieties of plants which will survive under the natural conditions of graded areas without regular irrigation and maintenance after establishment. </w:t>
      </w:r>
    </w:p>
    <w:p>
      <w:pPr>
        <w:pStyle w:val="Paragraph1"/>
        <w:pBdr/>
        <w:spacing/>
        <w:rPr/>
      </w:pPr>
      <w:r>
        <w:rPr>
          <w:rStyle w:val="Paragraph1"/>
        </w:rPr>
        <w:t xml:space="preserve">PERMANENT EXCAVATION OR FILL is excavation or fill created other than as defined herein as "Temporary" excavation or fill. </w:t>
      </w:r>
    </w:p>
    <w:p>
      <w:pPr>
        <w:pStyle w:val="Paragraph1"/>
        <w:pBdr/>
        <w:spacing/>
        <w:rPr/>
      </w:pPr>
      <w:r>
        <w:rPr>
          <w:rStyle w:val="Paragraph1"/>
        </w:rPr>
        <w:t xml:space="preserve">PERSON includes an individual, business and any other legally constituted entity such as, but not limited to, a limited partnership, limited liability company, and a corporation. </w:t>
      </w:r>
    </w:p>
    <w:p>
      <w:pPr>
        <w:pStyle w:val="Paragraph1"/>
        <w:pBdr/>
        <w:spacing/>
        <w:rPr/>
      </w:pPr>
      <w:r>
        <w:rPr>
          <w:rStyle w:val="Paragraph1"/>
        </w:rPr>
        <w:t xml:space="preserve">PLANS are maps, sketches, profiles, construction drawings and specifications, or any combination thereof as required to adequately describe the work, all as prepared by a Civil Engineer, all in accordance with this Article. Plans shall also include grading plans, drainage plans, erosion control plans and sedimentation control plans. </w:t>
      </w:r>
    </w:p>
    <w:p>
      <w:pPr>
        <w:pStyle w:val="Paragraph1"/>
        <w:pBdr/>
        <w:spacing/>
        <w:rPr/>
      </w:pPr>
      <w:r>
        <w:rPr>
          <w:rStyle w:val="Paragraph1"/>
        </w:rPr>
        <w:t xml:space="preserve">PROTECTED TREES shall be as defined in </w:t>
      </w:r>
      <w:r>
        <w:rPr/>
        <w:t xml:space="preserve">Chapter 12.36</w:t>
      </w:r>
      <w:r>
        <w:rPr>
          <w:rStyle w:val="Paragraph1"/>
        </w:rPr>
        <w:t xml:space="preserve"> of the Oakland Municipal Code. </w:t>
      </w:r>
    </w:p>
    <w:p>
      <w:pPr>
        <w:pStyle w:val="Paragraph1"/>
        <w:pBdr/>
        <w:spacing/>
        <w:rPr/>
      </w:pPr>
      <w:r>
        <w:rPr>
          <w:rStyle w:val="Paragraph1"/>
        </w:rPr>
        <w:t xml:space="preserve">SEDIMENT is earth material deposited by water. </w:t>
      </w:r>
    </w:p>
    <w:p>
      <w:pPr>
        <w:pStyle w:val="Paragraph1"/>
        <w:pBdr/>
        <w:spacing/>
        <w:rPr/>
      </w:pPr>
      <w:r>
        <w:rPr>
          <w:rStyle w:val="Paragraph1"/>
        </w:rPr>
        <w:t xml:space="preserve">SOILS REPORT is a report prepared by a Civil Engineer which shall include, but is not limited to, field test results and observations regarding the nature, distribution and strength of existing soils and recommendations and conclusions for grading procedures and design(s) for corrective action if necessary (including specifications for doing the work). </w:t>
      </w:r>
    </w:p>
    <w:p>
      <w:pPr>
        <w:pStyle w:val="Paragraph1"/>
        <w:pBdr/>
        <w:spacing/>
        <w:rPr/>
      </w:pPr>
      <w:r>
        <w:rPr>
          <w:rStyle w:val="Paragraph1"/>
        </w:rPr>
        <w:t xml:space="preserve">SITE is all that contiguous parcel of land where grading is required to be accomplished under a permit. </w:t>
      </w:r>
    </w:p>
    <w:p>
      <w:pPr>
        <w:pStyle w:val="Paragraph1"/>
        <w:pBdr/>
        <w:spacing/>
        <w:rPr/>
      </w:pPr>
      <w:r>
        <w:rPr>
          <w:rStyle w:val="Paragraph1"/>
        </w:rPr>
        <w:t xml:space="preserve">SLOPE is an inclined ground surface, the inclinations or rate of slope of which is expressed as a ratio of horizontal distance to vertical distance, or as a percentage using a ratio of vertical distance to horizontal distance. </w:t>
      </w:r>
    </w:p>
    <w:p>
      <w:pPr>
        <w:pStyle w:val="Paragraph1"/>
        <w:pBdr/>
        <w:spacing/>
        <w:rPr/>
      </w:pPr>
      <w:r>
        <w:rPr>
          <w:rStyle w:val="Paragraph1"/>
        </w:rPr>
        <w:t xml:space="preserve">SUPERINTENDENT is the owner or that particular agent of the owner, who is fully responsible for the performance of the work required by this Chapter. </w:t>
      </w:r>
    </w:p>
    <w:p>
      <w:pPr>
        <w:pStyle w:val="Paragraph1"/>
        <w:pBdr/>
        <w:spacing/>
        <w:rPr/>
      </w:pPr>
      <w:r>
        <w:rPr>
          <w:rStyle w:val="Paragraph1"/>
        </w:rPr>
        <w:t xml:space="preserve">TEMPORARY EXCAVATION OR FILL is an excavation or fill created as a temporary condition to accommodate construction of a structure authorized by a valid building permit, and which will not remain after completion of the work. </w:t>
      </w:r>
    </w:p>
    <w:p>
      <w:pPr>
        <w:pStyle w:val="Paragraph1"/>
        <w:pBdr/>
        <w:spacing/>
        <w:rPr/>
      </w:pPr>
      <w:r>
        <w:rPr>
          <w:rStyle w:val="Paragraph1"/>
        </w:rPr>
        <w:t xml:space="preserve">WATERCOURSE is a stream, stream bed, creek, canal, paved ditch, lake or other open drainage way as also defined in </w:t>
      </w:r>
      <w:r>
        <w:rPr/>
        <w:t xml:space="preserve">Chapter 9.16</w:t>
      </w:r>
      <w:r>
        <w:rPr>
          <w:rStyle w:val="Paragraph1"/>
        </w:rPr>
        <w:t xml:space="preserve">, Watercourses, of the Oakland Municipal Code. </w:t>
      </w:r>
    </w:p>
    <w:p>
      <w:pPr>
        <w:pStyle w:val="Paragraph1"/>
        <w:pBdr/>
        <w:spacing/>
        <w:rPr/>
      </w:pPr>
      <w:r>
        <w:rPr>
          <w:rStyle w:val="Paragraph1"/>
        </w:rPr>
        <w:t xml:space="preserve">WET (OR RAINY) SEASON is October 15th until April 15th inclusive. </w:t>
      </w:r>
    </w:p>
    <w:p>
      <w:pPr>
        <w:pStyle w:val="Block1"/>
        <w:pBdr/>
        <w:spacing/>
        <w:rPr/>
      </w:pPr>
      <w:r>
        <w:rPr>
          <w:rStyle w:val="Block1"/>
        </w:rPr>
        <w:t xml:space="preserve">Section 18028.1 Permit—When Required. </w:t>
      </w:r>
    </w:p>
    <w:p>
      <w:pPr>
        <w:pStyle w:val="Paragraph1"/>
        <w:pBdr/>
        <w:spacing/>
        <w:rPr/>
      </w:pPr>
      <w:r>
        <w:rPr>
          <w:rStyle w:val="Paragraph1"/>
        </w:rPr>
        <w:t xml:space="preserve">No person shall do or cause any grading in private or public property without first having obtained a permit to do so from the City Engineer or Building Official whenever such grading will result in any of the following: </w:t>
      </w:r>
    </w:p>
    <w:p>
      <w:pPr>
        <w:pStyle w:val="List2"/>
        <w:pBdr/>
        <w:spacing/>
        <w:rPr/>
      </w:pPr>
      <w:r>
        <w:rPr/>
        <w:t xml:space="preserve">1.</w:t>
      </w:r>
      <w:r>
        <w:rPr/>
        <w:tab/>
        <w:t xml:space="preserve"/>
      </w:r>
      <w:r>
        <w:rPr/>
        <w:t xml:space="preserve">The volume of excavation or fill will exceed fifty (50) cubic yards provided either: </w:t>
      </w:r>
    </w:p>
    <w:p>
      <w:pPr>
        <w:pStyle w:val="List3"/>
        <w:pBdr/>
        <w:spacing/>
        <w:rPr/>
      </w:pPr>
      <w:r>
        <w:rPr/>
        <w:t xml:space="preserve">a.</w:t>
      </w:r>
      <w:r>
        <w:rPr/>
        <w:tab/>
        <w:t xml:space="preserve"/>
      </w:r>
      <w:r>
        <w:rPr/>
        <w:t xml:space="preserve">the existing or the resulting rate of slope will exceed 20%, at any point within the site; or </w:t>
      </w:r>
    </w:p>
    <w:p>
      <w:pPr>
        <w:pStyle w:val="List3"/>
        <w:pBdr/>
        <w:spacing/>
        <w:rPr/>
      </w:pPr>
      <w:r>
        <w:rPr/>
        <w:t xml:space="preserve">b.</w:t>
      </w:r>
      <w:r>
        <w:rPr/>
        <w:tab/>
        <w:t xml:space="preserve"/>
      </w:r>
      <w:r>
        <w:rPr/>
        <w:t xml:space="preserve">the vertical distance between the top and bottom of excavation or fill will exceed five feet at any location. </w:t>
      </w:r>
    </w:p>
    <w:p>
      <w:pPr>
        <w:pStyle w:val="List2"/>
        <w:pBdr/>
        <w:spacing/>
        <w:rPr/>
      </w:pPr>
      <w:r>
        <w:rPr/>
        <w:t xml:space="preserve">2.</w:t>
      </w:r>
      <w:r>
        <w:rPr/>
        <w:tab/>
        <w:t xml:space="preserve"/>
      </w:r>
      <w:r>
        <w:rPr/>
        <w:t xml:space="preserve">Any permanently unretained excavation or fill exceeding five cubic yards where the vertical distance between the top and bottom of the excavation or fill exceeds five feet at any location, disregarding benches; and the rate of slope of the surface exceeds 2 to 1 (2:1) for fill or 1.5 to 1 (1.5:1) for excavation, regardless of findings in the Soils Report. </w:t>
      </w:r>
    </w:p>
    <w:p>
      <w:pPr>
        <w:pStyle w:val="List2"/>
        <w:pBdr/>
        <w:spacing/>
        <w:rPr/>
      </w:pPr>
      <w:r>
        <w:rPr/>
        <w:t xml:space="preserve">3.</w:t>
      </w:r>
      <w:r>
        <w:rPr/>
        <w:tab/>
        <w:t xml:space="preserve"/>
      </w:r>
      <w:r>
        <w:rPr/>
        <w:t xml:space="preserve">An excavation or fill exceeding five cubic yards within fifteen (15) horizontal feet of any property line if the bottom of such excavation is below a line descending at a rate of slope of 2 to 1 from the existing ground surface at such property line, or if the top of such fill is above a line ascending at a rate of two to one from such property line, regardless of the findings in the Soils Report. </w:t>
      </w:r>
    </w:p>
    <w:p>
      <w:pPr>
        <w:pStyle w:val="List2"/>
        <w:pBdr/>
        <w:spacing/>
        <w:rPr/>
      </w:pPr>
      <w:r>
        <w:rPr/>
        <w:t xml:space="preserve">4.</w:t>
      </w:r>
      <w:r>
        <w:rPr/>
        <w:tab/>
        <w:t xml:space="preserve"/>
      </w:r>
      <w:r>
        <w:rPr/>
        <w:t xml:space="preserve">Grading in connection with a building, swimming pool, retaining wall or other structure where the vertical distance between top and bottom of the unretained slope will exceed five feet at any point, disregarding benches, when the cut slope exceeds 1.5 to 1 or the fill slope exceeds 2 to 1. </w:t>
      </w:r>
    </w:p>
    <w:p>
      <w:pPr>
        <w:pStyle w:val="List2"/>
        <w:pBdr/>
        <w:spacing/>
        <w:rPr/>
      </w:pPr>
      <w:r>
        <w:rPr/>
        <w:t xml:space="preserve">5.</w:t>
      </w:r>
      <w:r>
        <w:rPr/>
        <w:tab/>
        <w:t xml:space="preserve"/>
      </w:r>
      <w:r>
        <w:rPr/>
        <w:t xml:space="preserve">Any retained or unretained excavation or fill of any volume and height where the City has information of purported land stability problems on or in the vicinity of the site (i.e., "Land Stability Problem Area"). </w:t>
      </w:r>
    </w:p>
    <w:p>
      <w:pPr>
        <w:pStyle w:val="List2"/>
        <w:pBdr/>
        <w:spacing/>
        <w:rPr/>
      </w:pPr>
      <w:r>
        <w:rPr/>
        <w:t xml:space="preserve">6.</w:t>
      </w:r>
      <w:r>
        <w:rPr/>
        <w:tab/>
        <w:t xml:space="preserve"/>
      </w:r>
      <w:r>
        <w:rPr/>
        <w:t xml:space="preserve">Any "Land Disturbance" where the rate of slope of the ground surface exceeds 20%. Grading of an emergency nature to safeguard life or property may be undertaken prior to the issuance of a Grading Permit. </w:t>
      </w:r>
    </w:p>
    <w:p>
      <w:pPr>
        <w:pStyle w:val="List2"/>
        <w:pBdr/>
        <w:spacing/>
        <w:rPr/>
      </w:pPr>
      <w:r>
        <w:rPr/>
        <w:t xml:space="preserve">7.</w:t>
      </w:r>
      <w:r>
        <w:rPr/>
        <w:tab/>
        <w:t xml:space="preserve"/>
      </w:r>
      <w:r>
        <w:rPr/>
        <w:t xml:space="preserve">If a grading permit is not otherwise required, the necessity for a grading permit involving ground slopes 20% or less and greater than 10%, where a Grading Permit would be required if the ground slope were greater than 20%, will be determined, for cause, by the City Engineer, Building Official, or their duly authorized representative. </w:t>
      </w:r>
    </w:p>
    <w:p>
      <w:pPr>
        <w:pStyle w:val="List2"/>
        <w:pBdr/>
        <w:spacing/>
        <w:rPr/>
      </w:pPr>
      <w:r>
        <w:rPr/>
        <w:t xml:space="preserve">8.</w:t>
      </w:r>
      <w:r>
        <w:rPr/>
        <w:tab/>
        <w:t xml:space="preserve"/>
      </w:r>
      <w:r>
        <w:rPr/>
        <w:t xml:space="preserve">The volume of excavation and fill combined will exceed five hundred (500) cubic yards on a parcel or contiguous parcels. </w:t>
      </w:r>
    </w:p>
    <w:p>
      <w:pPr>
        <w:pStyle w:val="List2"/>
        <w:pBdr/>
        <w:spacing/>
        <w:rPr/>
      </w:pPr>
      <w:r>
        <w:rPr/>
        <w:t xml:space="preserve">9.</w:t>
      </w:r>
      <w:r>
        <w:rPr/>
        <w:tab/>
        <w:t xml:space="preserve"/>
      </w:r>
      <w:r>
        <w:rPr/>
        <w:t xml:space="preserve">Grading, clearing or grubbing, or land disturbance activity that otherwise does not require a grading permit involves an area of one acre or more. </w:t>
      </w:r>
    </w:p>
    <w:p>
      <w:pPr>
        <w:pStyle w:val="Paragraph1"/>
        <w:pBdr/>
        <w:spacing/>
        <w:rPr/>
      </w:pPr>
      <w:r>
        <w:rPr>
          <w:rStyle w:val="Paragraph1"/>
        </w:rPr>
        <w:t xml:space="preserve">A separate permit shall be required for each non-contiguous site. One permit may cover both an excavation and a fill on the same site. </w:t>
      </w:r>
    </w:p>
    <w:p>
      <w:pPr>
        <w:pStyle w:val="Block1"/>
        <w:pBdr/>
        <w:spacing/>
        <w:rPr/>
      </w:pPr>
      <w:r>
        <w:rPr>
          <w:rStyle w:val="Block1"/>
        </w:rPr>
        <w:t xml:space="preserve">Section 18028.2 Permit—When Not Required. </w:t>
      </w:r>
    </w:p>
    <w:p>
      <w:pPr>
        <w:pStyle w:val="Paragraph1"/>
        <w:pBdr/>
        <w:spacing/>
        <w:rPr/>
      </w:pPr>
      <w:r>
        <w:rPr>
          <w:rStyle w:val="Paragraph1"/>
        </w:rPr>
        <w:t xml:space="preserve">Provided Item 8 of Section 1802B.1 is not applicable, no permit shall be required pursuant to this Chapter for any of the following: </w:t>
      </w:r>
    </w:p>
    <w:p>
      <w:pPr>
        <w:pStyle w:val="List2"/>
        <w:pBdr/>
        <w:spacing/>
        <w:rPr/>
      </w:pPr>
      <w:r>
        <w:rPr/>
        <w:t xml:space="preserve">1.</w:t>
      </w:r>
      <w:r>
        <w:rPr/>
        <w:tab/>
        <w:t xml:space="preserve"/>
      </w:r>
      <w:r>
        <w:rPr/>
        <w:t xml:space="preserve">Temporary excavations in a public street or public right-of-way for which a permit has been issued under </w:t>
      </w:r>
      <w:r>
        <w:rPr/>
        <w:t xml:space="preserve">Title 12</w:t>
      </w:r>
      <w:r>
        <w:rPr/>
        <w:t xml:space="preserve"> of the Oakland Municipal Code. </w:t>
      </w:r>
    </w:p>
    <w:p>
      <w:pPr>
        <w:pStyle w:val="List2"/>
        <w:pBdr/>
        <w:spacing/>
        <w:rPr/>
      </w:pPr>
      <w:r>
        <w:rPr/>
        <w:t xml:space="preserve">2.</w:t>
      </w:r>
      <w:r>
        <w:rPr/>
        <w:tab/>
        <w:t xml:space="preserve"/>
      </w:r>
      <w:r>
        <w:rPr/>
        <w:t xml:space="preserve">Any public agency which has a reciprocity agreement with the City of Oakland pursuant to work under this Chapter. </w:t>
      </w:r>
    </w:p>
    <w:p>
      <w:pPr>
        <w:pStyle w:val="List2"/>
        <w:pBdr/>
        <w:spacing/>
        <w:rPr/>
      </w:pPr>
      <w:r>
        <w:rPr/>
        <w:t xml:space="preserve">3.</w:t>
      </w:r>
      <w:r>
        <w:rPr/>
        <w:tab/>
        <w:t xml:space="preserve"/>
      </w:r>
      <w:r>
        <w:rPr/>
        <w:t xml:space="preserve">An excavation below finished grade for a basement, footing, retaining wall, swimming pool or other structure authorized by a valid building or foundation permit, which excavation will be completely occupied by and retained by the structure, provided such excavation is conducted in accordance with the laws of the State of California relating to lateral support when the existing and finished ground slope will not exceed 10%. </w:t>
      </w:r>
    </w:p>
    <w:p>
      <w:pPr>
        <w:pStyle w:val="List2"/>
        <w:pBdr/>
        <w:spacing/>
        <w:rPr/>
      </w:pPr>
      <w:r>
        <w:rPr/>
        <w:t xml:space="preserve">4.</w:t>
      </w:r>
      <w:r>
        <w:rPr/>
        <w:tab/>
        <w:t xml:space="preserve"/>
      </w:r>
      <w:r>
        <w:rPr/>
        <w:t xml:space="preserve">A fill above existing grade, which fill will be retained by the exterior wall of a building, a retaining wall, swimming pool or other structure authorized by a valid Building Permit when the existing and finished ground slope will not exceed 10%. </w:t>
      </w:r>
    </w:p>
    <w:p>
      <w:pPr>
        <w:pStyle w:val="List2"/>
        <w:pBdr/>
        <w:spacing/>
        <w:rPr/>
      </w:pPr>
      <w:r>
        <w:rPr/>
        <w:t xml:space="preserve">5.</w:t>
      </w:r>
      <w:r>
        <w:rPr/>
        <w:tab/>
        <w:t xml:space="preserve"/>
      </w:r>
      <w:r>
        <w:rPr/>
        <w:t xml:space="preserve">Grading within a street to conform to elevations established by the City Engineer and for which a permit has been issued under the provision of </w:t>
      </w:r>
      <w:r>
        <w:rPr/>
        <w:t xml:space="preserve">Title 12</w:t>
      </w:r>
      <w:r>
        <w:rPr/>
        <w:t xml:space="preserve"> of the Oakland Municipal Code. </w:t>
      </w:r>
    </w:p>
    <w:p>
      <w:pPr>
        <w:pStyle w:val="List2"/>
        <w:pBdr/>
        <w:spacing/>
        <w:rPr/>
      </w:pPr>
      <w:r>
        <w:rPr/>
        <w:t xml:space="preserve">6.</w:t>
      </w:r>
      <w:r>
        <w:rPr/>
        <w:tab/>
        <w:t xml:space="preserve"/>
      </w:r>
      <w:r>
        <w:rPr/>
        <w:t xml:space="preserve">For test trenches, pits and borings done under the supervision of a Civil Engineer or Registered Geologist or Certified Engineering Geologist in accordance with the applicable regulations of the City of Oakland and the State of California. </w:t>
      </w:r>
    </w:p>
    <w:p>
      <w:pPr>
        <w:pStyle w:val="List2"/>
        <w:pBdr/>
        <w:spacing/>
        <w:rPr/>
      </w:pPr>
      <w:r>
        <w:rPr/>
        <w:t xml:space="preserve">7.</w:t>
      </w:r>
      <w:r>
        <w:rPr/>
        <w:tab/>
        <w:t xml:space="preserve"/>
      </w:r>
      <w:r>
        <w:rPr/>
        <w:t xml:space="preserve">Individual cemetery burial plot. </w:t>
      </w:r>
    </w:p>
    <w:p>
      <w:pPr>
        <w:pStyle w:val="List2"/>
        <w:pBdr/>
        <w:spacing/>
        <w:rPr/>
      </w:pPr>
      <w:r>
        <w:rPr/>
        <w:t xml:space="preserve">8.</w:t>
      </w:r>
      <w:r>
        <w:rPr/>
        <w:tab/>
        <w:t xml:space="preserve"/>
      </w:r>
      <w:r>
        <w:rPr/>
        <w:t xml:space="preserve">Water wells. </w:t>
      </w:r>
    </w:p>
    <w:p>
      <w:pPr>
        <w:pStyle w:val="List2"/>
        <w:pBdr/>
        <w:spacing/>
        <w:rPr/>
      </w:pPr>
      <w:r>
        <w:rPr/>
        <w:t xml:space="preserve">9.</w:t>
      </w:r>
      <w:r>
        <w:rPr/>
        <w:tab/>
        <w:t xml:space="preserve"/>
      </w:r>
      <w:r>
        <w:rPr/>
        <w:t xml:space="preserve">For work to be done under the Surface Mining and Quarrying Ordinance of the Oakland Municipal Code. </w:t>
      </w:r>
    </w:p>
    <w:p>
      <w:pPr>
        <w:pStyle w:val="List2"/>
        <w:pBdr/>
        <w:spacing/>
        <w:rPr/>
      </w:pPr>
      <w:r>
        <w:rPr/>
        <w:t xml:space="preserve">10.</w:t>
      </w:r>
      <w:r>
        <w:rPr/>
        <w:tab/>
        <w:t xml:space="preserve"/>
      </w:r>
      <w:r>
        <w:rPr/>
        <w:t xml:space="preserve">Gardening and agriculture. </w:t>
      </w:r>
    </w:p>
    <w:p>
      <w:pPr>
        <w:pStyle w:val="Block1"/>
        <w:pBdr/>
        <w:spacing/>
        <w:rPr/>
      </w:pPr>
      <w:r>
        <w:rPr>
          <w:rStyle w:val="Block1"/>
        </w:rPr>
        <w:t xml:space="preserve">Section 18028.3 Permit—Items to Include in Application. </w:t>
      </w:r>
    </w:p>
    <w:p>
      <w:pPr>
        <w:pStyle w:val="Paragraph1"/>
        <w:pBdr/>
        <w:spacing/>
        <w:rPr/>
      </w:pPr>
      <w:r>
        <w:rPr>
          <w:rStyle w:val="Paragraph1"/>
        </w:rPr>
        <w:t xml:space="preserve">The application for a Grading Permit must include all of the following items in triplicate: </w:t>
      </w:r>
    </w:p>
    <w:p>
      <w:pPr>
        <w:pStyle w:val="List2"/>
        <w:pBdr/>
        <w:spacing/>
        <w:rPr/>
      </w:pPr>
      <w:r>
        <w:rPr/>
        <w:t xml:space="preserve">1.</w:t>
      </w:r>
      <w:r>
        <w:rPr/>
        <w:tab/>
        <w:t xml:space="preserve"/>
      </w:r>
      <w:r>
        <w:rPr/>
        <w:t xml:space="preserve">Application Form. </w:t>
      </w:r>
    </w:p>
    <w:p>
      <w:pPr>
        <w:pStyle w:val="List2"/>
        <w:pBdr/>
        <w:spacing/>
        <w:rPr/>
      </w:pPr>
      <w:r>
        <w:rPr/>
        <w:t xml:space="preserve">2.</w:t>
      </w:r>
      <w:r>
        <w:rPr/>
        <w:tab/>
        <w:t xml:space="preserve"/>
      </w:r>
      <w:r>
        <w:rPr/>
        <w:t xml:space="preserve">Vicinity Map, Site Map and Grading Plan. </w:t>
      </w:r>
    </w:p>
    <w:p>
      <w:pPr>
        <w:pStyle w:val="List2"/>
        <w:pBdr/>
        <w:spacing/>
        <w:rPr/>
      </w:pPr>
      <w:r>
        <w:rPr/>
        <w:t xml:space="preserve">3.</w:t>
      </w:r>
      <w:r>
        <w:rPr/>
        <w:tab/>
        <w:t xml:space="preserve"/>
      </w:r>
      <w:r>
        <w:rPr/>
        <w:t xml:space="preserve">Erosion and Sedimentation Control Plan, where required by the Building Official. </w:t>
      </w:r>
    </w:p>
    <w:p>
      <w:pPr>
        <w:pStyle w:val="List2"/>
        <w:pBdr/>
        <w:spacing/>
        <w:rPr/>
      </w:pPr>
      <w:r>
        <w:rPr/>
        <w:t xml:space="preserve">4.</w:t>
      </w:r>
      <w:r>
        <w:rPr/>
        <w:tab/>
        <w:t xml:space="preserve"/>
      </w:r>
      <w:r>
        <w:rPr/>
        <w:t xml:space="preserve">Statement(s) of the Civil Engineer(s) in Responsible Charge. </w:t>
      </w:r>
    </w:p>
    <w:p>
      <w:pPr>
        <w:pStyle w:val="List2"/>
        <w:pBdr/>
        <w:spacing/>
        <w:rPr/>
      </w:pPr>
      <w:r>
        <w:rPr/>
        <w:t xml:space="preserve">5.</w:t>
      </w:r>
      <w:r>
        <w:rPr/>
        <w:tab/>
        <w:t xml:space="preserve"/>
      </w:r>
      <w:r>
        <w:rPr/>
        <w:t xml:space="preserve">Soils Report. </w:t>
      </w:r>
    </w:p>
    <w:p>
      <w:pPr>
        <w:pStyle w:val="List2"/>
        <w:pBdr/>
        <w:spacing/>
        <w:rPr/>
      </w:pPr>
      <w:r>
        <w:rPr/>
        <w:t xml:space="preserve">6.</w:t>
      </w:r>
      <w:r>
        <w:rPr/>
        <w:tab/>
        <w:t xml:space="preserve"/>
      </w:r>
      <w:r>
        <w:rPr/>
        <w:t xml:space="preserve">A landscape addendum to the erosion and sediment control plans by a licensed landscape architect when required by the Director of City Planning. </w:t>
      </w:r>
    </w:p>
    <w:p>
      <w:pPr>
        <w:pStyle w:val="List2"/>
        <w:pBdr/>
        <w:spacing/>
        <w:rPr/>
      </w:pPr>
      <w:r>
        <w:rPr/>
        <w:t xml:space="preserve">7.</w:t>
      </w:r>
      <w:r>
        <w:rPr/>
        <w:tab/>
        <w:t xml:space="preserve"/>
      </w:r>
      <w:r>
        <w:rPr/>
        <w:t xml:space="preserve">Proposed work schedule. </w:t>
      </w:r>
    </w:p>
    <w:p>
      <w:pPr>
        <w:pStyle w:val="List2"/>
        <w:pBdr/>
        <w:spacing/>
        <w:rPr/>
      </w:pPr>
      <w:r>
        <w:rPr/>
        <w:t xml:space="preserve">8.</w:t>
      </w:r>
      <w:r>
        <w:rPr/>
        <w:tab/>
        <w:t xml:space="preserve"/>
      </w:r>
      <w:r>
        <w:rPr/>
        <w:t xml:space="preserve">Deposit for review of the application in accordance with the current Master Fee Schedule. </w:t>
      </w:r>
    </w:p>
    <w:p>
      <w:pPr>
        <w:pStyle w:val="List2"/>
        <w:pBdr/>
        <w:spacing/>
        <w:rPr/>
      </w:pPr>
      <w:r>
        <w:rPr/>
        <w:t xml:space="preserve">9.</w:t>
      </w:r>
      <w:r>
        <w:rPr/>
        <w:tab/>
        <w:t xml:space="preserve"/>
      </w:r>
      <w:r>
        <w:rPr/>
        <w:t xml:space="preserve">Itemized estimate of cost of work by a Civil Engineer. </w:t>
      </w:r>
    </w:p>
    <w:p>
      <w:pPr>
        <w:pStyle w:val="List2"/>
        <w:pBdr/>
        <w:spacing/>
        <w:rPr/>
      </w:pPr>
      <w:r>
        <w:rPr/>
        <w:t xml:space="preserve">10.</w:t>
      </w:r>
      <w:r>
        <w:rPr/>
        <w:tab/>
        <w:t xml:space="preserve"/>
      </w:r>
      <w:r>
        <w:rPr/>
        <w:t xml:space="preserve">Such other items as may be required by the City Engineer, Building Official, or their duly authorized representative to aid in the understanding and review of the proposed grading work. </w:t>
      </w:r>
    </w:p>
    <w:p>
      <w:pPr>
        <w:pStyle w:val="List2"/>
        <w:pBdr/>
        <w:spacing/>
        <w:rPr/>
      </w:pPr>
      <w:r>
        <w:rPr/>
        <w:t xml:space="preserve">11.</w:t>
      </w:r>
      <w:r>
        <w:rPr/>
        <w:tab/>
        <w:t xml:space="preserve"/>
      </w:r>
      <w:r>
        <w:rPr/>
        <w:t xml:space="preserve">Proposed Dust Control Measures. </w:t>
      </w:r>
    </w:p>
    <w:p>
      <w:pPr>
        <w:pStyle w:val="Block1"/>
        <w:pBdr/>
        <w:spacing/>
        <w:rPr/>
      </w:pPr>
      <w:r>
        <w:rPr>
          <w:rStyle w:val="Block1"/>
        </w:rPr>
        <w:t xml:space="preserve">Section 18028.4 Permit—Application Form. </w:t>
      </w:r>
    </w:p>
    <w:p>
      <w:pPr>
        <w:pStyle w:val="Paragraph1"/>
        <w:pBdr/>
        <w:spacing/>
        <w:rPr/>
      </w:pPr>
      <w:r>
        <w:rPr>
          <w:rStyle w:val="Paragraph1"/>
        </w:rPr>
        <w:t xml:space="preserve">The following information is required on the application form: </w:t>
      </w:r>
    </w:p>
    <w:p>
      <w:pPr>
        <w:pStyle w:val="List2"/>
        <w:pBdr/>
        <w:spacing/>
        <w:rPr/>
      </w:pPr>
      <w:r>
        <w:rPr/>
        <w:t xml:space="preserve">1.</w:t>
      </w:r>
      <w:r>
        <w:rPr/>
        <w:tab/>
        <w:t xml:space="preserve"/>
      </w:r>
      <w:r>
        <w:rPr/>
        <w:t xml:space="preserve">A description of the property in sufficient detail to permit its identification and general location. </w:t>
      </w:r>
    </w:p>
    <w:p>
      <w:pPr>
        <w:pStyle w:val="List2"/>
        <w:pBdr/>
        <w:spacing/>
        <w:rPr/>
      </w:pPr>
      <w:r>
        <w:rPr/>
        <w:t xml:space="preserve">2.</w:t>
      </w:r>
      <w:r>
        <w:rPr/>
        <w:tab/>
        <w:t xml:space="preserve"/>
      </w:r>
      <w:r>
        <w:rPr/>
        <w:t xml:space="preserve">The name(s) and address(es) and phone number(s) of the owner or owners of the property. </w:t>
      </w:r>
    </w:p>
    <w:p>
      <w:pPr>
        <w:pStyle w:val="List2"/>
        <w:pBdr/>
        <w:spacing/>
        <w:rPr/>
      </w:pPr>
      <w:r>
        <w:rPr/>
        <w:t xml:space="preserve">3.</w:t>
      </w:r>
      <w:r>
        <w:rPr/>
        <w:tab/>
        <w:t xml:space="preserve"/>
      </w:r>
      <w:r>
        <w:rPr/>
        <w:t xml:space="preserve">The reason for the grading. </w:t>
      </w:r>
    </w:p>
    <w:p>
      <w:pPr>
        <w:pStyle w:val="List2"/>
        <w:pBdr/>
        <w:spacing/>
        <w:rPr/>
      </w:pPr>
      <w:r>
        <w:rPr/>
        <w:t xml:space="preserve">4.</w:t>
      </w:r>
      <w:r>
        <w:rPr/>
        <w:tab/>
        <w:t xml:space="preserve"/>
      </w:r>
      <w:r>
        <w:rPr/>
        <w:t xml:space="preserve">Whether the grading is for the purpose of preparing the site for a subdivision under the provisions of the California Subdivision Map Act and </w:t>
      </w:r>
      <w:r>
        <w:rPr/>
        <w:t xml:space="preserve">Title 16</w:t>
      </w:r>
      <w:r>
        <w:rPr/>
        <w:t xml:space="preserve"> of the Oakland Municipal Code. </w:t>
      </w:r>
    </w:p>
    <w:p>
      <w:pPr>
        <w:pStyle w:val="List2"/>
        <w:pBdr/>
        <w:spacing/>
        <w:rPr/>
      </w:pPr>
      <w:r>
        <w:rPr/>
        <w:t xml:space="preserve">5.</w:t>
      </w:r>
      <w:r>
        <w:rPr/>
        <w:tab/>
        <w:t xml:space="preserve"/>
      </w:r>
      <w:r>
        <w:rPr/>
        <w:t xml:space="preserve">The name, address, telephone number and contractor's license number of the person or firm who will be doing the grading. </w:t>
      </w:r>
    </w:p>
    <w:p>
      <w:pPr>
        <w:pStyle w:val="List2"/>
        <w:pBdr/>
        <w:spacing/>
        <w:rPr/>
      </w:pPr>
      <w:r>
        <w:rPr/>
        <w:t xml:space="preserve">6.</w:t>
      </w:r>
      <w:r>
        <w:rPr/>
        <w:tab/>
        <w:t xml:space="preserve"/>
      </w:r>
      <w:r>
        <w:rPr/>
        <w:t xml:space="preserve">The names, addresses, and registration numbers of the Civil Engineer(s) in Responsible Charge who will direct the work, who prepared the grading plans and who will provide the testing and inspection of the work. </w:t>
      </w:r>
    </w:p>
    <w:p>
      <w:pPr>
        <w:pStyle w:val="List2"/>
        <w:pBdr/>
        <w:spacing/>
        <w:rPr/>
      </w:pPr>
      <w:r>
        <w:rPr/>
        <w:t xml:space="preserve">7.</w:t>
      </w:r>
      <w:r>
        <w:rPr/>
        <w:tab/>
        <w:t xml:space="preserve"/>
      </w:r>
      <w:r>
        <w:rPr/>
        <w:t xml:space="preserve">The amount in cubic yards of the proposed excavation and fill and the amount of the cumulative total of grading work. </w:t>
      </w:r>
    </w:p>
    <w:p>
      <w:pPr>
        <w:pStyle w:val="List2"/>
        <w:pBdr/>
        <w:spacing/>
        <w:rPr/>
      </w:pPr>
      <w:r>
        <w:rPr/>
        <w:t xml:space="preserve">8.</w:t>
      </w:r>
      <w:r>
        <w:rPr/>
        <w:tab/>
        <w:t xml:space="preserve"/>
      </w:r>
      <w:r>
        <w:rPr/>
        <w:t xml:space="preserve">The equipment and methods to be used in the work. </w:t>
      </w:r>
    </w:p>
    <w:p>
      <w:pPr>
        <w:pStyle w:val="List2"/>
        <w:pBdr/>
        <w:spacing/>
        <w:rPr/>
      </w:pPr>
      <w:r>
        <w:rPr/>
        <w:t xml:space="preserve">9.</w:t>
      </w:r>
      <w:r>
        <w:rPr/>
        <w:tab/>
        <w:t xml:space="preserve"/>
      </w:r>
      <w:r>
        <w:rPr/>
        <w:t xml:space="preserve">Whether any material will be hauled from or imported onto the site over public streets, and if so, the site from which or to which said material will be moved and the routes to be used. </w:t>
      </w:r>
    </w:p>
    <w:p>
      <w:pPr>
        <w:pStyle w:val="List2"/>
        <w:pBdr/>
        <w:spacing/>
        <w:rPr/>
      </w:pPr>
      <w:r>
        <w:rPr/>
        <w:t xml:space="preserve">10.</w:t>
      </w:r>
      <w:r>
        <w:rPr/>
        <w:tab/>
        <w:t xml:space="preserve"/>
      </w:r>
      <w:r>
        <w:rPr/>
        <w:t xml:space="preserve">The approximate starting and completion dates of the work to be covered by the Grading Permit. </w:t>
      </w:r>
    </w:p>
    <w:p>
      <w:pPr>
        <w:pStyle w:val="List2"/>
        <w:pBdr/>
        <w:spacing/>
        <w:rPr/>
      </w:pPr>
      <w:r>
        <w:rPr/>
        <w:t xml:space="preserve">11.</w:t>
      </w:r>
      <w:r>
        <w:rPr/>
        <w:tab/>
        <w:t xml:space="preserve"/>
      </w:r>
      <w:r>
        <w:rPr/>
        <w:t xml:space="preserve">An estimate of total cost of all work covered by the application. </w:t>
      </w:r>
    </w:p>
    <w:p>
      <w:pPr>
        <w:pStyle w:val="List2"/>
        <w:pBdr/>
        <w:spacing/>
        <w:rPr/>
      </w:pPr>
      <w:r>
        <w:rPr/>
        <w:t xml:space="preserve">12.</w:t>
      </w:r>
      <w:r>
        <w:rPr/>
        <w:tab/>
        <w:t xml:space="preserve"/>
      </w:r>
      <w:r>
        <w:rPr/>
        <w:t xml:space="preserve">Whether the grading is located within the Special Studies Zone, Seismic Hazard Zone, Flood Hazard Area, watercourse, or Land Stability Problem Area or a site containing expansive soils. </w:t>
      </w:r>
    </w:p>
    <w:p>
      <w:pPr>
        <w:pStyle w:val="List2"/>
        <w:pBdr/>
        <w:spacing/>
        <w:rPr/>
      </w:pPr>
      <w:r>
        <w:rPr/>
        <w:t xml:space="preserve">13.</w:t>
      </w:r>
      <w:r>
        <w:rPr/>
        <w:tab/>
        <w:t xml:space="preserve"/>
      </w:r>
      <w:r>
        <w:rPr/>
        <w:t xml:space="preserve">The signature of the owner or his authorized agent and the date of the application. </w:t>
      </w:r>
    </w:p>
    <w:p>
      <w:pPr>
        <w:pStyle w:val="Block1"/>
        <w:pBdr/>
        <w:spacing/>
        <w:rPr/>
      </w:pPr>
      <w:r>
        <w:rPr>
          <w:rStyle w:val="Block1"/>
        </w:rPr>
        <w:t xml:space="preserve">Section 18028.5 Permit Application—Vicinity Map. </w:t>
      </w:r>
    </w:p>
    <w:p>
      <w:pPr>
        <w:pStyle w:val="Paragraph1"/>
        <w:pBdr/>
        <w:spacing/>
        <w:rPr/>
      </w:pPr>
      <w:r>
        <w:rPr>
          <w:rStyle w:val="Paragraph1"/>
        </w:rPr>
        <w:t xml:space="preserve">The vicinity map shall show the project site in relationship to the surrounding area's watercourses, water bodies and other significant geographic features, roads and other significant structures. </w:t>
      </w:r>
    </w:p>
    <w:p>
      <w:pPr>
        <w:pStyle w:val="Block1"/>
        <w:pBdr/>
        <w:spacing/>
        <w:rPr/>
      </w:pPr>
      <w:r>
        <w:rPr>
          <w:rStyle w:val="Block1"/>
        </w:rPr>
        <w:t xml:space="preserve">Section 18028.6 Permit Application—Site Map Anti Grading Plan </w:t>
      </w:r>
    </w:p>
    <w:p>
      <w:pPr>
        <w:pStyle w:val="Paragraph1"/>
        <w:pBdr/>
        <w:spacing/>
        <w:rPr/>
      </w:pPr>
      <w:r>
        <w:rPr>
          <w:rStyle w:val="Paragraph1"/>
        </w:rPr>
        <w:t xml:space="preserve">The site map and grading plan shall be prepared by a Civil Engineer, are subject to approval of the Building Official, and shall include all of the following: </w:t>
      </w:r>
    </w:p>
    <w:p>
      <w:pPr>
        <w:pStyle w:val="List2"/>
        <w:pBdr/>
        <w:spacing/>
        <w:rPr/>
      </w:pPr>
      <w:r>
        <w:rPr/>
        <w:t xml:space="preserve">1.</w:t>
      </w:r>
      <w:r>
        <w:rPr/>
        <w:tab/>
        <w:t xml:space="preserve"/>
      </w:r>
      <w:r>
        <w:rPr/>
        <w:t xml:space="preserve">A topographic and boundary survey of the site, as provided in Section 15.04.2.225 of this Code, for all sites to be graded containing up to and including five acres. Sites containing more than five acres shall have contours at intervals and a minimum scale subject to the approval of the Building Official. Enough off-site contours shall be included to show how surface runoff of storm water will flow on to and off the site. </w:t>
      </w:r>
    </w:p>
    <w:p>
      <w:pPr>
        <w:pStyle w:val="List2"/>
        <w:pBdr/>
        <w:spacing/>
        <w:rPr/>
      </w:pPr>
      <w:r>
        <w:rPr/>
        <w:t xml:space="preserve">2.</w:t>
      </w:r>
      <w:r>
        <w:rPr/>
        <w:tab/>
        <w:t xml:space="preserve"/>
      </w:r>
      <w:r>
        <w:rPr/>
        <w:t xml:space="preserve">Proposed limits of cuts and fills, both temporary and permanent, and other earthwork clearly designated. </w:t>
      </w:r>
    </w:p>
    <w:p>
      <w:pPr>
        <w:pStyle w:val="List2"/>
        <w:pBdr/>
        <w:spacing/>
        <w:rPr/>
      </w:pPr>
      <w:r>
        <w:rPr/>
        <w:t xml:space="preserve">3.</w:t>
      </w:r>
      <w:r>
        <w:rPr/>
        <w:tab/>
        <w:t xml:space="preserve"/>
      </w:r>
      <w:r>
        <w:rPr/>
        <w:t xml:space="preserve">Proposed retaining structures. </w:t>
      </w:r>
    </w:p>
    <w:p>
      <w:pPr>
        <w:pStyle w:val="List2"/>
        <w:pBdr/>
        <w:spacing/>
        <w:rPr/>
      </w:pPr>
      <w:r>
        <w:rPr/>
        <w:t xml:space="preserve">4.</w:t>
      </w:r>
      <w:r>
        <w:rPr/>
        <w:tab/>
        <w:t xml:space="preserve"/>
      </w:r>
      <w:r>
        <w:rPr/>
        <w:t xml:space="preserve">Drainage Plan: to include existing, temporary, and final drainage facilities which shall be coordinated with erosion and sediment control plans. Supporting hydrology and hydraulic calculations for on-site and downstream systems shall be submitted when required. </w:t>
      </w:r>
    </w:p>
    <w:p>
      <w:pPr>
        <w:pStyle w:val="List2"/>
        <w:pBdr/>
        <w:spacing/>
        <w:rPr/>
      </w:pPr>
      <w:r>
        <w:rPr/>
        <w:t xml:space="preserve">5.</w:t>
      </w:r>
      <w:r>
        <w:rPr/>
        <w:tab/>
        <w:t xml:space="preserve"/>
      </w:r>
      <w:r>
        <w:rPr/>
        <w:t xml:space="preserve">Existing and proposed improvements to the site. </w:t>
      </w:r>
    </w:p>
    <w:p>
      <w:pPr>
        <w:pStyle w:val="List2"/>
        <w:pBdr/>
        <w:spacing/>
        <w:rPr/>
      </w:pPr>
      <w:r>
        <w:rPr/>
        <w:t xml:space="preserve">6.</w:t>
      </w:r>
      <w:r>
        <w:rPr/>
        <w:tab/>
        <w:t xml:space="preserve"/>
      </w:r>
      <w:r>
        <w:rPr/>
        <w:t xml:space="preserve">Existing off-site structures within fifteen feet of the site boundary and other off-site improvements which may be affected by the grading work. </w:t>
      </w:r>
    </w:p>
    <w:p>
      <w:pPr>
        <w:pStyle w:val="List2"/>
        <w:pBdr/>
        <w:spacing/>
        <w:rPr/>
      </w:pPr>
      <w:r>
        <w:rPr/>
        <w:t xml:space="preserve">7.</w:t>
      </w:r>
      <w:r>
        <w:rPr/>
        <w:tab/>
        <w:t xml:space="preserve"/>
      </w:r>
      <w:r>
        <w:rPr/>
        <w:t xml:space="preserve">Public and private easements of record. </w:t>
      </w:r>
    </w:p>
    <w:p>
      <w:pPr>
        <w:pStyle w:val="List2"/>
        <w:pBdr/>
        <w:spacing/>
        <w:rPr/>
      </w:pPr>
      <w:r>
        <w:rPr/>
        <w:t xml:space="preserve">8.</w:t>
      </w:r>
      <w:r>
        <w:rPr/>
        <w:tab/>
        <w:t xml:space="preserve"/>
      </w:r>
      <w:r>
        <w:rPr/>
        <w:t xml:space="preserve">A Soils Report, as hereinbefore defined, prepared by a registered design professional. </w:t>
      </w:r>
    </w:p>
    <w:p>
      <w:pPr>
        <w:pStyle w:val="List2"/>
        <w:pBdr/>
        <w:spacing/>
        <w:rPr/>
      </w:pPr>
      <w:r>
        <w:rPr/>
        <w:t xml:space="preserve">9.</w:t>
      </w:r>
      <w:r>
        <w:rPr/>
        <w:tab/>
        <w:t xml:space="preserve"/>
      </w:r>
      <w:r>
        <w:rPr/>
        <w:t xml:space="preserve">Typical sections of areas to be graded and profiles of all proposed traveled ways for vehicles and pedestrians. </w:t>
      </w:r>
    </w:p>
    <w:p>
      <w:pPr>
        <w:pStyle w:val="List2"/>
        <w:pBdr/>
        <w:spacing/>
        <w:rPr/>
      </w:pPr>
      <w:r>
        <w:rPr/>
        <w:t xml:space="preserve">10.</w:t>
      </w:r>
      <w:r>
        <w:rPr/>
        <w:tab/>
        <w:t xml:space="preserve"/>
      </w:r>
      <w:r>
        <w:rPr/>
        <w:t xml:space="preserve">Measures to be taken to protect against potential hazards arising during the progress of the grading work. </w:t>
      </w:r>
    </w:p>
    <w:p>
      <w:pPr>
        <w:pStyle w:val="List2"/>
        <w:pBdr/>
        <w:spacing/>
        <w:rPr/>
      </w:pPr>
      <w:r>
        <w:rPr/>
        <w:t xml:space="preserve">11.</w:t>
      </w:r>
      <w:r>
        <w:rPr/>
        <w:tab/>
        <w:t xml:space="preserve"/>
      </w:r>
      <w:r>
        <w:rPr/>
        <w:t xml:space="preserve">If the site is in the Special Studies Zone, the plan shall show any purported fault trace which may or does cross or affect the site to be graded. </w:t>
      </w:r>
    </w:p>
    <w:p>
      <w:pPr>
        <w:pStyle w:val="List2"/>
        <w:pBdr/>
        <w:spacing/>
        <w:rPr/>
      </w:pPr>
      <w:r>
        <w:rPr/>
        <w:t xml:space="preserve">12.</w:t>
      </w:r>
      <w:r>
        <w:rPr/>
        <w:tab/>
        <w:t xml:space="preserve"/>
      </w:r>
      <w:r>
        <w:rPr/>
        <w:t xml:space="preserve">All proposed corrective actions to be taken to alleviate existing site conditions detrimental to the improvements proposed including expansive soils, land stability problems, and seismic liquefaction and landslide. </w:t>
      </w:r>
    </w:p>
    <w:p>
      <w:pPr>
        <w:pStyle w:val="List2"/>
        <w:pBdr/>
        <w:spacing/>
        <w:rPr/>
      </w:pPr>
      <w:r>
        <w:rPr/>
        <w:t xml:space="preserve">13.</w:t>
      </w:r>
      <w:r>
        <w:rPr/>
        <w:tab/>
        <w:t xml:space="preserve"/>
      </w:r>
      <w:r>
        <w:rPr/>
        <w:t xml:space="preserve">The location of the base and diameter at breast height of all protected trees, and indication as to which protected trees, if any, may be subject to removal or damage during construction per </w:t>
      </w:r>
      <w:r>
        <w:rPr/>
        <w:t xml:space="preserve">Chapter 12.36</w:t>
      </w:r>
      <w:r>
        <w:rPr/>
        <w:t xml:space="preserve"> of the Oakland Municipal Code. </w:t>
      </w:r>
    </w:p>
    <w:p>
      <w:pPr>
        <w:pStyle w:val="List2"/>
        <w:pBdr/>
        <w:spacing/>
        <w:rPr/>
      </w:pPr>
      <w:r>
        <w:rPr/>
        <w:t xml:space="preserve">14.</w:t>
      </w:r>
      <w:r>
        <w:rPr/>
        <w:tab/>
        <w:t xml:space="preserve"/>
      </w:r>
      <w:r>
        <w:rPr/>
        <w:t xml:space="preserve">Any such additional items as required by the City Engineer or Building Official to clarify or provide additional information which may be necessary to allow a complete review of the proposed work. </w:t>
      </w:r>
    </w:p>
    <w:p>
      <w:pPr>
        <w:pStyle w:val="Block1"/>
        <w:pBdr/>
        <w:spacing/>
        <w:rPr/>
      </w:pPr>
      <w:r>
        <w:rPr>
          <w:rStyle w:val="Block1"/>
        </w:rPr>
        <w:t xml:space="preserve">Section 18028.7 Permit Application—Erosion and Sedimentation Control Plans. </w:t>
      </w:r>
    </w:p>
    <w:p>
      <w:pPr>
        <w:pStyle w:val="Paragraph1"/>
        <w:pBdr/>
        <w:spacing/>
        <w:rPr/>
      </w:pPr>
      <w:r>
        <w:rPr>
          <w:rStyle w:val="Paragraph1"/>
        </w:rPr>
        <w:t xml:space="preserve">Erosion Control and Sedimentation Control Plans shall be prepared by a Civil Engineer, are subject to approval of the City Building Official Engineer, and shall include all of the following: </w:t>
      </w:r>
    </w:p>
    <w:p>
      <w:pPr>
        <w:pStyle w:val="List2"/>
        <w:pBdr/>
        <w:spacing/>
        <w:rPr/>
      </w:pPr>
      <w:r>
        <w:rPr/>
        <w:t xml:space="preserve">1.</w:t>
      </w:r>
      <w:r>
        <w:rPr/>
        <w:tab/>
        <w:t xml:space="preserve"/>
      </w:r>
      <w:r>
        <w:rPr/>
        <w:t xml:space="preserve">Interim Measures. </w:t>
      </w:r>
    </w:p>
    <w:p>
      <w:pPr>
        <w:pStyle w:val="Paragraph3"/>
        <w:pBdr/>
        <w:spacing/>
        <w:rPr/>
      </w:pPr>
      <w:r>
        <w:rPr>
          <w:rStyle w:val="Paragraph3"/>
        </w:rPr>
        <w:t xml:space="preserve">The plans shall include interim erosion and sedimentation control measures to be taken during wet seasons until permanent erosion and sedimentation control measures can adequately minimize erosion, excessive storm water runoff and sedimentation measures. </w:t>
      </w:r>
    </w:p>
    <w:p>
      <w:pPr>
        <w:pStyle w:val="Paragraph3"/>
        <w:pBdr/>
        <w:spacing/>
        <w:rPr/>
      </w:pPr>
      <w:r>
        <w:rPr>
          <w:rStyle w:val="Paragraph3"/>
        </w:rPr>
        <w:t xml:space="preserve">The plans shall include all necessary measures to be taken to prevent excessive storm water runoff or carrying by storm water runoff of solid materials on to lands of adjacent property owners, public streets, or to watercourses as a result of conditions created by grading operations. </w:t>
      </w:r>
    </w:p>
    <w:p>
      <w:pPr>
        <w:pStyle w:val="Paragraph3"/>
        <w:pBdr/>
        <w:spacing/>
        <w:rPr/>
      </w:pPr>
      <w:r>
        <w:rPr>
          <w:rStyle w:val="Paragraph3"/>
        </w:rPr>
        <w:t xml:space="preserve">The plan shall include, but not be limited to, such measures as short-term erosion control planting, waterproof slope covering, check dams, interceptor ditches, benches, storm drains, dissipation structures, diversion dikes, retarding berms and barriers, devices to trap, store and filter out sediment, and storm water retention basins. Off-site work by the Applicant may be necessary. The Applicant shall provide any off-site permission or easements necessary to present written proof thereof to the City Engineer or Building Official. Erosion control work and sediment control work shall be coordinated with the grading work. A narrative description shall also be provided of measures to be taken, planting materials and specifications, and maintenance provision. </w:t>
      </w:r>
    </w:p>
    <w:p>
      <w:pPr>
        <w:pStyle w:val="Paragraph3"/>
        <w:pBdr/>
        <w:spacing/>
        <w:rPr/>
      </w:pPr>
      <w:r>
        <w:rPr>
          <w:rStyle w:val="Paragraph3"/>
        </w:rPr>
        <w:t xml:space="preserve">There shall be a clear notation that the plans are subject to changes as changing conditions occur. Calculations of anticipated storm water runoff and sediment volumes shall be included, if required by the City Engineer or Building Official. </w:t>
      </w:r>
    </w:p>
    <w:p>
      <w:pPr>
        <w:pStyle w:val="List2"/>
        <w:pBdr/>
        <w:spacing/>
        <w:rPr/>
      </w:pPr>
      <w:r>
        <w:rPr/>
        <w:t xml:space="preserve">2.</w:t>
      </w:r>
      <w:r>
        <w:rPr/>
        <w:tab/>
        <w:t xml:space="preserve"/>
      </w:r>
      <w:r>
        <w:rPr/>
        <w:t xml:space="preserve">Permanent Measures. </w:t>
      </w:r>
    </w:p>
    <w:p>
      <w:pPr>
        <w:pStyle w:val="Paragraph3"/>
        <w:pBdr/>
        <w:spacing/>
        <w:rPr/>
      </w:pPr>
      <w:r>
        <w:rPr>
          <w:rStyle w:val="Paragraph3"/>
        </w:rPr>
        <w:t xml:space="preserve">The plans shall include permanent erosion and sedimentation control measures which shall be primarily oriented towards prevention of erosion and shall include, but not be limited to, such measures as permanent erosion control planting, paved ditches, planted swales, benches, storm drains, dissipation structures, rip rap, and storm water retention basins. </w:t>
      </w:r>
    </w:p>
    <w:p>
      <w:pPr>
        <w:pStyle w:val="Paragraph3"/>
        <w:pBdr/>
        <w:spacing/>
        <w:rPr/>
      </w:pPr>
      <w:r>
        <w:rPr>
          <w:rStyle w:val="Paragraph3"/>
        </w:rPr>
        <w:t xml:space="preserve">A narrative description shall also be provided of measures to be taken, specifications for planting materials, fertilizers, planting and maintenance procedures. </w:t>
      </w:r>
    </w:p>
    <w:p>
      <w:pPr>
        <w:pStyle w:val="Paragraph3"/>
        <w:pBdr/>
        <w:spacing/>
        <w:rPr/>
      </w:pPr>
      <w:r>
        <w:rPr>
          <w:rStyle w:val="Paragraph3"/>
        </w:rPr>
        <w:t xml:space="preserve">An estimate of the length of time which will be required for the planting to produce a permanent coverage which will be sufficient to provide the degree of erosion control protection for which it is designed. </w:t>
      </w:r>
    </w:p>
    <w:p>
      <w:pPr>
        <w:pStyle w:val="Block1"/>
        <w:pBdr/>
        <w:spacing/>
        <w:rPr/>
      </w:pPr>
      <w:r>
        <w:rPr>
          <w:rStyle w:val="Block1"/>
        </w:rPr>
        <w:t xml:space="preserve">Section 1802B.8 Permit Application Initial Statement(s) of the Civil Engineer(s) in Responsible Charge. </w:t>
      </w:r>
    </w:p>
    <w:p>
      <w:pPr>
        <w:pStyle w:val="List2"/>
        <w:pBdr/>
        <w:spacing/>
        <w:rPr/>
      </w:pPr>
      <w:r>
        <w:rPr/>
        <w:t xml:space="preserve">1.</w:t>
      </w:r>
      <w:r>
        <w:rPr/>
        <w:tab/>
        <w:t xml:space="preserve"/>
      </w:r>
      <w:r>
        <w:rPr/>
        <w:t xml:space="preserve">One Civil Engineer in Responsible Charge. </w:t>
      </w:r>
    </w:p>
    <w:p>
      <w:pPr>
        <w:pStyle w:val="Paragraph3"/>
        <w:pBdr/>
        <w:spacing/>
        <w:rPr/>
      </w:pPr>
      <w:r>
        <w:rPr>
          <w:rStyle w:val="Paragraph3"/>
        </w:rPr>
        <w:t xml:space="preserve">Where one Civil Engineer will be in responsible charge of the entire grading project, including, but not limited to the preparation of the grading plans, the exact following Initial Statement of the Engineer is required: </w:t>
      </w:r>
    </w:p>
    <w:p>
      <w:pPr>
        <w:pStyle w:val="Block2"/>
        <w:pBdr/>
        <w:spacing/>
        <w:rPr/>
      </w:pPr>
      <w:r>
        <w:rPr>
          <w:rStyle w:val="Block2"/>
        </w:rPr>
        <w:t xml:space="preserve">DATE </w:t>
      </w:r>
    </w:p>
    <w:p>
      <w:pPr>
        <w:pStyle w:val="Block2"/>
        <w:pBdr/>
        <w:spacing/>
        <w:rPr/>
      </w:pPr>
      <w:r>
        <w:rPr>
          <w:rStyle w:val="Block2"/>
        </w:rPr>
        <w:t xml:space="preserve">Building Official </w:t>
      </w:r>
      <w:r>
        <w:rPr/>
        <w:br/>
      </w:r>
      <w:r>
        <w:rPr>
          <w:rStyle w:val="Block2"/>
        </w:rPr>
        <w:t xml:space="preserve">City of Oakland </w:t>
      </w:r>
      <w:r>
        <w:rPr/>
        <w:br/>
      </w:r>
      <w:r>
        <w:rPr>
          <w:rStyle w:val="Block2"/>
        </w:rPr>
        <w:t xml:space="preserve">Dalziel Administration Building </w:t>
      </w:r>
      <w:r>
        <w:rPr/>
        <w:br/>
      </w:r>
      <w:r>
        <w:rPr>
          <w:rStyle w:val="Block2"/>
        </w:rPr>
        <w:t xml:space="preserve">250 Frank Ogawa Plaza </w:t>
      </w:r>
      <w:r>
        <w:rPr/>
        <w:br/>
      </w:r>
      <w:r>
        <w:rPr>
          <w:rStyle w:val="Block2"/>
        </w:rPr>
        <w:t xml:space="preserve">Oakland, CA 94612 </w:t>
      </w:r>
    </w:p>
    <w:p>
      <w:pPr>
        <w:pStyle w:val="Block2"/>
        <w:pBdr/>
        <w:spacing/>
        <w:rPr/>
      </w:pPr>
      <w:r>
        <w:rPr>
          <w:rStyle w:val="Block2"/>
        </w:rPr>
        <w:t xml:space="preserve">RE: Grading at (Same address as on application) </w:t>
      </w:r>
    </w:p>
    <w:p>
      <w:pPr>
        <w:pStyle w:val="Block2"/>
        <w:pBdr/>
        <w:spacing/>
        <w:rPr/>
      </w:pPr>
      <w:r>
        <w:rPr>
          <w:rStyle w:val="Block2"/>
        </w:rPr>
        <w:t xml:space="preserve">INITIAL STATEMENT OF THE ENGINEER </w:t>
      </w:r>
    </w:p>
    <w:p>
      <w:pPr>
        <w:pStyle w:val="Paragraph3"/>
        <w:pBdr/>
        <w:spacing/>
        <w:rPr/>
      </w:pPr>
      <w:r>
        <w:rPr>
          <w:rStyle w:val="Paragraph3"/>
        </w:rPr>
        <w:t xml:space="preserve">I have been retained by(Applicant) to be in responsible charge of the grading work at property referenced above. I will assume full responsibility, as responsibility is defined in Section 15.04.3.2340 of the Oakland Municipal Code, for carrying out the following to the best of my knowledge and ability: </w:t>
      </w:r>
    </w:p>
    <w:p>
      <w:pPr>
        <w:pStyle w:val="List3"/>
        <w:pBdr/>
        <w:spacing/>
        <w:rPr/>
      </w:pPr>
      <w:r>
        <w:rPr/>
        <w:t xml:space="preserve">a.</w:t>
      </w:r>
      <w:r>
        <w:rPr/>
        <w:tab/>
        <w:t xml:space="preserve"/>
      </w:r>
      <w:r>
        <w:rPr/>
        <w:t xml:space="preserve">Assuring that testing and inspection required for the work in progress and the completed work shall be accomplished in a timely and professional manner to determine whether all the work is being/was done in accordance with plans, schedule and specifications approved by the Building Official. </w:t>
      </w:r>
    </w:p>
    <w:p>
      <w:pPr>
        <w:pStyle w:val="List3"/>
        <w:pBdr/>
        <w:spacing/>
        <w:rPr/>
      </w:pPr>
      <w:r>
        <w:rPr/>
        <w:t xml:space="preserve">b.</w:t>
      </w:r>
      <w:r>
        <w:rPr/>
        <w:tab/>
        <w:t xml:space="preserve"/>
      </w:r>
      <w:r>
        <w:rPr/>
        <w:t xml:space="preserve">Notifying the Applicant, verbally and in writing (with a copy to the Building Official), of any work not being performed in accordance with the approved plans, schedule and specifications. </w:t>
      </w:r>
    </w:p>
    <w:p>
      <w:pPr>
        <w:pStyle w:val="List3"/>
        <w:pBdr/>
        <w:spacing/>
        <w:rPr/>
      </w:pPr>
      <w:r>
        <w:rPr/>
        <w:t xml:space="preserve">c.</w:t>
      </w:r>
      <w:r>
        <w:rPr/>
        <w:tab/>
        <w:t xml:space="preserve"/>
      </w:r>
      <w:r>
        <w:rPr/>
        <w:t xml:space="preserve">Notifying the Applicant, verbally and in writing (with a copy to the Building Official), of any work not meeting the requirements of the approved plans and specifications. </w:t>
      </w:r>
    </w:p>
    <w:p>
      <w:pPr>
        <w:pStyle w:val="List3"/>
        <w:pBdr/>
        <w:spacing/>
        <w:rPr/>
      </w:pPr>
      <w:r>
        <w:rPr/>
        <w:t xml:space="preserve">d.</w:t>
      </w:r>
      <w:r>
        <w:rPr/>
        <w:tab/>
        <w:t xml:space="preserve"/>
      </w:r>
      <w:r>
        <w:rPr/>
        <w:t xml:space="preserve">Notifying the Applicant, verbally and in writing, of the modifications(s) required in his performance and the necessary corrective measures to be taken to cure all deficiencies. </w:t>
      </w:r>
    </w:p>
    <w:p>
      <w:pPr>
        <w:pStyle w:val="List3"/>
        <w:pBdr/>
        <w:spacing/>
        <w:rPr/>
      </w:pPr>
      <w:r>
        <w:rPr/>
        <w:t xml:space="preserve">e.</w:t>
      </w:r>
      <w:r>
        <w:rPr/>
        <w:tab/>
        <w:t xml:space="preserve"/>
      </w:r>
      <w:r>
        <w:rPr/>
        <w:t xml:space="preserve">Submitting an amended grading plan (through the Applicant) to the Building Official for his review and approval for any significant changes caused by unforeseen conditions, along with a report setting forth the reasons for these changes and the recommended changes to the improvement plans necessitated by the amendments to the grading plan. </w:t>
      </w:r>
    </w:p>
    <w:p>
      <w:pPr>
        <w:pStyle w:val="List3"/>
        <w:pBdr/>
        <w:spacing/>
        <w:rPr/>
      </w:pPr>
      <w:r>
        <w:rPr/>
        <w:t xml:space="preserve">f.</w:t>
      </w:r>
      <w:r>
        <w:rPr/>
        <w:tab/>
        <w:t xml:space="preserve"/>
      </w:r>
      <w:r>
        <w:rPr/>
        <w:t xml:space="preserve">Notifying the Applicant, verbally and in writing (with a copy to the Building Official), of any portion of the grading work affected by the amended plans and shall recommend whether or not the Applicant should proceed with the work before the amended plans are approved by the Building Official. </w:t>
      </w:r>
    </w:p>
    <w:p>
      <w:pPr>
        <w:pStyle w:val="List3"/>
        <w:pBdr/>
        <w:spacing/>
        <w:rPr/>
      </w:pPr>
      <w:r>
        <w:rPr/>
        <w:t xml:space="preserve">g.</w:t>
      </w:r>
      <w:r>
        <w:rPr/>
        <w:tab/>
        <w:t xml:space="preserve"/>
      </w:r>
      <w:r>
        <w:rPr/>
        <w:t xml:space="preserve">Submitting in a timely manner upon the Applicant's satisfactory completion of the work under the permit, a Statement of Completion with the results of all tests and inspections attached thereto. </w:t>
      </w:r>
    </w:p>
    <w:p>
      <w:pPr>
        <w:pStyle w:val="List3"/>
        <w:pBdr/>
        <w:spacing/>
        <w:rPr/>
      </w:pPr>
      <w:r>
        <w:rPr/>
        <w:t xml:space="preserve">h.</w:t>
      </w:r>
      <w:r>
        <w:rPr/>
        <w:tab/>
        <w:t xml:space="preserve"/>
      </w:r>
      <w:r>
        <w:rPr/>
        <w:t xml:space="preserve">Stating in writing, along with the Statement of Completion, that the interim erosion control and sediment control measures appear to be adequate if properly maintained until the permanent erosion control measures are fully established, if any are required. </w:t>
      </w:r>
    </w:p>
    <w:p>
      <w:pPr>
        <w:pStyle w:val="Paragraph3"/>
        <w:pBdr/>
        <w:spacing/>
        <w:rPr/>
      </w:pPr>
      <w:r>
        <w:rPr>
          <w:rStyle w:val="Paragraph3"/>
        </w:rPr>
        <w:t xml:space="preserve">If my services on the job are terminated, I will, at said time of termination, submit to the Building Official a Statement of Partial Completion addressing the progress and conditions of all of the applicable items above and attach thereto the results of such inspections and tests which have been completed. </w:t>
      </w:r>
    </w:p>
    <w:p>
      <w:pPr>
        <w:pStyle w:val="Block1"/>
        <w:pBdr/>
        <w:spacing/>
        <w:rPr/>
      </w:pPr>
      <w:r>
        <w:rPr>
          <w:rStyle w:val="Block1"/>
        </w:rPr>
        <w:t xml:space="preserve">Signed: </w:t>
      </w:r>
    </w:p>
    <w:p>
      <w:pPr>
        <w:pStyle w:val="Block1"/>
        <w:pBdr/>
        <w:spacing/>
        <w:rPr/>
      </w:pPr>
      <w:r>
        <w:rPr>
          <w:rStyle w:val="Block1"/>
        </w:rPr>
        <w:t xml:space="preserve">___________ </w:t>
      </w:r>
      <w:r>
        <w:rPr/>
        <w:br/>
      </w:r>
      <w:r>
        <w:rPr>
          <w:rStyle w:val="Block1"/>
        </w:rPr>
        <w:t xml:space="preserve">(Registered Civil Engineer) </w:t>
      </w:r>
    </w:p>
    <w:p>
      <w:pPr>
        <w:pStyle w:val="Block1"/>
        <w:pBdr/>
        <w:spacing/>
        <w:rPr/>
      </w:pPr>
      <w:r>
        <w:rPr>
          <w:rStyle w:val="Block1"/>
        </w:rPr>
        <w:t xml:space="preserve">License No. _____ </w:t>
      </w:r>
    </w:p>
    <w:p>
      <w:pPr>
        <w:pStyle w:val="Block1"/>
        <w:pBdr/>
        <w:spacing/>
        <w:rPr/>
      </w:pPr>
      <w:r>
        <w:rPr>
          <w:rStyle w:val="Block1"/>
        </w:rPr>
        <w:t xml:space="preserve">Expiration: _____ </w:t>
      </w:r>
    </w:p>
    <w:p>
      <w:pPr>
        <w:pStyle w:val="List2"/>
        <w:pBdr/>
        <w:spacing/>
        <w:rPr/>
      </w:pPr>
      <w:r>
        <w:rPr/>
        <w:t xml:space="preserve">2.</w:t>
      </w:r>
      <w:r>
        <w:rPr/>
        <w:tab/>
        <w:t xml:space="preserve"/>
      </w:r>
      <w:r>
        <w:rPr/>
        <w:t xml:space="preserve">Multiple Responsibility. </w:t>
      </w:r>
    </w:p>
    <w:p>
      <w:pPr>
        <w:pStyle w:val="Paragraph3"/>
        <w:pBdr/>
        <w:spacing/>
        <w:rPr/>
      </w:pPr>
      <w:r>
        <w:rPr>
          <w:rStyle w:val="Paragraph3"/>
        </w:rPr>
        <w:t xml:space="preserve">When the Civil Engineer in Responsible Charge is other than the Civil Engineer who prepared the approved grading plan, the following paragraph will be added to the letter in Item (1) above: </w:t>
      </w:r>
    </w:p>
    <w:p>
      <w:pPr>
        <w:pStyle w:val="Paragraph4"/>
        <w:pBdr/>
        <w:spacing/>
        <w:rPr/>
      </w:pPr>
      <w:r>
        <w:rPr>
          <w:rStyle w:val="Paragraph4"/>
        </w:rPr>
        <w:t xml:space="preserve">"I have examined the plans to be used for this work as prepared by (name and registration of Civil Engineer) dated and hereby approve and adopt them as to the portions concerning the work to be performed under this permit." </w:t>
      </w:r>
    </w:p>
    <w:p>
      <w:pPr>
        <w:pStyle w:val="List2"/>
        <w:pBdr/>
        <w:spacing/>
        <w:rPr/>
      </w:pPr>
      <w:r>
        <w:rPr/>
        <w:t xml:space="preserve">3.</w:t>
      </w:r>
      <w:r>
        <w:rPr/>
        <w:tab/>
        <w:t xml:space="preserve"/>
      </w:r>
      <w:r>
        <w:rPr/>
        <w:t xml:space="preserve">Divided Responsibility. </w:t>
      </w:r>
    </w:p>
    <w:p>
      <w:pPr>
        <w:pStyle w:val="Paragraph3"/>
        <w:pBdr/>
        <w:spacing/>
        <w:rPr/>
      </w:pPr>
      <w:r>
        <w:rPr>
          <w:rStyle w:val="Paragraph3"/>
        </w:rPr>
        <w:t xml:space="preserve">Where more than one Civil Engineer shall function as Civil Engineer in Responsible Charge and divide their responsibilities, each will submit in the exact text, the following Initial Statement of the Engineer: </w:t>
      </w:r>
    </w:p>
    <w:p>
      <w:pPr>
        <w:pStyle w:val="Block2"/>
        <w:pBdr/>
        <w:spacing/>
        <w:rPr/>
      </w:pPr>
      <w:r>
        <w:rPr>
          <w:rStyle w:val="Block2"/>
        </w:rPr>
        <w:t xml:space="preserve">DATE </w:t>
      </w:r>
    </w:p>
    <w:p>
      <w:pPr>
        <w:pStyle w:val="Block2"/>
        <w:pBdr/>
        <w:spacing/>
        <w:rPr/>
      </w:pPr>
      <w:r>
        <w:rPr>
          <w:rStyle w:val="Block2"/>
        </w:rPr>
        <w:t xml:space="preserve">Building Official </w:t>
      </w:r>
      <w:r>
        <w:rPr/>
        <w:br/>
      </w:r>
      <w:r>
        <w:rPr>
          <w:rStyle w:val="Block2"/>
        </w:rPr>
        <w:t xml:space="preserve">City of Oakland </w:t>
      </w:r>
      <w:r>
        <w:rPr/>
        <w:br/>
      </w:r>
      <w:r>
        <w:rPr>
          <w:rStyle w:val="Block2"/>
        </w:rPr>
        <w:t xml:space="preserve">Dalziel Administration Building </w:t>
      </w:r>
      <w:r>
        <w:rPr/>
        <w:br/>
      </w:r>
      <w:r>
        <w:rPr>
          <w:rStyle w:val="Block2"/>
        </w:rPr>
        <w:t xml:space="preserve">250 Frank Ogawa Plaza </w:t>
      </w:r>
      <w:r>
        <w:rPr/>
        <w:br/>
      </w:r>
      <w:r>
        <w:rPr>
          <w:rStyle w:val="Block2"/>
        </w:rPr>
        <w:t xml:space="preserve">Oakland, CA 94612 </w:t>
      </w:r>
    </w:p>
    <w:p>
      <w:pPr>
        <w:pStyle w:val="Block2"/>
        <w:pBdr/>
        <w:spacing/>
        <w:rPr/>
      </w:pPr>
      <w:r>
        <w:rPr>
          <w:rStyle w:val="Block2"/>
        </w:rPr>
        <w:t xml:space="preserve">RE: Grading at (Same address as on application) </w:t>
      </w:r>
    </w:p>
    <w:p>
      <w:pPr>
        <w:pStyle w:val="Block2"/>
        <w:pBdr/>
        <w:spacing/>
        <w:rPr/>
      </w:pPr>
      <w:r>
        <w:rPr>
          <w:rStyle w:val="Block2"/>
        </w:rPr>
        <w:t xml:space="preserve">INITIAL STATEMENT OF THE ENGINEER (DIVIDED RESPONSIBILITY) </w:t>
      </w:r>
    </w:p>
    <w:p>
      <w:pPr>
        <w:pStyle w:val="Paragraph3"/>
        <w:pBdr/>
        <w:spacing/>
        <w:rPr/>
      </w:pPr>
      <w:r>
        <w:rPr>
          <w:rStyle w:val="Paragraph3"/>
        </w:rPr>
        <w:t xml:space="preserve">I have been retained by (Applicant) to be in responsible charge of the portions of grading work enumerated below. I will assume full responsibility for carrying out the following to the best of my knowledge and ability (Each individual engineer shall enumerate and provide the portions of work he is to be responsible for). </w:t>
      </w:r>
    </w:p>
    <w:p>
      <w:pPr>
        <w:pStyle w:val="Paragraph3"/>
        <w:pBdr/>
        <w:spacing/>
        <w:rPr/>
      </w:pPr>
      <w:r>
        <w:rPr>
          <w:rStyle w:val="Paragraph3"/>
        </w:rPr>
        <w:t xml:space="preserve">If my services on the job are terminated, I will, at said time of termination, submit to the Building Official a Statement of Partial Completion addressing the progress and conditions of all of the applicable items above and attach thereto the results of such inspections and tests which have been completed. </w:t>
      </w:r>
    </w:p>
    <w:p>
      <w:pPr>
        <w:pStyle w:val="Block1"/>
        <w:pBdr/>
        <w:spacing/>
        <w:rPr/>
      </w:pPr>
      <w:r>
        <w:rPr>
          <w:rStyle w:val="Block1"/>
        </w:rPr>
        <w:t xml:space="preserve">Signed: </w:t>
      </w:r>
    </w:p>
    <w:p>
      <w:pPr>
        <w:pStyle w:val="Block1"/>
        <w:pBdr/>
        <w:spacing/>
        <w:rPr/>
      </w:pPr>
      <w:r>
        <w:rPr>
          <w:rStyle w:val="Block1"/>
        </w:rPr>
        <w:t xml:space="preserve">___________ </w:t>
      </w:r>
      <w:r>
        <w:rPr/>
        <w:br/>
      </w:r>
      <w:r>
        <w:rPr>
          <w:rStyle w:val="Block1"/>
        </w:rPr>
        <w:t xml:space="preserve">(Registered Civil Engineer) </w:t>
      </w:r>
    </w:p>
    <w:p>
      <w:pPr>
        <w:pStyle w:val="Block1"/>
        <w:pBdr/>
        <w:spacing/>
        <w:rPr/>
      </w:pPr>
      <w:r>
        <w:rPr>
          <w:rStyle w:val="Block1"/>
        </w:rPr>
        <w:t xml:space="preserve">License No. _____ </w:t>
      </w:r>
    </w:p>
    <w:p>
      <w:pPr>
        <w:pStyle w:val="Block1"/>
        <w:pBdr/>
        <w:spacing/>
        <w:rPr/>
      </w:pPr>
      <w:r>
        <w:rPr>
          <w:rStyle w:val="Block1"/>
        </w:rPr>
        <w:t xml:space="preserve">Expiration: _____ </w:t>
      </w:r>
    </w:p>
    <w:p>
      <w:pPr>
        <w:pStyle w:val="List2"/>
        <w:pBdr/>
        <w:spacing/>
        <w:rPr/>
      </w:pPr>
      <w:r>
        <w:rPr/>
        <w:t xml:space="preserve">4.</w:t>
      </w:r>
      <w:r>
        <w:rPr/>
        <w:tab/>
        <w:t xml:space="preserve"/>
      </w:r>
      <w:r>
        <w:rPr/>
        <w:t xml:space="preserve">When those Civil Engineers in Responsible Charge, as specified in Item 3 above, are not the Civil Engineers who prepared the approved plan, each Civil Engineer in Responsible Charge shall add the paragraph shown in item 2 above. </w:t>
      </w:r>
    </w:p>
    <w:p>
      <w:pPr>
        <w:pStyle w:val="List2"/>
        <w:pBdr/>
        <w:spacing/>
        <w:rPr/>
      </w:pPr>
      <w:r>
        <w:rPr/>
        <w:t xml:space="preserve">5.</w:t>
      </w:r>
      <w:r>
        <w:rPr/>
        <w:tab/>
        <w:t xml:space="preserve"/>
      </w:r>
      <w:r>
        <w:rPr/>
        <w:t xml:space="preserve">No Initial Statement(s) of the Engineer shall be accepted as complete until all responsibilities addressed in Item 1 above have been covered by one or more Civil Engineer(s) in Responsible Charge. </w:t>
      </w:r>
    </w:p>
    <w:p>
      <w:pPr>
        <w:pStyle w:val="Block1"/>
        <w:pBdr/>
        <w:spacing/>
        <w:rPr/>
      </w:pPr>
      <w:r>
        <w:rPr>
          <w:rStyle w:val="Block1"/>
        </w:rPr>
        <w:t xml:space="preserve">Section 1802B.9 Permit Application: Initial Statement(s) of the Civil Engineer(s) in Responsible Charge—Responsibilities Defined. </w:t>
      </w:r>
    </w:p>
    <w:p>
      <w:pPr>
        <w:pStyle w:val="Paragraph1"/>
        <w:pBdr/>
        <w:spacing/>
        <w:rPr/>
      </w:pPr>
      <w:r>
        <w:rPr>
          <w:rStyle w:val="Paragraph1"/>
        </w:rPr>
        <w:t xml:space="preserve">The responsibilities of the Civil Engineer(s) in Responsible Charge defined for purposes of this Article are defined as follows: </w:t>
      </w:r>
    </w:p>
    <w:p>
      <w:pPr>
        <w:pStyle w:val="List2"/>
        <w:pBdr/>
        <w:spacing/>
        <w:rPr/>
      </w:pPr>
      <w:r>
        <w:rPr/>
        <w:t xml:space="preserve">1.</w:t>
      </w:r>
      <w:r>
        <w:rPr/>
        <w:tab/>
        <w:t xml:space="preserve"/>
      </w:r>
      <w:r>
        <w:rPr/>
        <w:t xml:space="preserve">Inspection and Testing. </w:t>
      </w:r>
    </w:p>
    <w:p>
      <w:pPr>
        <w:pStyle w:val="Paragraph3"/>
        <w:pBdr/>
        <w:spacing/>
        <w:rPr/>
      </w:pPr>
      <w:r>
        <w:rPr>
          <w:rStyle w:val="Paragraph3"/>
        </w:rPr>
        <w:t xml:space="preserve">The Civil Engineer in Responsible Charge shall inspect the work in progress and perform such tests as may be necessary during the progress of the work to determine whether all grading work is done in accordance with the Plans and Specifications approved by the Building Official, The Building Official or his authorized representative may conduct unscheduled inspections of grading work in progress to assess whether such work poses a hazard to life and public or private property. </w:t>
      </w:r>
    </w:p>
    <w:p>
      <w:pPr>
        <w:pStyle w:val="List2"/>
        <w:pBdr/>
        <w:spacing/>
        <w:rPr/>
      </w:pPr>
      <w:r>
        <w:rPr/>
        <w:t xml:space="preserve">2.</w:t>
      </w:r>
      <w:r>
        <w:rPr/>
        <w:tab/>
        <w:t xml:space="preserve"/>
      </w:r>
      <w:r>
        <w:rPr/>
        <w:t xml:space="preserve">Substandard Performance; Notification of Applicant. </w:t>
      </w:r>
    </w:p>
    <w:p>
      <w:pPr>
        <w:pStyle w:val="Paragraph3"/>
        <w:pBdr/>
        <w:spacing/>
        <w:rPr/>
      </w:pPr>
      <w:r>
        <w:rPr>
          <w:rStyle w:val="Paragraph3"/>
        </w:rPr>
        <w:t xml:space="preserve">When the inspection and testing reveals that the work is not being properly performed, and/or all or any portion of the work does not meet with the requirements of the approved Plans, Schedule and Specifications, the Civil Engineer in Responsible Charge shall immediately notify the Applicant, verbally and in writing (with a copy to the Building Official). The Civil Engineer in Responsible Charge shall also notify the Applicant of any modifications which are required in his performance and the necessary corrective measures to be taken to cure the deficiencies in the work. </w:t>
      </w:r>
    </w:p>
    <w:p>
      <w:pPr>
        <w:pStyle w:val="List2"/>
        <w:pBdr/>
        <w:spacing/>
        <w:rPr/>
      </w:pPr>
      <w:r>
        <w:rPr/>
        <w:t xml:space="preserve">3.</w:t>
      </w:r>
      <w:r>
        <w:rPr/>
        <w:tab/>
        <w:t xml:space="preserve"/>
      </w:r>
      <w:r>
        <w:rPr/>
        <w:t xml:space="preserve">Changes in the Approved Plans, Schedule and Specifications Due to Unforeseen Conditions. </w:t>
      </w:r>
    </w:p>
    <w:p>
      <w:pPr>
        <w:pStyle w:val="Paragraph3"/>
        <w:pBdr/>
        <w:spacing/>
        <w:rPr/>
      </w:pPr>
      <w:r>
        <w:rPr>
          <w:rStyle w:val="Paragraph3"/>
        </w:rPr>
        <w:t xml:space="preserve">If, during the progress of the grading work, the Civil Engineer in Responsible Charge finds it necessary to require significant changes due to unforeseen conditions, he/she shall submit (through the Applicant), amended Plans, Schedule and Specifications for the approval of the Building Official. He/she shall also submit, at that time, a report setting forth the reason for the changes. The report shall also include any recommended changes to future improvement plans necessitated by the amended plan. The Civil Engineer in Responsible Charge shall also notify, verbally and in writing (with a copy to the Building Official), the Applicant of any portion of the grading work affected by the amended plans and recommend whether or not work should proceed before the amended plans are approved by the Building Official. </w:t>
      </w:r>
    </w:p>
    <w:p>
      <w:pPr>
        <w:pStyle w:val="List2"/>
        <w:pBdr/>
        <w:spacing/>
        <w:rPr/>
      </w:pPr>
      <w:r>
        <w:rPr/>
        <w:t xml:space="preserve">4.</w:t>
      </w:r>
      <w:r>
        <w:rPr/>
        <w:tab/>
        <w:t xml:space="preserve"/>
      </w:r>
      <w:r>
        <w:rPr/>
        <w:t xml:space="preserve">Upon completion of the grading work, the Civil Engineer in Responsible Charge shall submit in a timely manner a Statement of Completion. He or she shall, at that time, also state in writing that interim erosion and sedimentation control measures, where required by the Building Official, have been taken and appear to be adequate until permanent erosion control planting is effectively established. </w:t>
      </w:r>
    </w:p>
    <w:p>
      <w:pPr>
        <w:pStyle w:val="List2"/>
        <w:pBdr/>
        <w:spacing/>
        <w:rPr/>
      </w:pPr>
      <w:r>
        <w:rPr/>
        <w:t xml:space="preserve">5.</w:t>
      </w:r>
      <w:r>
        <w:rPr/>
        <w:tab/>
        <w:t xml:space="preserve"/>
      </w:r>
      <w:r>
        <w:rPr/>
        <w:t xml:space="preserve">It shall not be the responsibility of the Civil Engineer in Responsible Charge to perform the direction or supervision of the personnel and equipment performing the actual grading work unless they are in the employ of the Civil Engineer in Responsible Charge. </w:t>
      </w:r>
    </w:p>
    <w:p>
      <w:pPr>
        <w:pStyle w:val="List2"/>
        <w:pBdr/>
        <w:spacing/>
        <w:rPr/>
      </w:pPr>
      <w:r>
        <w:rPr/>
        <w:t xml:space="preserve">6.</w:t>
      </w:r>
      <w:r>
        <w:rPr/>
        <w:tab/>
        <w:t xml:space="preserve"/>
      </w:r>
      <w:r>
        <w:rPr/>
        <w:t xml:space="preserve">It shall not be the responsibility of the Civil Engineer in Responsible Charge to supervise, direct, inspect, or test any improvements being constructed coincidentally with the grading work but not a part of the approved grading plan. </w:t>
      </w:r>
    </w:p>
    <w:p>
      <w:pPr>
        <w:pStyle w:val="Block1"/>
        <w:pBdr/>
        <w:spacing/>
        <w:rPr/>
      </w:pPr>
      <w:r>
        <w:rPr>
          <w:rStyle w:val="Block1"/>
        </w:rPr>
        <w:t xml:space="preserve">Section 1802B.10 Permit Application—Proposed Work Schedule. </w:t>
      </w:r>
    </w:p>
    <w:p>
      <w:pPr>
        <w:pStyle w:val="Paragraph1"/>
        <w:pBdr/>
        <w:spacing/>
        <w:rPr/>
      </w:pPr>
      <w:r>
        <w:rPr>
          <w:rStyle w:val="Paragraph1"/>
        </w:rPr>
        <w:t xml:space="preserve">The Applicant must submit a master work schedule showing the following information: </w:t>
      </w:r>
    </w:p>
    <w:p>
      <w:pPr>
        <w:pStyle w:val="List2"/>
        <w:pBdr/>
        <w:spacing/>
        <w:rPr/>
      </w:pPr>
      <w:r>
        <w:rPr/>
        <w:t xml:space="preserve">1.</w:t>
      </w:r>
      <w:r>
        <w:rPr/>
        <w:tab/>
        <w:t xml:space="preserve"/>
      </w:r>
      <w:r>
        <w:rPr/>
        <w:t xml:space="preserve">Proposed grading schedule. </w:t>
      </w:r>
    </w:p>
    <w:p>
      <w:pPr>
        <w:pStyle w:val="List2"/>
        <w:pBdr/>
        <w:spacing/>
        <w:rPr/>
      </w:pPr>
      <w:r>
        <w:rPr/>
        <w:t xml:space="preserve">2.</w:t>
      </w:r>
      <w:r>
        <w:rPr/>
        <w:tab/>
        <w:t xml:space="preserve"/>
      </w:r>
      <w:r>
        <w:rPr/>
        <w:t xml:space="preserve">Proposed conditions of the site on each July 15, August 15, September 15, October 1, and October 15, during which the permit is in effect. </w:t>
      </w:r>
    </w:p>
    <w:p>
      <w:pPr>
        <w:pStyle w:val="List2"/>
        <w:pBdr/>
        <w:spacing/>
        <w:rPr/>
      </w:pPr>
      <w:r>
        <w:rPr/>
        <w:t xml:space="preserve">3.</w:t>
      </w:r>
      <w:r>
        <w:rPr/>
        <w:tab/>
        <w:t xml:space="preserve"/>
      </w:r>
      <w:r>
        <w:rPr/>
        <w:t xml:space="preserve">Proposed schedule for installation of all interim drainage, erosion and sediment control measures including, but not limited to, the stage of completion of erosion and sediment control devices and vegetative measures on each of the dates set forth in Subsection 2 above. </w:t>
      </w:r>
    </w:p>
    <w:p>
      <w:pPr>
        <w:pStyle w:val="List2"/>
        <w:pBdr/>
        <w:spacing/>
        <w:rPr/>
      </w:pPr>
      <w:r>
        <w:rPr/>
        <w:t xml:space="preserve">4.</w:t>
      </w:r>
      <w:r>
        <w:rPr/>
        <w:tab/>
        <w:t xml:space="preserve"/>
      </w:r>
      <w:r>
        <w:rPr/>
        <w:t xml:space="preserve">Schedule for construction of final improvements, if any. </w:t>
      </w:r>
    </w:p>
    <w:p>
      <w:pPr>
        <w:pStyle w:val="List2"/>
        <w:pBdr/>
        <w:spacing/>
        <w:rPr/>
      </w:pPr>
      <w:r>
        <w:rPr/>
        <w:t xml:space="preserve">5.</w:t>
      </w:r>
      <w:r>
        <w:rPr/>
        <w:tab/>
        <w:t xml:space="preserve"/>
      </w:r>
      <w:r>
        <w:rPr/>
        <w:t xml:space="preserve">Schedule for installation of permanent erosion and sediment control devices where required. </w:t>
      </w:r>
    </w:p>
    <w:p>
      <w:pPr>
        <w:pStyle w:val="Block1"/>
        <w:pBdr/>
        <w:spacing/>
        <w:rPr/>
      </w:pPr>
      <w:r>
        <w:rPr>
          <w:rStyle w:val="Block1"/>
        </w:rPr>
        <w:t xml:space="preserve">Section 1802B.11 Permit Application Itemized Estimate of Cost of Work by Civil Engineer. </w:t>
      </w:r>
    </w:p>
    <w:p>
      <w:pPr>
        <w:pStyle w:val="Paragraph1"/>
        <w:pBdr/>
        <w:spacing/>
        <w:rPr/>
      </w:pPr>
      <w:r>
        <w:rPr>
          <w:rStyle w:val="Paragraph1"/>
        </w:rPr>
        <w:t xml:space="preserve">Quantities and costs of all the work to be done under the Grading Permit shall be submitted by a Civil Engineer to aid in establishing values for security deposits or surety bonds which may be required. The actual value of security shall be determined by the Building Official. </w:t>
      </w:r>
    </w:p>
    <w:p>
      <w:pPr>
        <w:pStyle w:val="Block1"/>
        <w:pBdr/>
        <w:spacing/>
        <w:rPr/>
      </w:pPr>
      <w:r>
        <w:rPr>
          <w:rStyle w:val="Block1"/>
        </w:rPr>
        <w:t xml:space="preserve">Section 1802B.12 Permit Application—Related to Special Studies Zones And Seismic Hazard Zones Designated by State Geologist (Geologic Report). </w:t>
      </w:r>
    </w:p>
    <w:p>
      <w:pPr>
        <w:pStyle w:val="Paragraph1"/>
        <w:pBdr/>
        <w:spacing/>
        <w:rPr/>
      </w:pPr>
      <w:r>
        <w:rPr>
          <w:rStyle w:val="Paragraph1"/>
        </w:rPr>
        <w:t xml:space="preserve">No Grading Permit shall be issued for any site in the Special Studies Zones or Seismic Hazard Zones designated by the State Geologist before a Geologic Report has been submitted and approved pursuant to the requirements of </w:t>
      </w:r>
      <w:r>
        <w:rPr/>
        <w:t xml:space="preserve">Chapter 15.20</w:t>
      </w:r>
      <w:r>
        <w:rPr>
          <w:rStyle w:val="Paragraph1"/>
        </w:rPr>
        <w:t xml:space="preserve"> of the Oakland Municipal Code. Said report and review shall be submitted as a part of the application for Grading Permit along with all other material required by this Chapter. Section 1802B.13 Permit Application—Related to Flood Hazard Area. </w:t>
      </w:r>
    </w:p>
    <w:p>
      <w:pPr>
        <w:pStyle w:val="Paragraph1"/>
        <w:pBdr/>
        <w:spacing/>
        <w:rPr/>
      </w:pPr>
      <w:r>
        <w:rPr>
          <w:rStyle w:val="Paragraph1"/>
        </w:rPr>
        <w:t xml:space="preserve">No Grading Permit shall be issued for any site located in a designated Flood Hazard Area unless the grading plan provides for mitigation measures relative to the projected flood hazard. The mitigation methods are subject to the review and approval of the Building Official. </w:t>
      </w:r>
    </w:p>
    <w:p>
      <w:pPr>
        <w:pStyle w:val="Block1"/>
        <w:pBdr/>
        <w:spacing/>
        <w:rPr/>
      </w:pPr>
      <w:r>
        <w:rPr>
          <w:rStyle w:val="Block1"/>
        </w:rPr>
        <w:t xml:space="preserve">Section 1802B.14 Permit Application—Related to Expansive Soils Conditions. </w:t>
      </w:r>
    </w:p>
    <w:p>
      <w:pPr>
        <w:pStyle w:val="Paragraph1"/>
        <w:pBdr/>
        <w:spacing/>
        <w:rPr/>
      </w:pPr>
      <w:r>
        <w:rPr>
          <w:rStyle w:val="Paragraph1"/>
        </w:rPr>
        <w:t xml:space="preserve">No Grading Permit shall be issued for any site which is underlain by expansive soils unless the grading plan includes mitigation measures to prevent structural damages which may be caused by conditions due to expansive soils. </w:t>
      </w:r>
    </w:p>
    <w:p>
      <w:pPr>
        <w:pStyle w:val="Block1"/>
        <w:pBdr/>
        <w:spacing/>
        <w:rPr/>
      </w:pPr>
      <w:r>
        <w:rPr>
          <w:rStyle w:val="Block1"/>
        </w:rPr>
        <w:t xml:space="preserve">Section 1802B.15 Permit Application—Dust Control Measures. </w:t>
      </w:r>
    </w:p>
    <w:p>
      <w:pPr>
        <w:pStyle w:val="Paragraph1"/>
        <w:pBdr/>
        <w:spacing/>
        <w:rPr/>
      </w:pPr>
      <w:r>
        <w:rPr>
          <w:rStyle w:val="Paragraph1"/>
        </w:rPr>
        <w:t xml:space="preserve">"Best Management Practices," as developed by the Building Official or an appropriate reference approved by the Building Official, shall be used throughout all phases of construction. This includes any suspension of work, alleviation or prevention of any fugitive dust nuisance and the discharge of smoke or any other air contaminants into the atmosphere in such quantity as will violate any City of Oakland or regional air pollution control rules, regulations, ordinances, or statutes. </w:t>
      </w:r>
    </w:p>
    <w:p>
      <w:pPr>
        <w:pStyle w:val="Paragraph1"/>
        <w:pBdr/>
        <w:spacing/>
        <w:rPr/>
      </w:pPr>
      <w:r>
        <w:rPr>
          <w:rStyle w:val="Paragraph1"/>
        </w:rPr>
        <w:t xml:space="preserve">Water, dust palliatives or combinations of both shall be applied continuously and in sufficient quantity during the performance of work and at other times as required. Dust nuisance shall also be abated by cleaning, vacuuming and sweeping or other means as necessary. </w:t>
      </w:r>
    </w:p>
    <w:p>
      <w:pPr>
        <w:pStyle w:val="Paragraph1"/>
        <w:pBdr/>
        <w:spacing/>
        <w:rPr/>
      </w:pPr>
      <w:r>
        <w:rPr>
          <w:rStyle w:val="Paragraph1"/>
        </w:rPr>
        <w:t xml:space="preserve">A Dust Control Plan may be required as a condition of permit issuance or at other times as deemed necessary to assure compliance with this Section. Failure to control effectively or abate fugitive dust nuisance or the discharge of smoke or any other air contaminants into the atmosphere may result in suspension or revocation of the permit, in addition to any other applicable enforcement actions or remedies. </w:t>
      </w:r>
    </w:p>
    <w:p>
      <w:pPr>
        <w:pStyle w:val="Block1"/>
        <w:pBdr/>
        <w:spacing/>
        <w:rPr/>
      </w:pPr>
      <w:r>
        <w:rPr>
          <w:rStyle w:val="Block1"/>
        </w:rPr>
        <w:t xml:space="preserve">Section 18028.16 Permit Application—Soils Report Contents. </w:t>
      </w:r>
    </w:p>
    <w:p>
      <w:pPr>
        <w:pStyle w:val="Paragraph1"/>
        <w:pBdr/>
        <w:spacing/>
        <w:rPr/>
      </w:pPr>
      <w:r>
        <w:rPr>
          <w:rStyle w:val="Paragraph1"/>
        </w:rPr>
        <w:t xml:space="preserve">All Soils Reports shall be based, at least in part, on information obtained from on-site testing. The minimum contents of a Soils Report submitted pursuant to this Chapter shall be as follows: </w:t>
      </w:r>
    </w:p>
    <w:p>
      <w:pPr>
        <w:pStyle w:val="List2"/>
        <w:pBdr/>
        <w:spacing/>
        <w:rPr/>
      </w:pPr>
      <w:r>
        <w:rPr/>
        <w:t xml:space="preserve">1.</w:t>
      </w:r>
      <w:r>
        <w:rPr/>
        <w:tab/>
        <w:t xml:space="preserve"/>
      </w:r>
      <w:r>
        <w:rPr/>
        <w:t xml:space="preserve">Logs of borings and/or profiles of test pits and trenches. </w:t>
      </w:r>
    </w:p>
    <w:p>
      <w:pPr>
        <w:pStyle w:val="List3"/>
        <w:pBdr/>
        <w:spacing/>
        <w:rPr/>
      </w:pPr>
      <w:r>
        <w:rPr/>
        <w:t xml:space="preserve">a.</w:t>
      </w:r>
      <w:r>
        <w:rPr/>
        <w:tab/>
        <w:t xml:space="preserve"/>
      </w:r>
      <w:r>
        <w:rPr/>
        <w:t xml:space="preserve">Borings: </w:t>
      </w:r>
    </w:p>
    <w:p>
      <w:pPr>
        <w:pStyle w:val="List4"/>
        <w:pBdr/>
        <w:spacing/>
        <w:rPr/>
      </w:pPr>
      <w:r>
        <w:rPr/>
        <w:t xml:space="preserve">i.</w:t>
      </w:r>
      <w:r>
        <w:rPr/>
        <w:tab/>
        <w:t xml:space="preserve"/>
      </w:r>
      <w:r>
        <w:rPr/>
        <w:t xml:space="preserve">The minimum number of borings acceptable, when not used in combination with test pits or trenches, shall be two, when in the opinion of the Soils Engineer such boring shall be sufficient to establish a soils profile suitable for the design of all footings, foundations and retaining structures. </w:t>
      </w:r>
    </w:p>
    <w:p>
      <w:pPr>
        <w:pStyle w:val="List4"/>
        <w:pBdr/>
        <w:spacing/>
        <w:rPr/>
      </w:pPr>
      <w:r>
        <w:rPr/>
        <w:t xml:space="preserve">ii.</w:t>
      </w:r>
      <w:r>
        <w:rPr/>
        <w:tab/>
        <w:t xml:space="preserve"/>
      </w:r>
      <w:r>
        <w:rPr/>
        <w:t xml:space="preserve">The depth of each boring shall be sufficient to provide adequate design criteria for all proposed structures. </w:t>
      </w:r>
    </w:p>
    <w:p>
      <w:pPr>
        <w:pStyle w:val="List4"/>
        <w:pBdr/>
        <w:spacing/>
        <w:rPr/>
      </w:pPr>
      <w:r>
        <w:rPr/>
        <w:t xml:space="preserve">iii.</w:t>
      </w:r>
      <w:r>
        <w:rPr/>
        <w:tab/>
        <w:t xml:space="preserve"/>
      </w:r>
      <w:r>
        <w:rPr/>
        <w:t xml:space="preserve">All boring logs shall be included in the soils report. </w:t>
      </w:r>
    </w:p>
    <w:p>
      <w:pPr>
        <w:pStyle w:val="List3"/>
        <w:pBdr/>
        <w:spacing/>
        <w:rPr/>
      </w:pPr>
      <w:r>
        <w:rPr/>
        <w:t xml:space="preserve">b.</w:t>
      </w:r>
      <w:r>
        <w:rPr/>
        <w:tab/>
        <w:t xml:space="preserve"/>
      </w:r>
      <w:r>
        <w:rPr/>
        <w:t xml:space="preserve">Test Pits and Trenches: </w:t>
      </w:r>
    </w:p>
    <w:p>
      <w:pPr>
        <w:pStyle w:val="List4"/>
        <w:pBdr/>
        <w:spacing/>
        <w:rPr/>
      </w:pPr>
      <w:r>
        <w:rPr/>
        <w:t xml:space="preserve">i.</w:t>
      </w:r>
      <w:r>
        <w:rPr/>
        <w:tab/>
        <w:t xml:space="preserve"/>
      </w:r>
      <w:r>
        <w:rPr/>
        <w:t xml:space="preserve">Test pits and trenches shall be of sufficient length and depth to establish a suitable soils profile for the design of all proposed structures. </w:t>
      </w:r>
    </w:p>
    <w:p>
      <w:pPr>
        <w:pStyle w:val="List4"/>
        <w:pBdr/>
        <w:spacing/>
        <w:rPr/>
      </w:pPr>
      <w:r>
        <w:rPr/>
        <w:t xml:space="preserve">ii.</w:t>
      </w:r>
      <w:r>
        <w:rPr/>
        <w:tab/>
        <w:t xml:space="preserve"/>
      </w:r>
      <w:r>
        <w:rPr/>
        <w:t xml:space="preserve">Soils profiles of all test pits and trenches shall be included in the soils report. </w:t>
      </w:r>
    </w:p>
    <w:p>
      <w:pPr>
        <w:pStyle w:val="List2"/>
        <w:pBdr/>
        <w:spacing/>
        <w:rPr/>
      </w:pPr>
      <w:r>
        <w:rPr/>
        <w:t xml:space="preserve">2.</w:t>
      </w:r>
      <w:r>
        <w:rPr/>
        <w:tab/>
        <w:t xml:space="preserve"/>
      </w:r>
      <w:r>
        <w:rPr/>
        <w:t xml:space="preserve">A plat shall be included which shows the relationship of all borings, test pits and trenches to the exterior boundary of the site. The plat shall also show the location of all proposed site improvements. All proposed improvements shall be labeled. </w:t>
      </w:r>
    </w:p>
    <w:p>
      <w:pPr>
        <w:pStyle w:val="List2"/>
        <w:pBdr/>
        <w:spacing/>
        <w:rPr/>
      </w:pPr>
      <w:r>
        <w:rPr/>
        <w:t xml:space="preserve">3.</w:t>
      </w:r>
      <w:r>
        <w:rPr/>
        <w:tab/>
        <w:t xml:space="preserve"/>
      </w:r>
      <w:r>
        <w:rPr/>
        <w:t xml:space="preserve">Copies of all data generated by field and/or laboratory testing to determine allowable soil bearing pressures, shear strength, active and passive pressures, maximum allowable slopes where applicable and any such other information which may be required for the proper design of foundations, retaining walls and other structures to be erected subsequent to or concurrent with work done under the Grading Permit. </w:t>
      </w:r>
    </w:p>
    <w:p>
      <w:pPr>
        <w:pStyle w:val="List2"/>
        <w:pBdr/>
        <w:spacing/>
        <w:rPr/>
      </w:pPr>
      <w:r>
        <w:rPr/>
        <w:t xml:space="preserve">4.</w:t>
      </w:r>
      <w:r>
        <w:rPr/>
        <w:tab/>
        <w:t xml:space="preserve"/>
      </w:r>
      <w:r>
        <w:rPr/>
        <w:t xml:space="preserve">A written report which shall include, but is not limited to the following: </w:t>
      </w:r>
    </w:p>
    <w:p>
      <w:pPr>
        <w:pStyle w:val="List3"/>
        <w:pBdr/>
        <w:spacing/>
        <w:rPr/>
      </w:pPr>
      <w:r>
        <w:rPr/>
        <w:t xml:space="preserve">a.</w:t>
      </w:r>
      <w:r>
        <w:rPr/>
        <w:tab/>
        <w:t xml:space="preserve"/>
      </w:r>
      <w:r>
        <w:rPr/>
        <w:t xml:space="preserve">Site description. </w:t>
      </w:r>
    </w:p>
    <w:p>
      <w:pPr>
        <w:pStyle w:val="List3"/>
        <w:pBdr/>
        <w:spacing/>
        <w:rPr/>
      </w:pPr>
      <w:r>
        <w:rPr/>
        <w:t xml:space="preserve">b.</w:t>
      </w:r>
      <w:r>
        <w:rPr/>
        <w:tab/>
        <w:t xml:space="preserve"/>
      </w:r>
      <w:r>
        <w:rPr/>
        <w:t xml:space="preserve">Local and site geology. </w:t>
      </w:r>
    </w:p>
    <w:p>
      <w:pPr>
        <w:pStyle w:val="List3"/>
        <w:pBdr/>
        <w:spacing/>
        <w:rPr/>
      </w:pPr>
      <w:r>
        <w:rPr/>
        <w:t xml:space="preserve">c.</w:t>
      </w:r>
      <w:r>
        <w:rPr/>
        <w:tab/>
        <w:t xml:space="preserve"/>
      </w:r>
      <w:r>
        <w:rPr/>
        <w:t xml:space="preserve">Review of previous field and laboratory investigations on the site, if any. </w:t>
      </w:r>
    </w:p>
    <w:p>
      <w:pPr>
        <w:pStyle w:val="List3"/>
        <w:pBdr/>
        <w:spacing/>
        <w:rPr/>
      </w:pPr>
      <w:r>
        <w:rPr/>
        <w:t xml:space="preserve">d.</w:t>
      </w:r>
      <w:r>
        <w:rPr/>
        <w:tab/>
        <w:t xml:space="preserve"/>
      </w:r>
      <w:r>
        <w:rPr/>
        <w:t xml:space="preserve">Review of information on or in the vicinity of the site on file with the Building Official, if any. </w:t>
      </w:r>
    </w:p>
    <w:p>
      <w:pPr>
        <w:pStyle w:val="List2"/>
        <w:pBdr/>
        <w:spacing/>
        <w:rPr/>
      </w:pPr>
      <w:r>
        <w:rPr/>
        <w:t xml:space="preserve">5.</w:t>
      </w:r>
      <w:r>
        <w:rPr/>
        <w:tab/>
        <w:t xml:space="preserve"/>
      </w:r>
      <w:r>
        <w:rPr/>
        <w:t xml:space="preserve">Site stability shall be addressed with particular attention to existing conditions and proposed corrective actions at locations where land stability problems exist. </w:t>
      </w:r>
    </w:p>
    <w:p>
      <w:pPr>
        <w:pStyle w:val="List2"/>
        <w:pBdr/>
        <w:spacing/>
        <w:rPr/>
      </w:pPr>
      <w:r>
        <w:rPr/>
        <w:t xml:space="preserve">6.</w:t>
      </w:r>
      <w:r>
        <w:rPr/>
        <w:tab/>
        <w:t xml:space="preserve"/>
      </w:r>
      <w:r>
        <w:rPr/>
        <w:t xml:space="preserve">Conclusions and recommendations for foundations and retaining structures, resistance to lateral loading, slopes and specifications for fills and pavement design as required. </w:t>
      </w:r>
    </w:p>
    <w:p>
      <w:pPr>
        <w:pStyle w:val="List2"/>
        <w:pBdr/>
        <w:spacing/>
        <w:rPr/>
      </w:pPr>
      <w:r>
        <w:rPr/>
        <w:t xml:space="preserve">7.</w:t>
      </w:r>
      <w:r>
        <w:rPr/>
        <w:tab/>
        <w:t xml:space="preserve"/>
      </w:r>
      <w:r>
        <w:rPr/>
        <w:t xml:space="preserve">Conclusions and recommendations for temporary and permanent erosion control and drainage. If not provided in a separate report they shall be appended to the required soils report. </w:t>
      </w:r>
    </w:p>
    <w:p>
      <w:pPr>
        <w:pStyle w:val="List2"/>
        <w:pBdr/>
        <w:spacing/>
        <w:rPr/>
      </w:pPr>
      <w:r>
        <w:rPr/>
        <w:t xml:space="preserve">8.</w:t>
      </w:r>
      <w:r>
        <w:rPr/>
        <w:tab/>
        <w:t xml:space="preserve"/>
      </w:r>
      <w:r>
        <w:rPr/>
        <w:t xml:space="preserve">All other items which the Soils Engineer deems necessary. </w:t>
      </w:r>
    </w:p>
    <w:p>
      <w:pPr>
        <w:pStyle w:val="List2"/>
        <w:pBdr/>
        <w:spacing/>
        <w:rPr/>
      </w:pPr>
      <w:r>
        <w:rPr/>
        <w:t xml:space="preserve">9.</w:t>
      </w:r>
      <w:r>
        <w:rPr/>
        <w:tab/>
        <w:t xml:space="preserve"/>
      </w:r>
      <w:r>
        <w:rPr/>
        <w:t xml:space="preserve">The signature and registration number of the Civil Engineer preparing the report. </w:t>
      </w:r>
    </w:p>
    <w:p>
      <w:pPr>
        <w:pStyle w:val="List2"/>
        <w:pBdr/>
        <w:spacing/>
        <w:rPr/>
      </w:pPr>
      <w:r>
        <w:rPr/>
        <w:t xml:space="preserve">10.</w:t>
      </w:r>
      <w:r>
        <w:rPr/>
        <w:tab/>
        <w:t xml:space="preserve"/>
      </w:r>
      <w:r>
        <w:rPr/>
        <w:t xml:space="preserve">When the certification date by the Soils Engineer in Responsible Charge is more than three years old, the soils report be re-certified, or a new soils report shall be provided. </w:t>
      </w:r>
    </w:p>
    <w:p>
      <w:pPr>
        <w:pStyle w:val="Block1"/>
        <w:pBdr/>
        <w:spacing/>
        <w:rPr/>
      </w:pPr>
      <w:r>
        <w:rPr>
          <w:rStyle w:val="Block1"/>
        </w:rPr>
        <w:t xml:space="preserve">Section 18028.17 Permit Application Referred to City Planning. </w:t>
      </w:r>
    </w:p>
    <w:p>
      <w:pPr>
        <w:pStyle w:val="Paragraph1"/>
        <w:pBdr/>
        <w:spacing/>
        <w:rPr/>
      </w:pPr>
      <w:r>
        <w:rPr>
          <w:rStyle w:val="Paragraph1"/>
        </w:rPr>
        <w:t xml:space="preserve">All applications for Grading Permits shall be referred to City Planning. City Planning shall report on any aspect of the proposed grading, excavation, or fill that relates to or affects the Oakland General Plan, and District or Area Plan, the zoning and subdivision regulations of the City, the preservation of natural scenic character, and any other environmental requirements, including the requirements of the California Environmental Quality Act. </w:t>
      </w:r>
    </w:p>
    <w:p>
      <w:pPr>
        <w:pStyle w:val="Block1"/>
        <w:pBdr/>
        <w:spacing/>
        <w:rPr/>
      </w:pPr>
      <w:r>
        <w:rPr>
          <w:rStyle w:val="Block1"/>
        </w:rPr>
        <w:t xml:space="preserve">Section 18028.18 Permit Application Referred to City Planning Landscape Addendum to the Grading Plans. </w:t>
      </w:r>
    </w:p>
    <w:p>
      <w:pPr>
        <w:pStyle w:val="Paragraph1"/>
        <w:pBdr/>
        <w:spacing/>
        <w:rPr/>
      </w:pPr>
      <w:r>
        <w:rPr>
          <w:rStyle w:val="Paragraph1"/>
        </w:rPr>
        <w:t xml:space="preserve">A Landscape Addendum to the Grading Plans may be required at the discretion of City Planning. The landscaping plan, when required, shall be prepared by a licensed Landscape Architect to the current professional standards in landscape architecture and is subject to the approval of City Planning. </w:t>
      </w:r>
    </w:p>
    <w:p>
      <w:pPr>
        <w:pStyle w:val="Block1"/>
        <w:pBdr/>
        <w:spacing/>
        <w:rPr/>
      </w:pPr>
      <w:r>
        <w:rPr>
          <w:rStyle w:val="Block1"/>
        </w:rPr>
        <w:t xml:space="preserve">Section 1803B Report of City Planning—Time Limit for Review. </w:t>
      </w:r>
    </w:p>
    <w:p>
      <w:pPr>
        <w:pStyle w:val="Paragraph1"/>
        <w:pBdr/>
        <w:spacing/>
        <w:rPr/>
      </w:pPr>
      <w:r>
        <w:rPr>
          <w:rStyle w:val="Paragraph1"/>
        </w:rPr>
        <w:t xml:space="preserve">City Planning, upon completion of its investigation including review of the Landscape Addendum (when required) shall transmit its report and recommendations to the Building Official and no permit shall be issued until such report has been received. </w:t>
      </w:r>
    </w:p>
    <w:p>
      <w:pPr>
        <w:pStyle w:val="Block1"/>
        <w:pBdr/>
        <w:spacing/>
        <w:rPr/>
      </w:pPr>
      <w:r>
        <w:rPr>
          <w:rStyle w:val="Block1"/>
        </w:rPr>
        <w:t xml:space="preserve">Section 1804B Permit—Conditions Upon Issuance. </w:t>
      </w:r>
    </w:p>
    <w:p>
      <w:pPr>
        <w:pStyle w:val="Paragraph1"/>
        <w:pBdr/>
        <w:spacing/>
        <w:rPr/>
      </w:pPr>
      <w:r>
        <w:rPr>
          <w:rStyle w:val="Paragraph1"/>
        </w:rPr>
        <w:t xml:space="preserve">In granting any permit under this Chapter, the Building Official may attach such conditions thereto as he deems reasonably necessary to safeguard life, public and private property, and to ensure that the work will be carried out in an orderly manner in conformance with all regulations and without creating a public nuisance; and he/she may add to, remove, or change such conditions from time to time during the duration of the permit as he/she deems reasonably necessary as a result of changed conditions or otherwise. Such conditions may include, but shall not be limited to: </w:t>
      </w:r>
    </w:p>
    <w:p>
      <w:pPr>
        <w:pStyle w:val="List2"/>
        <w:pBdr/>
        <w:spacing/>
        <w:rPr/>
      </w:pPr>
      <w:r>
        <w:rPr/>
        <w:t xml:space="preserve">1.</w:t>
      </w:r>
      <w:r>
        <w:rPr/>
        <w:tab/>
        <w:t xml:space="preserve"/>
      </w:r>
      <w:r>
        <w:rPr/>
        <w:t xml:space="preserve">Limitations on the hours of operations, days of operations or the portion of the year in which the work may be performed. </w:t>
      </w:r>
    </w:p>
    <w:p>
      <w:pPr>
        <w:pStyle w:val="List2"/>
        <w:pBdr/>
        <w:spacing/>
        <w:rPr/>
      </w:pPr>
      <w:r>
        <w:rPr/>
        <w:t xml:space="preserve">2.</w:t>
      </w:r>
      <w:r>
        <w:rPr/>
        <w:tab/>
        <w:t xml:space="preserve"/>
      </w:r>
      <w:r>
        <w:rPr/>
        <w:t xml:space="preserve">Restrictions as to the size and type of equipment to be used. </w:t>
      </w:r>
    </w:p>
    <w:p>
      <w:pPr>
        <w:pStyle w:val="List2"/>
        <w:pBdr/>
        <w:spacing/>
        <w:rPr/>
      </w:pPr>
      <w:r>
        <w:rPr/>
        <w:t xml:space="preserve">3.</w:t>
      </w:r>
      <w:r>
        <w:rPr/>
        <w:tab/>
        <w:t xml:space="preserve"/>
      </w:r>
      <w:r>
        <w:rPr/>
        <w:t xml:space="preserve">Prohibition or restriction on the use of explosives. </w:t>
      </w:r>
    </w:p>
    <w:p>
      <w:pPr>
        <w:pStyle w:val="List2"/>
        <w:pBdr/>
        <w:spacing/>
        <w:rPr/>
      </w:pPr>
      <w:r>
        <w:rPr/>
        <w:t xml:space="preserve">4.</w:t>
      </w:r>
      <w:r>
        <w:rPr/>
        <w:tab/>
        <w:t xml:space="preserve"/>
      </w:r>
      <w:r>
        <w:rPr/>
        <w:t xml:space="preserve">Designation of the routes over which the materials may be transported. </w:t>
      </w:r>
    </w:p>
    <w:p>
      <w:pPr>
        <w:pStyle w:val="List2"/>
        <w:pBdr/>
        <w:spacing/>
        <w:rPr/>
      </w:pPr>
      <w:r>
        <w:rPr/>
        <w:t xml:space="preserve">5.</w:t>
      </w:r>
      <w:r>
        <w:rPr/>
        <w:tab/>
        <w:t xml:space="preserve"/>
      </w:r>
      <w:r>
        <w:rPr/>
        <w:t xml:space="preserve">Requirements as to the suppression of dust and prevention against spilling or tracking of dirt, and the prevention of excessive noise or other results offensive or injurious to the neighborhood and the general public, or any portion thereof. </w:t>
      </w:r>
    </w:p>
    <w:p>
      <w:pPr>
        <w:pStyle w:val="List2"/>
        <w:pBdr/>
        <w:spacing/>
        <w:rPr/>
      </w:pPr>
      <w:r>
        <w:rPr/>
        <w:t xml:space="preserve">6.</w:t>
      </w:r>
      <w:r>
        <w:rPr/>
        <w:tab/>
        <w:t xml:space="preserve"/>
      </w:r>
      <w:r>
        <w:rPr/>
        <w:t xml:space="preserve">Regulations as to the use of public streets and places in the course of the work. </w:t>
      </w:r>
    </w:p>
    <w:p>
      <w:pPr>
        <w:pStyle w:val="List2"/>
        <w:pBdr/>
        <w:spacing/>
        <w:rPr/>
      </w:pPr>
      <w:r>
        <w:rPr/>
        <w:t xml:space="preserve">7.</w:t>
      </w:r>
      <w:r>
        <w:rPr/>
        <w:tab/>
        <w:t xml:space="preserve"/>
      </w:r>
      <w:r>
        <w:rPr/>
        <w:t xml:space="preserve">Regulations for the repair and cleaning of streets and other public facilities if their safe, operable, and clean condition has been jeopardized. </w:t>
      </w:r>
    </w:p>
    <w:p>
      <w:pPr>
        <w:pStyle w:val="List2"/>
        <w:pBdr/>
        <w:spacing/>
        <w:rPr/>
      </w:pPr>
      <w:r>
        <w:rPr/>
        <w:t xml:space="preserve">8.</w:t>
      </w:r>
      <w:r>
        <w:rPr/>
        <w:tab/>
        <w:t xml:space="preserve"/>
      </w:r>
      <w:r>
        <w:rPr/>
        <w:t xml:space="preserve">Requirements for safe and adequate drainage of the site. </w:t>
      </w:r>
    </w:p>
    <w:p>
      <w:pPr>
        <w:pStyle w:val="List2"/>
        <w:pBdr/>
        <w:spacing/>
        <w:rPr/>
      </w:pPr>
      <w:r>
        <w:rPr/>
        <w:t xml:space="preserve">9.</w:t>
      </w:r>
      <w:r>
        <w:rPr/>
        <w:tab/>
        <w:t xml:space="preserve"/>
      </w:r>
      <w:r>
        <w:rPr/>
        <w:t xml:space="preserve">A requirement that approval of the Building Official be secured before any work which has commenced, may be discontinued. </w:t>
      </w:r>
    </w:p>
    <w:p>
      <w:pPr>
        <w:pStyle w:val="List2"/>
        <w:pBdr/>
        <w:spacing/>
        <w:rPr/>
      </w:pPr>
      <w:r>
        <w:rPr/>
        <w:t xml:space="preserve">10.</w:t>
      </w:r>
      <w:r>
        <w:rPr/>
        <w:tab/>
        <w:t xml:space="preserve"/>
      </w:r>
      <w:r>
        <w:rPr/>
        <w:t xml:space="preserve">A requirement that personnel and equipment be provided at the site during storms to prevent damage to other property from flooding or the depositing of material washed from the site. </w:t>
      </w:r>
    </w:p>
    <w:p>
      <w:pPr>
        <w:pStyle w:val="List2"/>
        <w:pBdr/>
        <w:spacing/>
        <w:rPr/>
      </w:pPr>
      <w:r>
        <w:rPr/>
        <w:t xml:space="preserve">11.</w:t>
      </w:r>
      <w:r>
        <w:rPr/>
        <w:tab/>
        <w:t xml:space="preserve"/>
      </w:r>
      <w:r>
        <w:rPr/>
        <w:t xml:space="preserve">Requirements for fences, barricades or other protective devices. </w:t>
      </w:r>
    </w:p>
    <w:p>
      <w:pPr>
        <w:pStyle w:val="List2"/>
        <w:pBdr/>
        <w:spacing/>
        <w:rPr/>
      </w:pPr>
      <w:r>
        <w:rPr/>
        <w:t xml:space="preserve">12.</w:t>
      </w:r>
      <w:r>
        <w:rPr/>
        <w:tab/>
        <w:t xml:space="preserve"/>
      </w:r>
      <w:r>
        <w:rPr/>
        <w:t xml:space="preserve">Requirements pertaining to reshaping and planting the site, including the time limit for such work. </w:t>
      </w:r>
    </w:p>
    <w:p>
      <w:pPr>
        <w:pStyle w:val="Block1"/>
        <w:pBdr/>
        <w:spacing/>
        <w:rPr/>
      </w:pPr>
      <w:r>
        <w:rPr>
          <w:rStyle w:val="Block1"/>
        </w:rPr>
        <w:t xml:space="preserve">Section 1805B.1 Statement of Completion of Civil Engineer(s) in Responsible Charge—Final Completion. </w:t>
      </w:r>
    </w:p>
    <w:p>
      <w:pPr>
        <w:pStyle w:val="Paragraph1"/>
        <w:pBdr/>
        <w:spacing/>
        <w:rPr/>
      </w:pPr>
      <w:r>
        <w:rPr>
          <w:rStyle w:val="Paragraph1"/>
        </w:rPr>
        <w:t xml:space="preserve">Within fourteen (14) calendar days after completion of the work authorized by the Grading Permit, the Civil Engineer(s) in Responsible Charge shall provide the following Statement of Completion in his/her areas of responsibility with respect to the Grading Permit in writing. The grading work under any permit shall not be considered complete until each of the following items have been addressed by the Civil Engineer in Responsible Charge, who shall file with Building Official a written statement stating that said items have been completed and/or are true to the best of his/her knowledge and belief: </w:t>
      </w:r>
    </w:p>
    <w:p>
      <w:pPr>
        <w:pStyle w:val="List2"/>
        <w:pBdr/>
        <w:spacing/>
        <w:rPr/>
      </w:pPr>
      <w:r>
        <w:rPr/>
        <w:t xml:space="preserve">1.</w:t>
      </w:r>
      <w:r>
        <w:rPr/>
        <w:tab/>
        <w:t xml:space="preserve"/>
      </w:r>
      <w:r>
        <w:rPr/>
        <w:t xml:space="preserve">Her/his/their appropriate portion of grading work has been done in accordance with the plans and amended plans prepared or adjusted by her/him and approved by the Building Official. All modifications made by the Civil Engineer in Responsible Charge shall be specifically set forth in the Statement of Completion. </w:t>
      </w:r>
    </w:p>
    <w:p>
      <w:pPr>
        <w:pStyle w:val="List2"/>
        <w:pBdr/>
        <w:spacing/>
        <w:rPr/>
      </w:pPr>
      <w:r>
        <w:rPr/>
        <w:t xml:space="preserve">2.</w:t>
      </w:r>
      <w:r>
        <w:rPr/>
        <w:tab/>
        <w:t xml:space="preserve"/>
      </w:r>
      <w:r>
        <w:rPr/>
        <w:t xml:space="preserve">In the Civil Engineer's opinion, the finish graded slopes in the subject area are in a stable condition. </w:t>
      </w:r>
    </w:p>
    <w:p>
      <w:pPr>
        <w:pStyle w:val="List2"/>
        <w:pBdr/>
        <w:spacing/>
        <w:rPr/>
      </w:pPr>
      <w:r>
        <w:rPr/>
        <w:t xml:space="preserve">3.</w:t>
      </w:r>
      <w:r>
        <w:rPr/>
        <w:tab/>
        <w:t xml:space="preserve"/>
      </w:r>
      <w:r>
        <w:rPr/>
        <w:t xml:space="preserve">Where required by the Building Official, interim and/or permanent erosion and sedimentation control measures have been taken, and that where interim measures have been taken, they will adequately control erosion and sedimentation if properly maintained, until permanent erosion control planting is effectively established. </w:t>
      </w:r>
    </w:p>
    <w:p>
      <w:pPr>
        <w:pStyle w:val="List2"/>
        <w:pBdr/>
        <w:spacing/>
        <w:rPr/>
      </w:pPr>
      <w:r>
        <w:rPr/>
        <w:t xml:space="preserve">4.</w:t>
      </w:r>
      <w:r>
        <w:rPr/>
        <w:tab/>
        <w:t xml:space="preserve"/>
      </w:r>
      <w:r>
        <w:rPr/>
        <w:t xml:space="preserve">The magnitude of the total settlements and differential settlements which are likely to occur, the allowable loads of bearing pressures which may be imposed, and stating that compaction is adequate for the uses proposed for the property and adequate to develop the recommended bearing pressures. </w:t>
      </w:r>
    </w:p>
    <w:p>
      <w:pPr>
        <w:pStyle w:val="List2"/>
        <w:pBdr/>
        <w:spacing/>
        <w:rPr/>
      </w:pPr>
      <w:r>
        <w:rPr/>
        <w:t xml:space="preserve">5.</w:t>
      </w:r>
      <w:r>
        <w:rPr/>
        <w:tab/>
        <w:t xml:space="preserve"/>
      </w:r>
      <w:r>
        <w:rPr/>
        <w:t xml:space="preserve">Any limitations which should be imposed on the development of the property because of soil conditions and amendments to the approved grading plan. </w:t>
      </w:r>
    </w:p>
    <w:p>
      <w:pPr>
        <w:pStyle w:val="List2"/>
        <w:pBdr/>
        <w:spacing/>
        <w:rPr/>
      </w:pPr>
      <w:r>
        <w:rPr/>
        <w:t xml:space="preserve">6.</w:t>
      </w:r>
      <w:r>
        <w:rPr/>
        <w:tab/>
        <w:t xml:space="preserve"/>
      </w:r>
      <w:r>
        <w:rPr/>
        <w:t xml:space="preserve">The Civil Engineer(s) in Responsible Charge shall also submit with the above items, all documentation necessary to support her/his/ their Statement(s) of Completion (i.e., records of inspections, tests, observations, etc.). </w:t>
      </w:r>
    </w:p>
    <w:p>
      <w:pPr>
        <w:pStyle w:val="Block1"/>
        <w:pBdr/>
        <w:spacing/>
        <w:rPr/>
      </w:pPr>
      <w:r>
        <w:rPr>
          <w:rStyle w:val="Block1"/>
        </w:rPr>
        <w:t xml:space="preserve">Section 18058.2 Statement of Completion of Civil Engineer(s) in Responsible Charge Partial Completion. </w:t>
      </w:r>
    </w:p>
    <w:p>
      <w:pPr>
        <w:pStyle w:val="Paragraph1"/>
        <w:pBdr/>
        <w:spacing/>
        <w:rPr/>
      </w:pPr>
      <w:r>
        <w:rPr>
          <w:rStyle w:val="Paragraph1"/>
        </w:rPr>
        <w:t xml:space="preserve">When, in the estimation of the Building Official, an entire grading project cannot be completed before phased construction may proceed on structural foundations or retaining structures in order to provide for the public and private welfare, safety and convenience, the Building Official may require the Civil Engineer in Responsible Charge to submit a partial written statement addressing the satisfactory completion of those items. Separate building permits shall be required for the necessary structures. The total grading work shall be addressed in Statement of Completion prior to final inspection of any structures. </w:t>
      </w:r>
    </w:p>
    <w:p>
      <w:pPr>
        <w:pStyle w:val="Block1"/>
        <w:pBdr/>
        <w:spacing/>
        <w:rPr/>
      </w:pPr>
      <w:r>
        <w:rPr>
          <w:rStyle w:val="Block1"/>
        </w:rPr>
        <w:t xml:space="preserve">Section 18058.3 Statement of Completion of Civil Engineer(s) in Responsible Charge—Responsibility Changes Hands. </w:t>
      </w:r>
    </w:p>
    <w:p>
      <w:pPr>
        <w:pStyle w:val="Paragraph1"/>
        <w:pBdr/>
        <w:spacing/>
        <w:rPr/>
      </w:pPr>
      <w:r>
        <w:rPr>
          <w:rStyle w:val="Paragraph1"/>
        </w:rPr>
        <w:t xml:space="preserve">In all grading operations, if one Civil Engineer in Responsible Charge's services are terminated and another Civil Engineer in Responsible Charge assumes the responsibility for the remainder of the work, each Civil Engineer shall immediately file the Statement of Completion with respect to the portion of the work for which she/he is responsible and stating what work was completed and what work was improperly or inadequately done at the time of the termination of her/his responsibility. No grading work shall proceed unless the Civil Engineer in Responsible Charge takes the responsibilities, and the Building Official shall suspend any permit when the grading work is not under the responsibility of a Civil Engineer in Responsible Charge approved by the City. </w:t>
      </w:r>
    </w:p>
    <w:p>
      <w:pPr>
        <w:pStyle w:val="Block1"/>
        <w:pBdr/>
        <w:spacing/>
        <w:rPr/>
      </w:pPr>
      <w:r>
        <w:rPr>
          <w:rStyle w:val="Block1"/>
        </w:rPr>
        <w:t xml:space="preserve">Section 18058.4 Statement of Completion of Civil Engineer(s) in Responsible Charge—Grounds for Denial of Building Permit. </w:t>
      </w:r>
    </w:p>
    <w:p>
      <w:pPr>
        <w:pStyle w:val="Paragraph1"/>
        <w:pBdr/>
        <w:spacing/>
        <w:rPr/>
      </w:pPr>
      <w:r>
        <w:rPr>
          <w:rStyle w:val="Paragraph1"/>
        </w:rPr>
        <w:t xml:space="preserve">When a Grading Permit is issued on a site, the Building Official shall be notified that no Building Permit for the construction or repair of any structure on the property shall be issued until Statement(s) of Completion covering the completed grading work has/have been filed, unless the issuance of a Building Permit is required to allow construction of retaining walls or other structures designed in accordance with the Oakland Building Construction Code in order to allow completion of the grading work, in which case a cash bond may be required to guarantee the filing of Statement(s) of Completion covering the completed grading work. </w:t>
      </w:r>
    </w:p>
    <w:p>
      <w:pPr>
        <w:pStyle w:val="Block1"/>
        <w:pBdr/>
        <w:spacing/>
        <w:rPr/>
      </w:pPr>
      <w:r>
        <w:rPr>
          <w:rStyle w:val="Block1"/>
        </w:rPr>
        <w:t xml:space="preserve">Section 18058.5 Statement of Completion of the Civil Engineer(s) in Responsible Charge—Related to Final Inspection and Certification of Occupancy. </w:t>
      </w:r>
    </w:p>
    <w:p>
      <w:pPr>
        <w:pStyle w:val="Paragraph1"/>
        <w:pBdr/>
        <w:spacing/>
        <w:rPr/>
      </w:pPr>
      <w:r>
        <w:rPr>
          <w:rStyle w:val="Paragraph1"/>
        </w:rPr>
        <w:t xml:space="preserve">No Final Inspection, as required by the Oakland Building Construction Code, shall be made and no Temporary Certificate of Occupancy or Certification of Occupancy shall be issued by the Building Official for any structures located on a site for which a Grading Permit has been issued prior to the acceptance by the Building Official of the Statement of Completion of the Civil Engineer in Responsible Charge. The Building Official may reject a Statement of Completion which, in her/his judgment, does not adequately meet the requirements of this Chapter. </w:t>
      </w:r>
    </w:p>
    <w:p>
      <w:pPr>
        <w:pStyle w:val="Block1"/>
        <w:pBdr/>
        <w:spacing/>
        <w:rPr/>
      </w:pPr>
      <w:r>
        <w:rPr>
          <w:rStyle w:val="Block1"/>
        </w:rPr>
        <w:t xml:space="preserve">Section 1806B Responsibility for Performance of Grading Work. </w:t>
      </w:r>
    </w:p>
    <w:p>
      <w:pPr>
        <w:pStyle w:val="Paragraph1"/>
        <w:pBdr/>
        <w:spacing/>
        <w:rPr/>
      </w:pPr>
      <w:r>
        <w:rPr>
          <w:rStyle w:val="Paragraph1"/>
        </w:rPr>
        <w:t xml:space="preserve">The Permittee shall bear full responsibility for the performance and maintenance of the work in accordance with the approved Plans, Schedule, Conditions and Specifications and any approved modifications thereof, and also shall bear full responsibility for accomplishing the work in accordance with the recommendations of the Civil Engineer in Responsible Charge during the progress of the work. The Permittee shall be present at all times work is in progress and shall be completely responsible for the supervision and direction of all personnel and equipment performing work under the Grading Permit. </w:t>
      </w:r>
    </w:p>
    <w:p>
      <w:pPr>
        <w:pStyle w:val="Block1"/>
        <w:pBdr/>
        <w:spacing/>
        <w:rPr/>
      </w:pPr>
      <w:r>
        <w:rPr>
          <w:rStyle w:val="Block1"/>
        </w:rPr>
        <w:t xml:space="preserve">Section 1807B Applications and Permits—Time of Validity. </w:t>
      </w:r>
    </w:p>
    <w:p>
      <w:pPr>
        <w:pStyle w:val="List1"/>
        <w:pBdr/>
        <w:spacing/>
        <w:rPr/>
      </w:pPr>
      <w:r>
        <w:rPr/>
        <w:t xml:space="preserve">1.</w:t>
      </w:r>
      <w:r>
        <w:rPr/>
        <w:tab/>
        <w:t xml:space="preserve"/>
      </w:r>
      <w:r>
        <w:rPr/>
        <w:t xml:space="preserve">Applications for grading permits shall expire 180 days after the date of application. One extension of the application may be requested for not more than 180 additional days (one year total from the date of application). Fees as established in the Master Fee Schedule shall be paid at the time of application submittal and extension request. </w:t>
      </w:r>
    </w:p>
    <w:p>
      <w:pPr>
        <w:pStyle w:val="List1"/>
        <w:pBdr/>
        <w:spacing/>
        <w:rPr/>
      </w:pPr>
      <w:r>
        <w:rPr/>
        <w:t xml:space="preserve">2.</w:t>
      </w:r>
      <w:r>
        <w:rPr/>
        <w:tab/>
        <w:t xml:space="preserve"/>
      </w:r>
      <w:r>
        <w:rPr/>
        <w:t xml:space="preserve">Grading permits shall expire when the work has not commenced within 180 days from the date of issuance of the grading permit or when the work has not been completed within one year following the date of commencement. </w:t>
      </w:r>
    </w:p>
    <w:p>
      <w:pPr>
        <w:pStyle w:val="List1"/>
        <w:pBdr/>
        <w:spacing/>
        <w:rPr/>
      </w:pPr>
      <w:r>
        <w:rPr/>
        <w:t xml:space="preserve">3.</w:t>
      </w:r>
      <w:r>
        <w:rPr/>
        <w:tab/>
        <w:t xml:space="preserve"/>
      </w:r>
      <w:r>
        <w:rPr/>
        <w:t xml:space="preserve">No grading work shall occur during the grading moratorium (wet season). Temporary shoring or permanent retaining structures shall be installed before commencement of the grading moratorium (wet season). The Civil Engineer in Responsible Charge shall show what actions will be implemented to eliminate any dangerous conditions which may result from the incomplete grading work or shall state no such actions are necessary. The addendum shall bear the Civil Engineer's signature and registration number. </w:t>
      </w:r>
    </w:p>
    <w:p>
      <w:pPr>
        <w:pStyle w:val="Block1"/>
        <w:pBdr/>
        <w:spacing/>
        <w:rPr/>
      </w:pPr>
      <w:r>
        <w:rPr>
          <w:rStyle w:val="Block1"/>
        </w:rPr>
        <w:t xml:space="preserve">Section 1808B Grounds for Denial—Hazard. </w:t>
      </w:r>
    </w:p>
    <w:p>
      <w:pPr>
        <w:pStyle w:val="Paragraph1"/>
        <w:pBdr/>
        <w:spacing/>
        <w:rPr/>
      </w:pPr>
      <w:r>
        <w:rPr>
          <w:rStyle w:val="Paragraph1"/>
        </w:rPr>
        <w:t xml:space="preserve">The Building Official shall deny a permit for any violation of this Code, other laws, rules and regulations in effect in the City, or whenever, in her/his judgment, the proposed work will directly or indirectly create a hazard to human life or endanger public or private property. If, in the opinion of the Building Official, the danger or hazard can be eliminated by the erection or installation of protective devices or by performing the work in a particular manner approved by the Building Official, the Building Official may grant a permit upon conditions that the protective and precautionary work or manner of performing the work, as approved, shall be used. </w:t>
      </w:r>
    </w:p>
    <w:p>
      <w:pPr>
        <w:pStyle w:val="Block1"/>
        <w:pBdr/>
        <w:spacing/>
        <w:rPr/>
      </w:pPr>
      <w:r>
        <w:rPr>
          <w:rStyle w:val="Block1"/>
        </w:rPr>
        <w:t xml:space="preserve">Section 1809B Grounds for Denial—Disinterested Civil Engineer in Responsible Charge. </w:t>
      </w:r>
    </w:p>
    <w:p>
      <w:pPr>
        <w:pStyle w:val="Paragraph1"/>
        <w:pBdr/>
        <w:spacing/>
        <w:rPr/>
      </w:pPr>
      <w:r>
        <w:rPr>
          <w:rStyle w:val="Paragraph1"/>
        </w:rPr>
        <w:t xml:space="preserve">In all cases where a Grading Permit is required, to prevent potential conflicts of interest and to assure that inspection and testing of the grading work is performed by a disinterested party, neither the owner of the property nor the builder who is to construct the improvements on the property or perform the grading work, shall be the "Civil Engineer in Responsible Charge" that provides any "Statement of Engineer" pursuant to the requirements of this Chapter. </w:t>
      </w:r>
    </w:p>
    <w:p>
      <w:pPr>
        <w:pStyle w:val="Block1"/>
        <w:pBdr/>
        <w:spacing/>
        <w:rPr/>
      </w:pPr>
      <w:r>
        <w:rPr>
          <w:rStyle w:val="Block1"/>
        </w:rPr>
        <w:t xml:space="preserve">Section 1810B General Requirements Applicable for All Grading Work Unless Modified by the Building Official. </w:t>
      </w:r>
    </w:p>
    <w:p>
      <w:pPr>
        <w:pStyle w:val="Paragraph1"/>
        <w:pBdr/>
        <w:spacing/>
        <w:rPr/>
      </w:pPr>
      <w:r>
        <w:rPr>
          <w:rStyle w:val="Paragraph1"/>
        </w:rPr>
        <w:t xml:space="preserve">The following shall apply to all grading work: </w:t>
      </w:r>
    </w:p>
    <w:p>
      <w:pPr>
        <w:pStyle w:val="List2"/>
        <w:pBdr/>
        <w:spacing/>
        <w:rPr/>
      </w:pPr>
      <w:r>
        <w:rPr/>
        <w:t xml:space="preserve">1.</w:t>
      </w:r>
      <w:r>
        <w:rPr/>
        <w:tab/>
        <w:t xml:space="preserve"/>
      </w:r>
      <w:r>
        <w:rPr/>
        <w:t xml:space="preserve">Grading, erosion control and sedimentation control work shall be done in accordance with plans hereinbefore described. </w:t>
      </w:r>
    </w:p>
    <w:p>
      <w:pPr>
        <w:pStyle w:val="List2"/>
        <w:pBdr/>
        <w:spacing/>
        <w:rPr/>
      </w:pPr>
      <w:r>
        <w:rPr/>
        <w:t xml:space="preserve">2.</w:t>
      </w:r>
      <w:r>
        <w:rPr/>
        <w:tab/>
        <w:t xml:space="preserve"/>
      </w:r>
      <w:r>
        <w:rPr/>
        <w:t xml:space="preserve">No grading work shall be done during the wet season except for emergency stabilization of geotechnical instability. </w:t>
      </w:r>
    </w:p>
    <w:p>
      <w:pPr>
        <w:pStyle w:val="List2"/>
        <w:pBdr/>
        <w:spacing/>
        <w:rPr/>
      </w:pPr>
      <w:r>
        <w:rPr/>
        <w:t xml:space="preserve">3.</w:t>
      </w:r>
      <w:r>
        <w:rPr/>
        <w:tab/>
        <w:t xml:space="preserve"/>
      </w:r>
      <w:r>
        <w:rPr/>
        <w:t xml:space="preserve">Temporary erosion and sedimentation control facilities shall be completely in place prior to October 15th and shall be diligently maintained to ensure effectiveness through April 15th. </w:t>
      </w:r>
    </w:p>
    <w:p>
      <w:pPr>
        <w:pStyle w:val="List2"/>
        <w:pBdr/>
        <w:spacing/>
        <w:rPr/>
      </w:pPr>
      <w:r>
        <w:rPr/>
        <w:t xml:space="preserve">4.</w:t>
      </w:r>
      <w:r>
        <w:rPr/>
        <w:tab/>
        <w:t xml:space="preserve"/>
      </w:r>
      <w:r>
        <w:rPr/>
        <w:t xml:space="preserve">The hours of grading operations shall be only between 7:00 a.m. to 9:00 p.m. weekdays, 8:30 a.m. to 6:00 p.m. Saturdays, and prohibited on Sundays and Holidays unless otherwise approved by the Building Official. Exceptions will only be granted if it can be shown that there is a compelling public interest to grade during prohibited times. </w:t>
      </w:r>
    </w:p>
    <w:p>
      <w:pPr>
        <w:pStyle w:val="List2"/>
        <w:pBdr/>
        <w:spacing/>
        <w:rPr/>
      </w:pPr>
      <w:r>
        <w:rPr/>
        <w:t xml:space="preserve">5.</w:t>
      </w:r>
      <w:r>
        <w:rPr/>
        <w:tab/>
        <w:t xml:space="preserve"/>
      </w:r>
      <w:r>
        <w:rPr/>
        <w:t xml:space="preserve">No clearing and grubbing shall take place on any site for which a Grading Permit is required prior to the issuance of a valid Grading Permit. </w:t>
      </w:r>
    </w:p>
    <w:p>
      <w:pPr>
        <w:pStyle w:val="List2"/>
        <w:pBdr/>
        <w:spacing/>
        <w:rPr/>
      </w:pPr>
      <w:r>
        <w:rPr/>
        <w:t xml:space="preserve">6.</w:t>
      </w:r>
      <w:r>
        <w:rPr/>
        <w:tab/>
        <w:t xml:space="preserve"/>
      </w:r>
      <w:r>
        <w:rPr/>
        <w:t xml:space="preserve">Where required, a valid Tree Removal Permit must be obtained prior to the issuance of a Grading Permit. No tree removal shall take place until both Tree Removal Permit and a Grading Permit, if required, has been issued. </w:t>
      </w:r>
    </w:p>
    <w:p>
      <w:pPr>
        <w:pStyle w:val="List2"/>
        <w:pBdr/>
        <w:spacing/>
        <w:rPr/>
      </w:pPr>
      <w:r>
        <w:rPr/>
        <w:t xml:space="preserve">7.</w:t>
      </w:r>
      <w:r>
        <w:rPr/>
        <w:tab/>
        <w:t xml:space="preserve"/>
      </w:r>
      <w:r>
        <w:rPr/>
        <w:t xml:space="preserve">No grading shall be approved on properties adjacent to the site without the written permission of the adjacent property owner. Such written permission shall be notarized and acknowledged and presented to the Building Official as a part of the items required with the application for a Grading Permit. </w:t>
      </w:r>
    </w:p>
    <w:p>
      <w:pPr>
        <w:pStyle w:val="List2"/>
        <w:pBdr/>
        <w:spacing/>
        <w:rPr/>
      </w:pPr>
      <w:r>
        <w:rPr/>
        <w:t xml:space="preserve">8.</w:t>
      </w:r>
      <w:r>
        <w:rPr/>
        <w:tab/>
        <w:t xml:space="preserve"/>
      </w:r>
      <w:r>
        <w:rPr/>
        <w:t xml:space="preserve">The rate of slope of the surface of permanent fills shall not be steeper than 2 to 1 and the rate of permanent cut slopes shall not be steeper than 1.5 to 1, unless otherwise recommended in the Soils Report and approved by the Building Official. </w:t>
      </w:r>
    </w:p>
    <w:p>
      <w:pPr>
        <w:pStyle w:val="List2"/>
        <w:pBdr/>
        <w:spacing/>
        <w:rPr/>
      </w:pPr>
      <w:r>
        <w:rPr/>
        <w:t xml:space="preserve">9.</w:t>
      </w:r>
      <w:r>
        <w:rPr/>
        <w:tab/>
        <w:t xml:space="preserve"/>
      </w:r>
      <w:r>
        <w:rPr/>
        <w:t xml:space="preserve">Areas to receive fill shall be adequately prepared by stripping unsuitable material and by benching slopes. Where past sliding is known or suspected or where unstable material exists, all such unstable material shall be stripped, with slip surfaces destroyed by benching and subdrainage installed before the fill is placed. </w:t>
      </w:r>
    </w:p>
    <w:p>
      <w:pPr>
        <w:pStyle w:val="List2"/>
        <w:pBdr/>
        <w:spacing/>
        <w:rPr/>
      </w:pPr>
      <w:r>
        <w:rPr/>
        <w:t xml:space="preserve">10.</w:t>
      </w:r>
      <w:r>
        <w:rPr/>
        <w:tab/>
        <w:t xml:space="preserve"/>
      </w:r>
      <w:r>
        <w:rPr/>
        <w:t xml:space="preserve">Drainage facilities shall be provided to convey stormwater to a natural watercourse, swale or other drainage way, or to a public storm drainage system at locations and in a manner satisfactory to the City Engineer or Building Official. Adequate temporary measures shall be taken to control stormwater during grading operations. </w:t>
      </w:r>
    </w:p>
    <w:p>
      <w:pPr>
        <w:pStyle w:val="List2"/>
        <w:pBdr/>
        <w:spacing/>
        <w:rPr/>
      </w:pPr>
      <w:r>
        <w:rPr/>
        <w:t xml:space="preserve">11.</w:t>
      </w:r>
      <w:r>
        <w:rPr/>
        <w:tab/>
        <w:t xml:space="preserve"/>
      </w:r>
      <w:r>
        <w:rPr/>
        <w:t xml:space="preserve">Erosion control shall include planting of all graded areas to be left exposed to the elements in accordance with the planned maintenance of such areas. </w:t>
      </w:r>
    </w:p>
    <w:p>
      <w:pPr>
        <w:pStyle w:val="List2"/>
        <w:pBdr/>
        <w:spacing/>
        <w:rPr/>
      </w:pPr>
      <w:r>
        <w:rPr/>
        <w:t xml:space="preserve">12.</w:t>
      </w:r>
      <w:r>
        <w:rPr/>
        <w:tab/>
        <w:t xml:space="preserve"/>
      </w:r>
      <w:r>
        <w:rPr/>
        <w:t xml:space="preserve">No grading shall be done which will cause sloughing of materials from or onto adjoining property. </w:t>
      </w:r>
    </w:p>
    <w:p>
      <w:pPr>
        <w:pStyle w:val="Block1"/>
        <w:pBdr/>
        <w:spacing/>
        <w:rPr/>
      </w:pPr>
      <w:r>
        <w:rPr>
          <w:rStyle w:val="Block1"/>
        </w:rPr>
        <w:t xml:space="preserve">Section 18118.1 Security—Grading Performance. </w:t>
      </w:r>
    </w:p>
    <w:p>
      <w:pPr>
        <w:pStyle w:val="Paragraph1"/>
        <w:pBdr/>
        <w:spacing/>
        <w:rPr/>
      </w:pPr>
      <w:r>
        <w:rPr>
          <w:rStyle w:val="Paragraph1"/>
        </w:rPr>
        <w:t xml:space="preserve">A performance security shall be required for every grading permit issued under this Chapter. The total amount of the security shall be determined by the Building Official after consideration of the estimated cost of the work, the possible consequences of non-completion, particularly with respect to adjacent properties, public safety and any other relevant factors. The minimum security required shall be one hundred percent (100%) of the engineer's estimate of cost of grading work. The form of the security shall be cash, cashier's check, approved surety bond (for an indefinite duration), irrevocable letter of credit, or other liquid financial instrument approved by the Building Official. </w:t>
      </w:r>
    </w:p>
    <w:p>
      <w:pPr>
        <w:pStyle w:val="Paragraph1"/>
        <w:pBdr/>
        <w:spacing/>
        <w:rPr/>
      </w:pPr>
      <w:r>
        <w:rPr>
          <w:rStyle w:val="Paragraph1"/>
        </w:rPr>
        <w:t xml:space="preserve">The security shall remain in full force and effect until the Statement of Completion has been accepted by the Building Official. The security shall obligate the principal, his or her executors, administrators, successors and assigns, jointly and severally, with the surety, and shall inure to the benefit of the City and to any person aggrieved by the principal's (owner/applicant's) failure to comply with the conditions thereof. </w:t>
      </w:r>
    </w:p>
    <w:p>
      <w:pPr>
        <w:pStyle w:val="Paragraph1"/>
        <w:pBdr/>
        <w:spacing/>
        <w:rPr/>
      </w:pPr>
      <w:r>
        <w:rPr>
          <w:rStyle w:val="Paragraph1"/>
        </w:rPr>
        <w:t xml:space="preserve">The security shall be conditioned on the faithful performance of the work under the Grading Permit and the immediate abatement of the hazards above-named. Failure of the person to whom the permit is issued to abate such hazard(s) in a timely manner shall result in Summary Abatement. </w:t>
      </w:r>
    </w:p>
    <w:p>
      <w:pPr>
        <w:pStyle w:val="Block1"/>
        <w:pBdr/>
        <w:spacing/>
        <w:rPr/>
      </w:pPr>
      <w:r>
        <w:rPr>
          <w:rStyle w:val="Block1"/>
        </w:rPr>
        <w:t xml:space="preserve">Section 18118.2 Security—Erosion and Sedimentation Control Performance. </w:t>
      </w:r>
    </w:p>
    <w:p>
      <w:pPr>
        <w:pStyle w:val="Paragraph1"/>
        <w:pBdr/>
        <w:spacing/>
        <w:rPr/>
      </w:pPr>
      <w:r>
        <w:rPr>
          <w:rStyle w:val="Paragraph1"/>
        </w:rPr>
        <w:t xml:space="preserve">Where erosion and sedimentation control work is required as a part of the approved grading plan, the Building Official may require such work to be secured either separately from, or along with, any grading security which may be required. </w:t>
      </w:r>
    </w:p>
    <w:p>
      <w:pPr>
        <w:pStyle w:val="Paragraph1"/>
        <w:pBdr/>
        <w:spacing/>
        <w:rPr/>
      </w:pPr>
      <w:r>
        <w:rPr>
          <w:rStyle w:val="Paragraph1"/>
        </w:rPr>
        <w:t xml:space="preserve">The Erosion and Sedimentation Control security shall be conditioned on the performance of the erosion and sedimentation control portion of the approved grading plan and shall remain in full force and effect during the "Wet Season" or such other time period which shall be determined by the Building Official. </w:t>
      </w:r>
    </w:p>
    <w:p>
      <w:pPr>
        <w:pStyle w:val="Block1"/>
        <w:pBdr/>
        <w:spacing/>
        <w:rPr/>
      </w:pPr>
      <w:r>
        <w:rPr>
          <w:rStyle w:val="Block1"/>
        </w:rPr>
        <w:t xml:space="preserve">Section 18118.3 Security—Term and Completion. </w:t>
      </w:r>
    </w:p>
    <w:p>
      <w:pPr>
        <w:pStyle w:val="Paragraph1"/>
        <w:pBdr/>
        <w:spacing/>
        <w:rPr/>
      </w:pPr>
      <w:r>
        <w:rPr>
          <w:rStyle w:val="Paragraph1"/>
        </w:rPr>
        <w:t xml:space="preserve">The term of each security shall begin upon the date of the posting thereof and shall end upon the completion to the satisfaction of the Building Official of all of the terms and conditions of the permit for the work. Such completion shall be evidenced by a statement thereof signed by the Building Official. </w:t>
      </w:r>
    </w:p>
    <w:p>
      <w:pPr>
        <w:pStyle w:val="Block1"/>
        <w:pBdr/>
        <w:spacing/>
        <w:rPr/>
      </w:pPr>
      <w:r>
        <w:rPr>
          <w:rStyle w:val="Block1"/>
        </w:rPr>
        <w:t xml:space="preserve">Section 18128.1 Notice of Default—General. </w:t>
      </w:r>
    </w:p>
    <w:p>
      <w:pPr>
        <w:pStyle w:val="Paragraph1"/>
        <w:pBdr/>
        <w:spacing/>
        <w:rPr/>
      </w:pPr>
      <w:r>
        <w:rPr>
          <w:rStyle w:val="Paragraph1"/>
        </w:rPr>
        <w:t xml:space="preserve">Whenever the Building Official finds that a default has occurred in the performance of any term of condition of any permit, written notice thereof shall be given to the contractor, property owner, and the surety of the security. Such notice shall state the work to be done and the period of time deemed by the Building Official to be reasonably necessary for the completion of the work. </w:t>
      </w:r>
    </w:p>
    <w:p>
      <w:pPr>
        <w:pStyle w:val="Paragraph1"/>
        <w:pBdr/>
        <w:spacing/>
        <w:rPr/>
      </w:pPr>
      <w:r>
        <w:rPr>
          <w:rStyle w:val="Paragraph1"/>
        </w:rPr>
        <w:t xml:space="preserve">The Owner shall have fourteen (14) calendar days from the date of service of the Notice of Default to comply with same or to appeal to the Hearing Examiner. In an emergency, the Building Official shall have the authority to take action three calendar days after service of the Notice, and to use liquid funds of the security to initiate remediation actions. </w:t>
      </w:r>
    </w:p>
    <w:p>
      <w:pPr>
        <w:pStyle w:val="Block1"/>
        <w:pBdr/>
        <w:spacing/>
        <w:rPr/>
      </w:pPr>
      <w:r>
        <w:rPr>
          <w:rStyle w:val="Block1"/>
        </w:rPr>
        <w:t xml:space="preserve">Section 18128.2 Notice of Default—Duty of Surety. </w:t>
      </w:r>
    </w:p>
    <w:p>
      <w:pPr>
        <w:pStyle w:val="Paragraph1"/>
        <w:pBdr/>
        <w:spacing/>
        <w:rPr/>
      </w:pPr>
      <w:r>
        <w:rPr>
          <w:rStyle w:val="Paragraph1"/>
        </w:rPr>
        <w:t xml:space="preserve">After fourteen (14) calendar days from the date of service of a Notice of Default, the surety shall cause the required work to be performed expeditiously and within the time therein specified or, failing therein, pay to the City the estimated cost of completing the work, as determined by the Building Official, but not to exceed the principal sum of the security. </w:t>
      </w:r>
    </w:p>
    <w:p>
      <w:pPr>
        <w:pStyle w:val="Block1"/>
        <w:pBdr/>
        <w:spacing/>
        <w:rPr/>
      </w:pPr>
      <w:r>
        <w:rPr>
          <w:rStyle w:val="Block1"/>
        </w:rPr>
        <w:t xml:space="preserve">Section 18128.3 Notice of Default—Right of Entry. </w:t>
      </w:r>
    </w:p>
    <w:p>
      <w:pPr>
        <w:pStyle w:val="Paragraph1"/>
        <w:pBdr/>
        <w:spacing/>
        <w:rPr/>
      </w:pPr>
      <w:r>
        <w:rPr>
          <w:rStyle w:val="Paragraph1"/>
        </w:rPr>
        <w:t xml:space="preserve">In the event of any default in the performance of any term or condition of the permit for the work, the surety or any person employed or engaged on his behalf shall have the right to enter upon the premises to complete the required work or make it safe. Representatives of the City shall have the right to enter upon the premises during the course of the work or upon completion to check for compliance with the terms or conditions of the permit and the provisions of this Chapter. </w:t>
      </w:r>
    </w:p>
    <w:p>
      <w:pPr>
        <w:pStyle w:val="Block1"/>
        <w:pBdr/>
        <w:spacing/>
        <w:rPr/>
      </w:pPr>
      <w:r>
        <w:rPr>
          <w:rStyle w:val="Block1"/>
        </w:rPr>
        <w:t xml:space="preserve">Section 18128.4 Notice of Default—Performance Interference Prohibited. </w:t>
      </w:r>
    </w:p>
    <w:p>
      <w:pPr>
        <w:pStyle w:val="Paragraph1"/>
        <w:pBdr/>
        <w:spacing/>
        <w:rPr/>
      </w:pPr>
      <w:r>
        <w:rPr>
          <w:rStyle w:val="Paragraph1"/>
        </w:rPr>
        <w:t xml:space="preserve">No person shall interfere with or obstruct the ingress or egress to or from any such premises by an authorized representative or agent of any surety or of the City engaged in completing the work required to be performed under the permit, checking on compliance of the work with the terms or conditions of the permit and the provisions of this Chapter, or taking emergency actions deemed necessary for the protection of the public and adjoining properties. </w:t>
      </w:r>
    </w:p>
    <w:p>
      <w:pPr>
        <w:pStyle w:val="Block1"/>
        <w:pBdr/>
        <w:spacing/>
        <w:rPr/>
      </w:pPr>
      <w:r>
        <w:rPr>
          <w:rStyle w:val="Block1"/>
        </w:rPr>
        <w:t xml:space="preserve">Section 1813B Violation and Abatement. </w:t>
      </w:r>
    </w:p>
    <w:p>
      <w:pPr>
        <w:pStyle w:val="Paragraph1"/>
        <w:pBdr/>
        <w:spacing/>
        <w:rPr/>
      </w:pPr>
      <w:r>
        <w:rPr>
          <w:rStyle w:val="Paragraph1"/>
        </w:rPr>
        <w:t xml:space="preserve">Violations of this Chapter shall be abated by the City and costs, fees, penalties, and accruing interest for abatement shall be assessed by the City and collected in accordance with the provisions of </w:t>
      </w:r>
      <w:r>
        <w:rPr/>
        <w:t xml:space="preserve">Chapters 1.08</w:t>
      </w:r>
      <w:r>
        <w:rPr>
          <w:rStyle w:val="Paragraph1"/>
        </w:rPr>
        <w:t xml:space="preserve">, </w:t>
      </w:r>
      <w:r>
        <w:rPr/>
        <w:t xml:space="preserve">1.12</w:t>
      </w:r>
      <w:r>
        <w:rPr>
          <w:rStyle w:val="Paragraph1"/>
        </w:rPr>
        <w:t xml:space="preserve">, and </w:t>
      </w:r>
      <w:r>
        <w:rPr/>
        <w:t xml:space="preserve">15.08</w:t>
      </w:r>
      <w:r>
        <w:rPr>
          <w:rStyle w:val="Paragraph1"/>
        </w:rPr>
        <w:t xml:space="preserve"> of the Oakland Municipal Code. </w:t>
      </w:r>
    </w:p>
    <w:p>
      <w:pPr>
        <w:pStyle w:val="Block1"/>
        <w:pBdr/>
        <w:spacing/>
        <w:rPr/>
      </w:pPr>
      <w:r>
        <w:rPr>
          <w:rStyle w:val="Block1"/>
        </w:rPr>
        <w:t xml:space="preserve">Section 1814B Erosion and Sedimentation Control. </w:t>
      </w:r>
    </w:p>
    <w:p>
      <w:pPr>
        <w:pStyle w:val="Block1"/>
        <w:pBdr/>
        <w:spacing/>
        <w:rPr/>
      </w:pPr>
      <w:r>
        <w:rPr>
          <w:rStyle w:val="Block1"/>
        </w:rPr>
        <w:t xml:space="preserve">Section 18148.1 Responsibility for Preventative Measures to Control Erosion and Sedimentation. </w:t>
      </w:r>
    </w:p>
    <w:p>
      <w:pPr>
        <w:pStyle w:val="Paragraph1"/>
        <w:pBdr/>
        <w:spacing/>
        <w:rPr/>
      </w:pPr>
      <w:r>
        <w:rPr>
          <w:rStyle w:val="Paragraph1"/>
        </w:rPr>
        <w:t xml:space="preserve">Any person who performs grading, clearing and grubbing or other activities that disturb the existing soil shall take appropriate preventative measures to control erosion, sedimentation of eroded materials onto adjacent lands, public streets or rights-of-way, or carrying of eroded materials to any watercourse by any route. The person in possession and the owner of the property on which the soil is disturbed are responsible to perform necessary preventative measures to control erosion and sedimentation. . </w:t>
      </w:r>
    </w:p>
    <w:p>
      <w:pPr>
        <w:pStyle w:val="Block1"/>
        <w:pBdr/>
        <w:spacing/>
        <w:rPr/>
      </w:pPr>
      <w:r>
        <w:rPr>
          <w:rStyle w:val="Block1"/>
        </w:rPr>
        <w:t xml:space="preserve">Section 18148.2 Preventative Measures to Control Erosion and Sedimentation. </w:t>
      </w:r>
    </w:p>
    <w:p>
      <w:pPr>
        <w:pStyle w:val="Paragraph1"/>
        <w:pBdr/>
        <w:spacing/>
        <w:rPr/>
      </w:pPr>
      <w:r>
        <w:rPr>
          <w:rStyle w:val="Paragraph1"/>
        </w:rPr>
        <w:t xml:space="preserve">Preventative measures shall be those prescribed in the "Manual of Standards for Erosion and Sediment Control Measures" of the Association of Bay Area Governments and as subsequently amended. Preventative measures shall include both interim and permanent measures to control erosion and sedimentation. </w:t>
      </w:r>
    </w:p>
    <w:p>
      <w:pPr>
        <w:pStyle w:val="Paragraph1"/>
        <w:pBdr/>
        <w:spacing/>
        <w:rPr/>
      </w:pPr>
      <w:r>
        <w:rPr>
          <w:rStyle w:val="Paragraph1"/>
        </w:rPr>
        <w:t xml:space="preserve">Interim preventative measures shall be taken during the period October 15 to April 15 until permanent control measures are complete and effective. Interim measures shall include, but not be limited to, waterproof slope covering, drainage ditches around slopes, short-term control planting, slope benching, riprap, storm drains and energy dissipation structures. </w:t>
      </w:r>
    </w:p>
    <w:p>
      <w:pPr>
        <w:pStyle w:val="Paragraph1"/>
        <w:pBdr/>
        <w:spacing/>
        <w:rPr/>
      </w:pPr>
      <w:r>
        <w:rPr>
          <w:rStyle w:val="Paragraph1"/>
        </w:rPr>
        <w:t xml:space="preserve">Permanent preventative measures shall include, but not be limited to, completion of buildings, walls or other structures, permanent planting, paved ditches, slope benching, rip-rap storm drains, paving and energy dissipation structures. </w:t>
      </w:r>
    </w:p>
    <w:p>
      <w:pPr>
        <w:pStyle w:val="Paragraph1"/>
        <w:pBdr/>
        <w:spacing/>
        <w:rPr/>
      </w:pPr>
      <w:r>
        <w:rPr>
          <w:rStyle w:val="Paragraph1"/>
        </w:rPr>
        <w:t xml:space="preserve">The Building Official may require an erosion and sedimentation control plan prior to issuance of any building permit on lots where the conditions of lot location, configuration or contour may result in increased problems of erosion or sedimentation control. </w:t>
      </w:r>
    </w:p>
    <w:p>
      <w:pPr>
        <w:pStyle w:val="Block1"/>
        <w:pBdr/>
        <w:spacing/>
        <w:rPr/>
      </w:pPr>
      <w:r>
        <w:rPr>
          <w:rStyle w:val="Block1"/>
        </w:rPr>
        <w:t xml:space="preserve">Section 18148.3 Classification of Erosion and Sedimentation Conditions as Constituting a Hazard. </w:t>
      </w:r>
    </w:p>
    <w:p>
      <w:pPr>
        <w:pStyle w:val="Paragraph1"/>
        <w:pBdr/>
        <w:spacing/>
        <w:rPr/>
      </w:pPr>
      <w:r>
        <w:rPr>
          <w:rStyle w:val="Paragraph1"/>
        </w:rPr>
        <w:t xml:space="preserve">Any grading, clearing and grubbing or other activities that disturb the existing soil so that erosion, sedimentation of eroded materials onto adjacent lands, public streets or rights-of-way or carrying of eroded materials to any watercourse occurs, such activities shall constitute an dangerous condition and shall be abated as set forth in this Chapter. </w:t>
      </w:r>
    </w:p>
    <w:p>
      <w:pPr>
        <w:pStyle w:val="Block1"/>
        <w:pBdr/>
        <w:spacing/>
        <w:rPr/>
      </w:pPr>
      <w:r>
        <w:rPr>
          <w:rStyle w:val="Block1"/>
        </w:rPr>
        <w:t xml:space="preserve">Section 1815B Discharge of Concentrated Flow. </w:t>
      </w:r>
    </w:p>
    <w:p>
      <w:pPr>
        <w:pStyle w:val="Block1"/>
        <w:pBdr/>
        <w:spacing/>
        <w:rPr/>
      </w:pPr>
      <w:r>
        <w:rPr>
          <w:rStyle w:val="Block1"/>
        </w:rPr>
        <w:t xml:space="preserve">Section 1815B.1 General. </w:t>
      </w:r>
    </w:p>
    <w:p>
      <w:pPr>
        <w:pStyle w:val="Paragraph1"/>
        <w:pBdr/>
        <w:spacing/>
        <w:rPr/>
      </w:pPr>
      <w:r>
        <w:rPr>
          <w:rStyle w:val="Paragraph1"/>
        </w:rPr>
        <w:t xml:space="preserve">Except as established in this Section, it shall be unlawful for anyone to discharge or channel concentrated flow of storm water onto neighboring property. </w:t>
      </w:r>
    </w:p>
    <w:p>
      <w:pPr>
        <w:pStyle w:val="Block1"/>
        <w:pBdr/>
        <w:spacing/>
        <w:rPr/>
      </w:pPr>
      <w:r>
        <w:rPr>
          <w:rStyle w:val="Block1"/>
        </w:rPr>
        <w:t xml:space="preserve">Section 1815B.2 Methods. </w:t>
      </w:r>
    </w:p>
    <w:p>
      <w:pPr>
        <w:pStyle w:val="Paragraph1"/>
        <w:pBdr/>
        <w:spacing/>
        <w:rPr/>
      </w:pPr>
      <w:r>
        <w:rPr>
          <w:rStyle w:val="Paragraph1"/>
        </w:rPr>
        <w:t xml:space="preserve">Approved methods of discharge may be achieved in the following ways: </w:t>
      </w:r>
    </w:p>
    <w:p>
      <w:pPr>
        <w:pStyle w:val="List2"/>
        <w:pBdr/>
        <w:spacing/>
        <w:rPr/>
      </w:pPr>
      <w:r>
        <w:rPr/>
        <w:t xml:space="preserve">1.</w:t>
      </w:r>
      <w:r>
        <w:rPr/>
        <w:tab/>
        <w:t xml:space="preserve"/>
      </w:r>
      <w:r>
        <w:rPr/>
        <w:t xml:space="preserve">Drain to Streets. </w:t>
      </w:r>
    </w:p>
    <w:p>
      <w:pPr>
        <w:pStyle w:val="Paragraph3"/>
        <w:pBdr/>
        <w:spacing/>
        <w:rPr/>
      </w:pPr>
      <w:r>
        <w:rPr>
          <w:rStyle w:val="Paragraph3"/>
        </w:rPr>
        <w:t xml:space="preserve">For property located on an improved street which abuts the property frontage, storm water may drain to the public right-of-way when directed under the sidewalk in accordance with the Oakland Municipal Code. If the property is located on an unimproved street, the property owner shall submit, for approval by the Building Official, a detail showing how storm water discharges to the street. The drainage detail shall show the size and type of conduits, the points where conduit daylights on the slope, and the type and location of slope protection. </w:t>
      </w:r>
    </w:p>
    <w:p>
      <w:pPr>
        <w:pStyle w:val="List2"/>
        <w:pBdr/>
        <w:spacing/>
        <w:rPr/>
      </w:pPr>
      <w:r>
        <w:rPr/>
        <w:t xml:space="preserve">2.</w:t>
      </w:r>
      <w:r>
        <w:rPr/>
        <w:tab/>
        <w:t xml:space="preserve"/>
      </w:r>
      <w:r>
        <w:rPr/>
        <w:t xml:space="preserve">Dissipation of Storm Water within the Property Boundaries. </w:t>
      </w:r>
    </w:p>
    <w:p>
      <w:pPr>
        <w:pStyle w:val="Paragraph3"/>
        <w:pBdr/>
        <w:spacing/>
        <w:rPr/>
      </w:pPr>
      <w:r>
        <w:rPr>
          <w:rStyle w:val="Paragraph3"/>
        </w:rPr>
        <w:t xml:space="preserve">The dissipater system shall be designed by a Civil Engineer and shall not be closer than fifteen (15) feet from a property line. The system shall be approved by the Building Official prior to construction. A Special Inspection letter shall be submitted to the Building Official and approved prior to issuance of a Temporary Certificate of Occupancy or a Certificate of Occupancy. </w:t>
      </w:r>
    </w:p>
    <w:p>
      <w:pPr>
        <w:pStyle w:val="List2"/>
        <w:pBdr/>
        <w:spacing/>
        <w:rPr/>
      </w:pPr>
      <w:r>
        <w:rPr/>
        <w:t xml:space="preserve">3.</w:t>
      </w:r>
      <w:r>
        <w:rPr/>
        <w:tab/>
        <w:t xml:space="preserve"/>
      </w:r>
      <w:r>
        <w:rPr/>
        <w:t xml:space="preserve">Pumping of Storm Water to a City Approved Means of Disposal. </w:t>
      </w:r>
    </w:p>
    <w:p>
      <w:pPr>
        <w:pStyle w:val="Paragraph3"/>
        <w:pBdr/>
        <w:spacing/>
        <w:rPr/>
      </w:pPr>
      <w:r>
        <w:rPr>
          <w:rStyle w:val="Paragraph3"/>
        </w:rPr>
        <w:t xml:space="preserve">Storm water may be collected in a catch basin and discharged by a pump to the street surface. </w:t>
      </w:r>
    </w:p>
    <w:p>
      <w:pPr>
        <w:pStyle w:val="List2"/>
        <w:pBdr/>
        <w:spacing/>
        <w:rPr/>
      </w:pPr>
      <w:r>
        <w:rPr/>
        <w:t xml:space="preserve">4.</w:t>
      </w:r>
      <w:r>
        <w:rPr/>
        <w:tab/>
        <w:t xml:space="preserve"/>
      </w:r>
      <w:r>
        <w:rPr/>
        <w:t xml:space="preserve">Discharging Storm Water to a Public Storm Sewer System. </w:t>
      </w:r>
    </w:p>
    <w:p>
      <w:pPr>
        <w:pStyle w:val="Paragraph3"/>
        <w:pBdr/>
        <w:spacing/>
        <w:rPr/>
      </w:pPr>
      <w:r>
        <w:rPr>
          <w:rStyle w:val="Paragraph3"/>
        </w:rPr>
        <w:t xml:space="preserve">The connection shall be designed by a licensed professional and approved by the City Engineer or Building Official. A permit issued by the City Engineer for direct connection to the public storm sewer system shall be required. Granting of such permit shall be a discretionary action. </w:t>
      </w:r>
    </w:p>
    <w:p>
      <w:pPr>
        <w:pStyle w:val="HistoryNote"/>
        <w:pBdr/>
        <w:spacing/>
        <w:rPr/>
      </w:pPr>
      <w:r>
        <w:rPr>
          <w:rStyle w:val="HistoryNote"/>
        </w:rPr>
        <w:t xml:space="preserve">(Ord. No. 13717, § 4, 12-20-2022)</w:t>
      </w:r>
    </w:p>
    <w:p>
      <w:pPr>
        <w:pBdr/>
        <w:spacing w:before="0" w:after="0"/>
        <w:rPr/>
        <w:sectPr>
          <w:headerReference w:type="default" r:id="rId255"/>
          <w:footerReference w:type="default" r:id="rId2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15.04.3.2070</w:t>
      </w:r>
      <w:r>
        <w:rPr/>
        <w:t xml:space="preserve"> </w:t>
      </w:r>
      <w:r>
        <w:rPr/>
        <w:t xml:space="preserve">CBC Section 1905.1.7 deleted.</w:t>
      </w:r>
    </w:p>
    <w:p>
      <w:pPr>
        <w:pStyle w:val="Paragraph1"/>
        <w:pBdr/>
        <w:spacing/>
        <w:rPr/>
      </w:pPr>
      <w:r>
        <w:rPr>
          <w:rStyle w:val="Paragraph1"/>
        </w:rPr>
        <w:t xml:space="preserve">Delete Section 1905.1.7 of the California Building Code in its entirety. </w:t>
      </w:r>
    </w:p>
    <w:p>
      <w:pPr>
        <w:pStyle w:val="HistoryNote"/>
        <w:pBdr/>
        <w:spacing/>
        <w:rPr/>
      </w:pPr>
      <w:r>
        <w:rPr>
          <w:rStyle w:val="HistoryNote"/>
        </w:rPr>
        <w:t xml:space="preserve">(Ord. No. 13717, § 4, 12-20-2022)</w:t>
      </w:r>
    </w:p>
    <w:p>
      <w:pPr>
        <w:pBdr/>
        <w:spacing w:before="0" w:after="0"/>
        <w:rPr/>
        <w:sectPr>
          <w:headerReference w:type="default" r:id="rId257"/>
          <w:footerReference w:type="default" r:id="rId2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15.04.3.2075</w:t>
      </w:r>
      <w:r>
        <w:rPr/>
        <w:t xml:space="preserve"> </w:t>
      </w:r>
      <w:r>
        <w:rPr/>
        <w:t xml:space="preserve">CBC Section 2308.3.1 amended.</w:t>
      </w:r>
    </w:p>
    <w:p>
      <w:pPr>
        <w:pStyle w:val="Paragraph1"/>
        <w:pBdr/>
        <w:spacing/>
        <w:rPr/>
      </w:pPr>
      <w:r>
        <w:rPr>
          <w:rStyle w:val="Paragraph1"/>
        </w:rPr>
        <w:t xml:space="preserve">In Section 2308.3.1 of the California Building Code: </w:t>
      </w:r>
    </w:p>
    <w:p>
      <w:pPr>
        <w:pStyle w:val="List2"/>
        <w:pBdr/>
        <w:spacing/>
        <w:rPr/>
      </w:pPr>
      <w:r>
        <w:rPr/>
        <w:t xml:space="preserve">A.</w:t>
      </w:r>
      <w:r>
        <w:rPr/>
        <w:tab/>
        <w:t xml:space="preserve"/>
      </w:r>
      <w:r>
        <w:rPr/>
        <w:t xml:space="preserve">In the second sentence beginning with "Foundation plates or sills…", replace "V-inch diameter (12.7 mm) steel bolts" with "⅝"-inch diameter (15.9 mm) steel bolts." </w:t>
      </w:r>
    </w:p>
    <w:p>
      <w:pPr>
        <w:pStyle w:val="List2"/>
        <w:pBdr/>
        <w:spacing/>
        <w:rPr/>
      </w:pPr>
      <w:r>
        <w:rPr/>
        <w:t xml:space="preserve">B.</w:t>
      </w:r>
      <w:r>
        <w:rPr/>
        <w:tab/>
        <w:t xml:space="preserve"/>
      </w:r>
      <w:r>
        <w:rPr/>
        <w:t xml:space="preserve">In the fourth sentence beginning with "Bolts shall be spaced…", replace "6 feet (1829mm) on center" with "4 feet (1219mm) on center, and adequately secured in-place by an approved method before placement of concrete or grout…" </w:t>
      </w:r>
    </w:p>
    <w:p>
      <w:pPr>
        <w:pStyle w:val="HistoryNote"/>
        <w:pBdr/>
        <w:spacing/>
        <w:rPr/>
      </w:pPr>
      <w:r>
        <w:rPr>
          <w:rStyle w:val="HistoryNote"/>
        </w:rPr>
        <w:t xml:space="preserve">(Ord. No. 13717, § 4, 12-20-2022)</w:t>
      </w:r>
    </w:p>
    <w:p>
      <w:pPr>
        <w:pBdr/>
        <w:spacing w:before="0" w:after="0"/>
        <w:rPr/>
        <w:sectPr>
          <w:headerReference w:type="default" r:id="rId259"/>
          <w:footerReference w:type="default" r:id="rId2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15.04.3.2080</w:t>
      </w:r>
      <w:r>
        <w:rPr/>
        <w:t xml:space="preserve"> </w:t>
      </w:r>
      <w:r>
        <w:rPr/>
        <w:t xml:space="preserve">CBC Section 2308.3.1.1 amended.</w:t>
      </w:r>
    </w:p>
    <w:p>
      <w:pPr>
        <w:pStyle w:val="Paragraph1"/>
        <w:pBdr/>
        <w:spacing/>
        <w:rPr/>
      </w:pPr>
      <w:r>
        <w:rPr>
          <w:rStyle w:val="Paragraph1"/>
        </w:rPr>
        <w:t xml:space="preserve">In Section 2308.3.1.1 of the California Building Code: </w:t>
      </w:r>
    </w:p>
    <w:p>
      <w:pPr>
        <w:pStyle w:val="List2"/>
        <w:pBdr/>
        <w:spacing/>
        <w:rPr/>
      </w:pPr>
      <w:r>
        <w:rPr/>
        <w:t xml:space="preserve">A.</w:t>
      </w:r>
      <w:r>
        <w:rPr/>
        <w:tab/>
        <w:t xml:space="preserve"/>
      </w:r>
      <w:r>
        <w:rPr/>
        <w:t xml:space="preserve">In the first sentence beginning with "Sill plates along…" replace "V-inch diameter (12.7 mm) anchor bolts" with "⅝"-inch diameter (15.9 mm) anchor bolts." </w:t>
      </w:r>
    </w:p>
    <w:p>
      <w:pPr>
        <w:pStyle w:val="HistoryNote"/>
        <w:pBdr/>
        <w:spacing/>
        <w:rPr/>
      </w:pPr>
      <w:r>
        <w:rPr>
          <w:rStyle w:val="HistoryNote"/>
        </w:rPr>
        <w:t xml:space="preserve">(Ord. No. 13717, § 4, 12-20-2022)</w:t>
      </w:r>
    </w:p>
    <w:p>
      <w:pPr>
        <w:pBdr/>
        <w:spacing w:before="0" w:after="0"/>
        <w:rPr/>
        <w:sectPr>
          <w:headerReference w:type="default" r:id="rId261"/>
          <w:footerReference w:type="default" r:id="rId2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15.04.3.2085</w:t>
      </w:r>
      <w:r>
        <w:rPr/>
        <w:t xml:space="preserve"> </w:t>
      </w:r>
      <w:r>
        <w:rPr/>
        <w:t xml:space="preserve">CBC Sections 3201.4 amended.</w:t>
      </w:r>
    </w:p>
    <w:p>
      <w:pPr>
        <w:pStyle w:val="Paragraph1"/>
        <w:pBdr/>
        <w:spacing/>
        <w:rPr/>
      </w:pPr>
      <w:r>
        <w:rPr>
          <w:rStyle w:val="Paragraph1"/>
        </w:rPr>
        <w:t xml:space="preserve">In Section 3201.4 of the California Building Code, replace this Section in its entirety with the following: </w:t>
      </w:r>
    </w:p>
    <w:p>
      <w:pPr>
        <w:pStyle w:val="Block2"/>
        <w:pBdr/>
        <w:spacing/>
        <w:rPr/>
      </w:pPr>
      <w:r>
        <w:rPr>
          <w:rStyle w:val="Block2"/>
        </w:rPr>
        <w:t xml:space="preserve">3201.4 Site drainage. </w:t>
      </w:r>
    </w:p>
    <w:p>
      <w:pPr>
        <w:pStyle w:val="Block2"/>
        <w:pBdr/>
        <w:spacing/>
        <w:rPr/>
      </w:pPr>
      <w:r>
        <w:rPr>
          <w:rStyle w:val="Block2"/>
        </w:rPr>
        <w:t xml:space="preserve">Surface, subsurface, potable, and equipment drainage water shall be conveyed in an approved manner to an adequate and approved downstream transportation facility. If percolating or discharging within the site, energy dissipation measures shall be installed to prevent erosion. Runoff shall not surface closer than 15 feet to the property lines. No augmented runoff may cross the property lines. </w:t>
      </w:r>
    </w:p>
    <w:p>
      <w:pPr>
        <w:pStyle w:val="HistoryNote"/>
        <w:pBdr/>
        <w:spacing/>
        <w:rPr/>
      </w:pPr>
      <w:r>
        <w:rPr>
          <w:rStyle w:val="HistoryNote"/>
        </w:rPr>
        <w:t xml:space="preserve">(Ord. No. 13717, § 4, 12-20-2022)</w:t>
      </w:r>
    </w:p>
    <w:p>
      <w:pPr>
        <w:pBdr/>
        <w:spacing w:before="0" w:after="0"/>
        <w:rPr/>
        <w:sectPr>
          <w:headerReference w:type="default" r:id="rId263"/>
          <w:footerReference w:type="default" r:id="rId2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15.04.3.2090</w:t>
      </w:r>
      <w:r>
        <w:rPr/>
        <w:t xml:space="preserve"> </w:t>
      </w:r>
      <w:r>
        <w:rPr/>
        <w:t xml:space="preserve">CBC Appendix H adopted.</w:t>
      </w:r>
    </w:p>
    <w:p>
      <w:pPr>
        <w:pStyle w:val="Paragraph1"/>
        <w:pBdr/>
        <w:spacing/>
        <w:rPr/>
      </w:pPr>
      <w:r>
        <w:rPr>
          <w:rStyle w:val="Paragraph1"/>
        </w:rPr>
        <w:t xml:space="preserve">Adopt Appendix H Signs, California Building Code, in its entirety. </w:t>
      </w:r>
    </w:p>
    <w:p>
      <w:pPr>
        <w:pStyle w:val="HistoryNote"/>
        <w:pBdr/>
        <w:spacing/>
        <w:rPr/>
      </w:pPr>
      <w:r>
        <w:rPr>
          <w:rStyle w:val="HistoryNote"/>
        </w:rPr>
        <w:t xml:space="preserve">(Ord. No. 13717, § 4, 12-20-2022)</w:t>
      </w:r>
    </w:p>
    <w:p>
      <w:pPr>
        <w:pBdr/>
        <w:spacing w:before="0" w:after="0"/>
        <w:rPr/>
        <w:sectPr>
          <w:headerReference w:type="default" r:id="rId265"/>
          <w:footerReference w:type="default" r:id="rId2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15.04.3.2095</w:t>
      </w:r>
      <w:r>
        <w:rPr/>
        <w:t xml:space="preserve"> </w:t>
      </w:r>
      <w:r>
        <w:rPr/>
        <w:t xml:space="preserve">CBC Appendix P.</w:t>
      </w:r>
    </w:p>
    <w:p>
      <w:pPr>
        <w:pStyle w:val="Paragraph1"/>
        <w:pBdr/>
        <w:spacing/>
        <w:rPr/>
      </w:pPr>
      <w:r>
        <w:rPr>
          <w:rStyle w:val="Paragraph1"/>
        </w:rPr>
        <w:t xml:space="preserve">Adopt Appendix P Emergency Housing, California Building Code, with the following amendments: </w:t>
      </w:r>
    </w:p>
    <w:p>
      <w:pPr>
        <w:pStyle w:val="Block1"/>
        <w:pBdr/>
        <w:spacing/>
        <w:rPr/>
      </w:pPr>
      <w:r>
        <w:rPr>
          <w:rStyle w:val="Block1"/>
        </w:rPr>
        <w:t xml:space="preserve">Section P 101.1 Scope. Add: "The provisions and standards set forth in the Appendix shall be applicable to emergency housing established pursuant to a declaration of state of emergency, local emergency, or shelter crisis as defined in Section N102, and located in or on designated City properties or properties leased by the City for emergency housing during the period of the declared state of emergency, local emergency, and/or shelter crisis." </w:t>
      </w:r>
    </w:p>
    <w:p>
      <w:pPr>
        <w:pStyle w:val="Block1"/>
        <w:pBdr/>
        <w:spacing/>
        <w:rPr/>
      </w:pPr>
      <w:r>
        <w:rPr>
          <w:rStyle w:val="Block1"/>
        </w:rPr>
        <w:t xml:space="preserve">Section P103.2.1 New additions, alterations, and change of occupancy. Add the following second Exception: "Change in occupancy shall not mandate conformance with new construction requirements set forth in the Oakland Building Construction Code, provided such change in occupancy meets the minimum standards set forth in this Appendix O." </w:t>
      </w:r>
    </w:p>
    <w:p>
      <w:pPr>
        <w:pStyle w:val="Block1"/>
        <w:pBdr/>
        <w:spacing/>
        <w:rPr/>
      </w:pPr>
      <w:r>
        <w:rPr>
          <w:rStyle w:val="Block1"/>
        </w:rPr>
        <w:t xml:space="preserve">Section P104.6 Electrical. </w:t>
      </w:r>
    </w:p>
    <w:p>
      <w:pPr>
        <w:pStyle w:val="Block1"/>
        <w:pBdr/>
        <w:spacing/>
        <w:rPr/>
      </w:pPr>
      <w:r>
        <w:rPr>
          <w:rStyle w:val="Block1"/>
        </w:rPr>
        <w:t xml:space="preserve">For #1. Add "at 115 volts alternating current or low voltage." </w:t>
      </w:r>
    </w:p>
    <w:p>
      <w:pPr>
        <w:pStyle w:val="Block1"/>
        <w:pBdr/>
        <w:spacing/>
        <w:rPr/>
      </w:pPr>
      <w:r>
        <w:rPr>
          <w:rStyle w:val="Block1"/>
        </w:rPr>
        <w:t xml:space="preserve">For #1. Revise Exception to Read: "The source of electricity may be an emergency generator, if operated only until continuous power is restored or 72 hours, whichever is shorter, or renewable source of power such as solar or wind power." </w:t>
      </w:r>
    </w:p>
    <w:p>
      <w:pPr>
        <w:pStyle w:val="Block1"/>
        <w:pBdr/>
        <w:spacing/>
        <w:rPr/>
      </w:pPr>
      <w:r>
        <w:rPr>
          <w:rStyle w:val="Block1"/>
        </w:rPr>
        <w:t xml:space="preserve">For #3. Delete in entirety including associated Exception. </w:t>
      </w:r>
    </w:p>
    <w:p>
      <w:pPr>
        <w:pStyle w:val="Block1"/>
        <w:pBdr/>
        <w:spacing/>
        <w:rPr/>
      </w:pPr>
      <w:r>
        <w:rPr>
          <w:rStyle w:val="Block1"/>
        </w:rPr>
        <w:t xml:space="preserve">For #4. Revise to Read: "At least one GFCI-protected receptacle outlet for use by the occupant(s). Alternatively, cabins may be equipped with low voltage USB charging stations instead of Standard GFCI outlets." </w:t>
      </w:r>
    </w:p>
    <w:p>
      <w:pPr>
        <w:pStyle w:val="Block1"/>
        <w:pBdr/>
        <w:spacing/>
        <w:rPr/>
      </w:pPr>
      <w:r>
        <w:rPr>
          <w:rStyle w:val="Block1"/>
        </w:rPr>
        <w:t xml:space="preserve">Section Pl 06.1 General. Revise the first sentence of the second paragraph so "…when it is found necessary…" shall read "whenever it is found necessary…". </w:t>
      </w:r>
    </w:p>
    <w:p>
      <w:pPr>
        <w:pStyle w:val="Block1"/>
        <w:pBdr/>
        <w:spacing/>
        <w:rPr/>
      </w:pPr>
      <w:r>
        <w:rPr>
          <w:rStyle w:val="Block1"/>
        </w:rPr>
        <w:t xml:space="preserve">Section Pl 10 Emergency Housing Facilities. Revise the title of this section to read: "Emergency Housing Facilities Sanitation Requirements". </w:t>
      </w:r>
    </w:p>
    <w:p>
      <w:pPr>
        <w:pStyle w:val="Block1"/>
        <w:pBdr/>
        <w:spacing/>
        <w:rPr/>
      </w:pPr>
      <w:r>
        <w:rPr>
          <w:rStyle w:val="Block1"/>
        </w:rPr>
        <w:t xml:space="preserve">Section P110.2 Kitchens. Replace entire section with the following: </w:t>
      </w:r>
    </w:p>
    <w:p>
      <w:pPr>
        <w:pStyle w:val="Block1"/>
        <w:pBdr/>
        <w:spacing/>
        <w:rPr/>
      </w:pPr>
      <w:r>
        <w:rPr>
          <w:rStyle w:val="Block1"/>
        </w:rPr>
        <w:t xml:space="preserve">"Kitchens and food facilities. Where provided, kitchens and food facilities, as defined in Section 113789 of the California Health and Safety Code, which support emergency housing sites, shall comply with applicable food safety provisions of Sections 113980 - 114094.5 of the California Health and Safety Code." </w:t>
      </w:r>
    </w:p>
    <w:p>
      <w:pPr>
        <w:pStyle w:val="Block1"/>
        <w:pBdr/>
        <w:spacing/>
        <w:rPr/>
      </w:pPr>
      <w:r>
        <w:rPr>
          <w:rStyle w:val="Block1"/>
        </w:rPr>
        <w:t xml:space="preserve">Section P110.2 Toilet and bathing facilities. Add this sentence to the last paragraph: "This can include foot-pumped water at hand washing stations that are properly maintained." </w:t>
      </w:r>
    </w:p>
    <w:p>
      <w:pPr>
        <w:pBdr/>
        <w:spacing w:before="0" w:after="0"/>
        <w:rPr/>
        <w:sectPr>
          <w:headerReference w:type="default" r:id="rId267"/>
          <w:footerReference w:type="default" r:id="rId26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2.5</w:t>
      </w:r>
      <w:r>
        <w:rPr/>
        <w:t xml:space="preserve"> </w:t>
      </w:r>
      <w:r>
        <w:rPr/>
        <w:t xml:space="preserve">California Residential Code</w:t>
      </w:r>
      <w:r>
        <w:rPr/>
        <w:br/>
      </w:r>
      <w:r>
        <w:rPr/>
        <w:t xml:space="preserve">Non-Administrative (Technical) Amendments</w:t>
      </w:r>
    </w:p>
    <w:p>
      <w:pPr>
        <w:pBdr/>
        <w:spacing w:before="0" w:after="0"/>
        <w:rPr/>
        <w:sectPr>
          <w:headerReference w:type="default" r:id="rId269"/>
          <w:footerReference w:type="default" r:id="rId2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15.04.3.25000</w:t>
      </w:r>
      <w:r>
        <w:rPr/>
        <w:t xml:space="preserve"> </w:t>
      </w:r>
      <w:r>
        <w:rPr/>
        <w:t xml:space="preserve">CRC Section R300.3 added.</w:t>
      </w:r>
    </w:p>
    <w:p>
      <w:pPr>
        <w:pStyle w:val="Paragraph1"/>
        <w:pBdr/>
        <w:spacing/>
        <w:rPr/>
      </w:pPr>
      <w:r>
        <w:rPr>
          <w:rStyle w:val="Paragraph1"/>
        </w:rPr>
        <w:t xml:space="preserve">Add the following new Section R300.3 to the California Residential Code: </w:t>
      </w:r>
    </w:p>
    <w:p>
      <w:pPr>
        <w:pStyle w:val="Block2"/>
        <w:pBdr/>
        <w:spacing/>
        <w:rPr/>
      </w:pPr>
      <w:r>
        <w:rPr>
          <w:rStyle w:val="Block2"/>
        </w:rPr>
        <w:t xml:space="preserve">"R300.3 Site Drainage. Surface, subsurface, potable, and equipment drainage water shall be conveyed in an approved manner to an adequate and approved downstream transportation facility. If percolating or discharging within the site, energy dissipation measures shall be installed to prevent erosion. Runoff shall not surface closer than 15 feet to the property lines. No augmented runoff may cross the property lines." </w:t>
      </w:r>
    </w:p>
    <w:p>
      <w:pPr>
        <w:pStyle w:val="HistoryNote"/>
        <w:pBdr/>
        <w:spacing/>
        <w:rPr/>
      </w:pPr>
      <w:r>
        <w:rPr>
          <w:rStyle w:val="HistoryNote"/>
        </w:rPr>
        <w:t xml:space="preserve">(Ord. No. 13717, § 4, 12-20-2022)</w:t>
      </w:r>
    </w:p>
    <w:p>
      <w:pPr>
        <w:pBdr/>
        <w:spacing w:before="0" w:after="0"/>
        <w:rPr/>
        <w:sectPr>
          <w:headerReference w:type="default" r:id="rId271"/>
          <w:footerReference w:type="default" r:id="rId2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15.04.3.25005</w:t>
      </w:r>
      <w:r>
        <w:rPr/>
        <w:t xml:space="preserve"> </w:t>
      </w:r>
      <w:r>
        <w:rPr/>
        <w:t xml:space="preserve">CRC R302.3 amended.</w:t>
      </w:r>
    </w:p>
    <w:p>
      <w:pPr>
        <w:pStyle w:val="Paragraph1"/>
        <w:pBdr/>
        <w:spacing/>
        <w:rPr/>
      </w:pPr>
      <w:r>
        <w:rPr>
          <w:rStyle w:val="Paragraph1"/>
        </w:rPr>
        <w:t xml:space="preserve">Section R302.3 of the California Residential Code, replace the first sentence starting with "Dwelling units in two-family dwellings shall…" with the following: </w:t>
      </w:r>
    </w:p>
    <w:p>
      <w:pPr>
        <w:pStyle w:val="Block2"/>
        <w:pBdr/>
        <w:spacing/>
        <w:rPr/>
      </w:pPr>
      <w:r>
        <w:rPr>
          <w:rStyle w:val="Block2"/>
        </w:rPr>
        <w:t xml:space="preserve">"Dwelling units in two-family dwellings shall be separated from each other, and from adjoining spaces, by wall and floor assemblies having not less than a 1-hour fire-resistance rating where tested in accordance with ASTM El 19, UL 263 or Section 703.2.2 of the California Building Code." </w:t>
      </w:r>
    </w:p>
    <w:p>
      <w:pPr>
        <w:pStyle w:val="HistoryNote"/>
        <w:pBdr/>
        <w:spacing/>
        <w:rPr/>
      </w:pPr>
      <w:r>
        <w:rPr>
          <w:rStyle w:val="HistoryNote"/>
        </w:rPr>
        <w:t xml:space="preserve">(Ord. No. 13717, § 4, 12-20-2022)</w:t>
      </w:r>
    </w:p>
    <w:p>
      <w:pPr>
        <w:pBdr/>
        <w:spacing w:before="0" w:after="0"/>
        <w:rPr/>
        <w:sectPr>
          <w:headerReference w:type="default" r:id="rId273"/>
          <w:footerReference w:type="default" r:id="rId2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15.04.3.25015</w:t>
      </w:r>
      <w:r>
        <w:rPr/>
        <w:t xml:space="preserve"> </w:t>
      </w:r>
      <w:r>
        <w:rPr/>
        <w:t xml:space="preserve">CRC Section 317.3.2 amended.</w:t>
      </w:r>
    </w:p>
    <w:p>
      <w:pPr>
        <w:pStyle w:val="Paragraph1"/>
        <w:pBdr/>
        <w:spacing/>
        <w:rPr/>
      </w:pPr>
      <w:r>
        <w:rPr>
          <w:rStyle w:val="Paragraph1"/>
        </w:rPr>
        <w:t xml:space="preserve">In Section 317.3.2 of the California Residential Code, delete the last sentence starting with "Wood foundations…" and the associated exceptions in their entirety. </w:t>
      </w:r>
    </w:p>
    <w:p>
      <w:pPr>
        <w:pStyle w:val="HistoryNote"/>
        <w:pBdr/>
        <w:spacing/>
        <w:rPr/>
      </w:pPr>
      <w:r>
        <w:rPr>
          <w:rStyle w:val="HistoryNote"/>
        </w:rPr>
        <w:t xml:space="preserve">(Ord. No. 13717, § 4, 12-20-2022)</w:t>
      </w:r>
    </w:p>
    <w:p>
      <w:pPr>
        <w:pBdr/>
        <w:spacing w:before="0" w:after="0"/>
        <w:rPr/>
        <w:sectPr>
          <w:headerReference w:type="default" r:id="rId275"/>
          <w:footerReference w:type="default" r:id="rId2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15.04.3.25025</w:t>
      </w:r>
      <w:r>
        <w:rPr/>
        <w:t xml:space="preserve"> </w:t>
      </w:r>
      <w:r>
        <w:rPr/>
        <w:t xml:space="preserve">CRC Section R401.1 amended.</w:t>
      </w:r>
    </w:p>
    <w:p>
      <w:pPr>
        <w:pStyle w:val="Paragraph1"/>
        <w:pBdr/>
        <w:spacing/>
        <w:rPr/>
      </w:pPr>
      <w:r>
        <w:rPr>
          <w:rStyle w:val="Paragraph1"/>
        </w:rPr>
        <w:t xml:space="preserve">In Section R401.1 of the California Residential Code, delete all references to "Wood foundations" in their entirety. </w:t>
      </w:r>
    </w:p>
    <w:p>
      <w:pPr>
        <w:pStyle w:val="HistoryNote"/>
        <w:pBdr/>
        <w:spacing/>
        <w:rPr/>
      </w:pPr>
      <w:r>
        <w:rPr>
          <w:rStyle w:val="HistoryNote"/>
        </w:rPr>
        <w:t xml:space="preserve">(Ord. No. 13717, § 4, 12-20-2022)</w:t>
      </w:r>
    </w:p>
    <w:p>
      <w:pPr>
        <w:pBdr/>
        <w:spacing w:before="0" w:after="0"/>
        <w:rPr/>
        <w:sectPr>
          <w:headerReference w:type="default" r:id="rId277"/>
          <w:footerReference w:type="default" r:id="rId2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15.04.3.25030</w:t>
      </w:r>
      <w:r>
        <w:rPr/>
        <w:t xml:space="preserve"> </w:t>
      </w:r>
      <w:r>
        <w:rPr/>
        <w:t xml:space="preserve">CRC Section R402.1 deleted.</w:t>
      </w:r>
    </w:p>
    <w:p>
      <w:pPr>
        <w:pStyle w:val="Paragraph1"/>
        <w:pBdr/>
        <w:spacing/>
        <w:rPr/>
      </w:pPr>
      <w:r>
        <w:rPr>
          <w:rStyle w:val="Paragraph1"/>
        </w:rPr>
        <w:t xml:space="preserve">Delete Section R402.1 of the California Residential Code in its entirety. </w:t>
      </w:r>
    </w:p>
    <w:p>
      <w:pPr>
        <w:pStyle w:val="HistoryNote"/>
        <w:pBdr/>
        <w:spacing/>
        <w:rPr/>
      </w:pPr>
      <w:r>
        <w:rPr>
          <w:rStyle w:val="HistoryNote"/>
        </w:rPr>
        <w:t xml:space="preserve">(Ord. No. 13717, § 4, 12-20-2022)</w:t>
      </w:r>
    </w:p>
    <w:p>
      <w:pPr>
        <w:pBdr/>
        <w:spacing w:before="0" w:after="0"/>
        <w:rPr/>
        <w:sectPr>
          <w:headerReference w:type="default" r:id="rId279"/>
          <w:footerReference w:type="default" r:id="rId2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15.04.3.25035</w:t>
      </w:r>
      <w:r>
        <w:rPr/>
        <w:t xml:space="preserve"> </w:t>
      </w:r>
      <w:r>
        <w:rPr/>
        <w:t xml:space="preserve">CRC Section R403.1 amended.</w:t>
      </w:r>
    </w:p>
    <w:p>
      <w:pPr>
        <w:pStyle w:val="Paragraph1"/>
        <w:pBdr/>
        <w:spacing/>
        <w:rPr/>
      </w:pPr>
      <w:r>
        <w:rPr>
          <w:rStyle w:val="Paragraph1"/>
        </w:rPr>
        <w:t xml:space="preserve">In Section R403.1 of the California Residential Code, in the first sentence starting with "All exterior walls shall be…" delete "crushed stone footings" and delete "wood foundations." </w:t>
      </w:r>
    </w:p>
    <w:p>
      <w:pPr>
        <w:pStyle w:val="HistoryNote"/>
        <w:pBdr/>
        <w:spacing/>
        <w:rPr/>
      </w:pPr>
      <w:r>
        <w:rPr>
          <w:rStyle w:val="HistoryNote"/>
        </w:rPr>
        <w:t xml:space="preserve">(Ord. No. 13717, § 4, 12-20-2022)</w:t>
      </w:r>
    </w:p>
    <w:p>
      <w:pPr>
        <w:pBdr/>
        <w:spacing w:before="0" w:after="0"/>
        <w:rPr/>
        <w:sectPr>
          <w:headerReference w:type="default" r:id="rId281"/>
          <w:footerReference w:type="default" r:id="rId2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15.04.3.25040</w:t>
      </w:r>
      <w:r>
        <w:rPr/>
        <w:t xml:space="preserve"> </w:t>
      </w:r>
      <w:r>
        <w:rPr/>
        <w:t xml:space="preserve">CRC Section R403.1.1 amended.</w:t>
      </w:r>
    </w:p>
    <w:p>
      <w:pPr>
        <w:pStyle w:val="Paragraph1"/>
        <w:pBdr/>
        <w:spacing/>
        <w:rPr/>
      </w:pPr>
      <w:r>
        <w:rPr>
          <w:rStyle w:val="Paragraph1"/>
        </w:rPr>
        <w:t xml:space="preserve">In Section R403.1.1 of the California Residential Code, delete the sentence beginning with "Footings for wood foundations…" in its entirety. </w:t>
      </w:r>
    </w:p>
    <w:p>
      <w:pPr>
        <w:pStyle w:val="HistoryNote"/>
        <w:pBdr/>
        <w:spacing/>
        <w:rPr/>
      </w:pPr>
      <w:r>
        <w:rPr>
          <w:rStyle w:val="HistoryNote"/>
        </w:rPr>
        <w:t xml:space="preserve">(Ord. No. 13717, § 4, 12-20-2022)</w:t>
      </w:r>
    </w:p>
    <w:p>
      <w:pPr>
        <w:pBdr/>
        <w:spacing w:before="0" w:after="0"/>
        <w:rPr/>
        <w:sectPr>
          <w:headerReference w:type="default" r:id="rId283"/>
          <w:footerReference w:type="default" r:id="rId2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15.04.3.25045</w:t>
      </w:r>
      <w:r>
        <w:rPr/>
        <w:t xml:space="preserve"> </w:t>
      </w:r>
      <w:r>
        <w:rPr/>
        <w:t xml:space="preserve">CRC Section R403.1.3.1 amended.</w:t>
      </w:r>
    </w:p>
    <w:p>
      <w:pPr>
        <w:pStyle w:val="Paragraph1"/>
        <w:pBdr/>
        <w:spacing/>
        <w:rPr/>
      </w:pPr>
      <w:r>
        <w:rPr>
          <w:rStyle w:val="Paragraph1"/>
        </w:rPr>
        <w:t xml:space="preserve">In Section R403.1.3.1 of the California Residential Code, at the end of the last sentence add, "and intermediate No. 4 bars shall be vertically spaced at a maximum distance of 18" on center." </w:t>
      </w:r>
    </w:p>
    <w:p>
      <w:pPr>
        <w:pStyle w:val="HistoryNote"/>
        <w:pBdr/>
        <w:spacing/>
        <w:rPr/>
      </w:pPr>
      <w:r>
        <w:rPr>
          <w:rStyle w:val="HistoryNote"/>
        </w:rPr>
        <w:t xml:space="preserve">(Ord. No. 13717, § 4, 12-20-2022)</w:t>
      </w:r>
    </w:p>
    <w:p>
      <w:pPr>
        <w:pBdr/>
        <w:spacing w:before="0" w:after="0"/>
        <w:rPr/>
        <w:sectPr>
          <w:headerReference w:type="default" r:id="rId285"/>
          <w:footerReference w:type="default" r:id="rId2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15.04.3.25050</w:t>
      </w:r>
      <w:r>
        <w:rPr/>
        <w:t xml:space="preserve"> </w:t>
      </w:r>
      <w:r>
        <w:rPr/>
        <w:t xml:space="preserve">CRC Section R403.1.3.6 deleted.</w:t>
      </w:r>
    </w:p>
    <w:p>
      <w:pPr>
        <w:pStyle w:val="Paragraph1"/>
        <w:pBdr/>
        <w:spacing/>
        <w:rPr/>
      </w:pPr>
      <w:r>
        <w:rPr>
          <w:rStyle w:val="Paragraph1"/>
        </w:rPr>
        <w:t xml:space="preserve">Delete section R403.1.36 in its entirety. </w:t>
      </w:r>
    </w:p>
    <w:p>
      <w:pPr>
        <w:pStyle w:val="HistoryNote"/>
        <w:pBdr/>
        <w:spacing/>
        <w:rPr/>
      </w:pPr>
      <w:r>
        <w:rPr>
          <w:rStyle w:val="HistoryNote"/>
        </w:rPr>
        <w:t xml:space="preserve">(Ord. No. 13717, § 4, 12-20-2022)</w:t>
      </w:r>
    </w:p>
    <w:p>
      <w:pPr>
        <w:pBdr/>
        <w:spacing w:before="0" w:after="0"/>
        <w:rPr/>
        <w:sectPr>
          <w:headerReference w:type="default" r:id="rId287"/>
          <w:footerReference w:type="default" r:id="rId2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15.04.3.25055</w:t>
      </w:r>
      <w:r>
        <w:rPr/>
        <w:t xml:space="preserve"> </w:t>
      </w:r>
      <w:r>
        <w:rPr/>
        <w:t xml:space="preserve">CRC Section R403.1.6 amended.</w:t>
      </w:r>
    </w:p>
    <w:p>
      <w:pPr>
        <w:pStyle w:val="Paragraph1"/>
        <w:pBdr/>
        <w:spacing/>
        <w:rPr/>
      </w:pPr>
      <w:r>
        <w:rPr>
          <w:rStyle w:val="Paragraph1"/>
        </w:rPr>
        <w:t xml:space="preserve">In Section R403.1.6 of the California Residential Code, replace the first sentence of the third paragraph starting with "Wood sole plates…" with the following: </w:t>
      </w:r>
    </w:p>
    <w:p>
      <w:pPr>
        <w:pStyle w:val="Block2"/>
        <w:pBdr/>
        <w:spacing/>
        <w:rPr/>
      </w:pPr>
      <w:r>
        <w:rPr>
          <w:rStyle w:val="Block2"/>
        </w:rPr>
        <w:t xml:space="preserve">"Wood sole plates at all exterior walls on monolithic slabs, wood sole plates of braced wall panels at building interiors on monolithic slabs and all wood sill plates shall be anchored to the foundation with minimum ⅝-inch-diameter (15.9 mm) anchor bolts spaced not greater than 4 feet (1219 mm) on center or approved anchors or anchor straps spaced as required to provide equivalent anchorage to ⅝-inch-diameter (15.9 mm) anchor bolts." </w:t>
      </w:r>
    </w:p>
    <w:p>
      <w:pPr>
        <w:pStyle w:val="HistoryNote"/>
        <w:pBdr/>
        <w:spacing/>
        <w:rPr/>
      </w:pPr>
      <w:r>
        <w:rPr>
          <w:rStyle w:val="HistoryNote"/>
        </w:rPr>
        <w:t xml:space="preserve">(Ord. No. 13717, § 4, 12-20-2022)</w:t>
      </w:r>
    </w:p>
    <w:p>
      <w:pPr>
        <w:pBdr/>
        <w:spacing w:before="0" w:after="0"/>
        <w:rPr/>
        <w:sectPr>
          <w:headerReference w:type="default" r:id="rId289"/>
          <w:footerReference w:type="default" r:id="rId2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15.04.3.25060</w:t>
      </w:r>
      <w:r>
        <w:rPr/>
        <w:t xml:space="preserve"> </w:t>
      </w:r>
      <w:r>
        <w:rPr/>
        <w:t xml:space="preserve">CRC Section R403.1.6.1 amended.</w:t>
      </w:r>
    </w:p>
    <w:p>
      <w:pPr>
        <w:pStyle w:val="Paragraph1"/>
        <w:pBdr/>
        <w:spacing/>
        <w:rPr/>
      </w:pPr>
      <w:r>
        <w:rPr>
          <w:rStyle w:val="Paragraph1"/>
        </w:rPr>
        <w:t xml:space="preserve">In Section R403.1.6.1 of the California Residential Code, delete items 3, 4 and 6 and replace Item 2 with the following: </w:t>
      </w:r>
    </w:p>
    <w:p>
      <w:pPr>
        <w:pStyle w:val="List2"/>
        <w:pBdr/>
        <w:spacing/>
        <w:rPr/>
      </w:pPr>
      <w:r>
        <w:rPr/>
        <w:t xml:space="preserve">2.</w:t>
      </w:r>
      <w:r>
        <w:rPr/>
        <w:tab/>
        <w:t xml:space="preserve"/>
      </w:r>
      <w:r>
        <w:rPr/>
        <w:t xml:space="preserve">Braced wall plates shall have anchor bolts spaced at not more than 4 feet (1219 mm) on center and located within 12 inches (305 mm) of the ends of each plate section where supported on a continuous foundation. </w:t>
      </w:r>
    </w:p>
    <w:p>
      <w:pPr>
        <w:pStyle w:val="HistoryNote"/>
        <w:pBdr/>
        <w:spacing/>
        <w:rPr/>
      </w:pPr>
      <w:r>
        <w:rPr>
          <w:rStyle w:val="HistoryNote"/>
        </w:rPr>
        <w:t xml:space="preserve">(Ord. No. 13717, § 4, 12-20-2022)</w:t>
      </w:r>
    </w:p>
    <w:p>
      <w:pPr>
        <w:pBdr/>
        <w:spacing w:before="0" w:after="0"/>
        <w:rPr/>
        <w:sectPr>
          <w:headerReference w:type="default" r:id="rId291"/>
          <w:footerReference w:type="default" r:id="rId2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15.04.3.25065</w:t>
      </w:r>
      <w:r>
        <w:rPr/>
        <w:t xml:space="preserve"> </w:t>
      </w:r>
      <w:r>
        <w:rPr/>
        <w:t xml:space="preserve">CRC Section R403.2 deleted.</w:t>
      </w:r>
    </w:p>
    <w:p>
      <w:pPr>
        <w:pStyle w:val="Paragraph1"/>
        <w:pBdr/>
        <w:spacing/>
        <w:rPr/>
      </w:pPr>
      <w:r>
        <w:rPr>
          <w:rStyle w:val="Paragraph1"/>
        </w:rPr>
        <w:t xml:space="preserve">Delete Section R403.2 of the California Residential Code in its entirety. </w:t>
      </w:r>
    </w:p>
    <w:p>
      <w:pPr>
        <w:pStyle w:val="HistoryNote"/>
        <w:pBdr/>
        <w:spacing/>
        <w:rPr/>
      </w:pPr>
      <w:r>
        <w:rPr>
          <w:rStyle w:val="HistoryNote"/>
        </w:rPr>
        <w:t xml:space="preserve">(Ord. No. 13717, § 4, 12-20-2022)</w:t>
      </w:r>
    </w:p>
    <w:p>
      <w:pPr>
        <w:pBdr/>
        <w:spacing w:before="0" w:after="0"/>
        <w:rPr/>
        <w:sectPr>
          <w:headerReference w:type="default" r:id="rId293"/>
          <w:footerReference w:type="default" r:id="rId2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15.04.3.25070</w:t>
      </w:r>
      <w:r>
        <w:rPr/>
        <w:t xml:space="preserve"> </w:t>
      </w:r>
      <w:r>
        <w:rPr/>
        <w:t xml:space="preserve">CRC Section R403.4.1 deleted.</w:t>
      </w:r>
    </w:p>
    <w:p>
      <w:pPr>
        <w:pStyle w:val="Paragraph1"/>
        <w:pBdr/>
        <w:spacing/>
        <w:rPr/>
      </w:pPr>
      <w:r>
        <w:rPr>
          <w:rStyle w:val="Paragraph1"/>
        </w:rPr>
        <w:t xml:space="preserve">Delete Section R403.4.1 of the California Residential Code in its entirety. </w:t>
      </w:r>
    </w:p>
    <w:p>
      <w:pPr>
        <w:pStyle w:val="HistoryNote"/>
        <w:pBdr/>
        <w:spacing/>
        <w:rPr/>
      </w:pPr>
      <w:r>
        <w:rPr>
          <w:rStyle w:val="HistoryNote"/>
        </w:rPr>
        <w:t xml:space="preserve">(Ord. No. 13717, § 4, 12-20-2022)</w:t>
      </w:r>
    </w:p>
    <w:p>
      <w:pPr>
        <w:pBdr/>
        <w:spacing w:before="0" w:after="0"/>
        <w:rPr/>
        <w:sectPr>
          <w:headerReference w:type="default" r:id="rId295"/>
          <w:footerReference w:type="default" r:id="rId2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15.04.3.25075</w:t>
      </w:r>
      <w:r>
        <w:rPr/>
        <w:t xml:space="preserve"> </w:t>
      </w:r>
      <w:r>
        <w:rPr/>
        <w:t xml:space="preserve">CRC Section 404.1.2.1 and Table R404.1.1(1) deleted.</w:t>
      </w:r>
    </w:p>
    <w:p>
      <w:pPr>
        <w:pStyle w:val="Paragraph1"/>
        <w:pBdr/>
        <w:spacing/>
        <w:rPr/>
      </w:pPr>
      <w:r>
        <w:rPr>
          <w:rStyle w:val="Paragraph1"/>
        </w:rPr>
        <w:t xml:space="preserve">Delete Section 404.1.2.1 and Table R404.1.1 (1) of the California Residential Code in their entirety. </w:t>
      </w:r>
    </w:p>
    <w:p>
      <w:pPr>
        <w:pStyle w:val="HistoryNote"/>
        <w:pBdr/>
        <w:spacing/>
        <w:rPr/>
      </w:pPr>
      <w:r>
        <w:rPr>
          <w:rStyle w:val="HistoryNote"/>
        </w:rPr>
        <w:t xml:space="preserve">(Ord. No. 13717, § 4, 12-20-2022)</w:t>
      </w:r>
    </w:p>
    <w:p>
      <w:pPr>
        <w:pBdr/>
        <w:spacing w:before="0" w:after="0"/>
        <w:rPr/>
        <w:sectPr>
          <w:headerReference w:type="default" r:id="rId297"/>
          <w:footerReference w:type="default" r:id="rId2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15.04.3.25080</w:t>
      </w:r>
      <w:r>
        <w:rPr/>
        <w:t xml:space="preserve"> </w:t>
      </w:r>
      <w:r>
        <w:rPr/>
        <w:t xml:space="preserve">CRC Section R404.1.4.1 amended.</w:t>
      </w:r>
    </w:p>
    <w:p>
      <w:pPr>
        <w:pStyle w:val="Paragraph1"/>
        <w:pBdr/>
        <w:spacing/>
        <w:rPr/>
      </w:pPr>
      <w:r>
        <w:rPr>
          <w:rStyle w:val="Paragraph1"/>
        </w:rPr>
        <w:t xml:space="preserve">In Section R404.1.4.1 of the California Residential Code, delete the last sentence of the first paragraph and the associated items 1 through 4 in their entirety. </w:t>
      </w:r>
    </w:p>
    <w:p>
      <w:pPr>
        <w:pStyle w:val="HistoryNote"/>
        <w:pBdr/>
        <w:spacing/>
        <w:rPr/>
      </w:pPr>
      <w:r>
        <w:rPr>
          <w:rStyle w:val="HistoryNote"/>
        </w:rPr>
        <w:t xml:space="preserve">(Ord. No. 13717, § 4, 12-20-2022)</w:t>
      </w:r>
    </w:p>
    <w:p>
      <w:pPr>
        <w:pBdr/>
        <w:spacing w:before="0" w:after="0"/>
        <w:rPr/>
        <w:sectPr>
          <w:headerReference w:type="default" r:id="rId299"/>
          <w:footerReference w:type="default" r:id="rId30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15.04.3.25085</w:t>
      </w:r>
      <w:r>
        <w:rPr/>
        <w:t xml:space="preserve"> </w:t>
      </w:r>
      <w:r>
        <w:rPr/>
        <w:t xml:space="preserve">CRC Section R404.1.4.2 amended.</w:t>
      </w:r>
    </w:p>
    <w:p>
      <w:pPr>
        <w:pStyle w:val="Paragraph1"/>
        <w:pBdr/>
        <w:spacing/>
        <w:rPr/>
      </w:pPr>
      <w:r>
        <w:rPr>
          <w:rStyle w:val="Paragraph1"/>
        </w:rPr>
        <w:t xml:space="preserve">In Section R404.1.4.2 of the California Residential Code, delete the last sentence of the first paragraph starting with "In addition to the horizontal reinforcement…" and the associated items 1 through 3 in their entirety. </w:t>
      </w:r>
    </w:p>
    <w:p>
      <w:pPr>
        <w:pStyle w:val="Paragraph1"/>
        <w:pBdr/>
        <w:spacing/>
        <w:rPr/>
      </w:pPr>
      <w:r>
        <w:rPr>
          <w:rStyle w:val="Paragraph1"/>
        </w:rPr>
        <w:t xml:space="preserve">In Section R404.1.4.2 of the California Residential Code, delete the last sentence of the second paragraph starting with "Where Tables R404.1.2(2)…" in its entirety. </w:t>
      </w:r>
    </w:p>
    <w:p>
      <w:pPr>
        <w:pStyle w:val="HistoryNote"/>
        <w:pBdr/>
        <w:spacing/>
        <w:rPr/>
      </w:pPr>
      <w:r>
        <w:rPr>
          <w:rStyle w:val="HistoryNote"/>
        </w:rPr>
        <w:t xml:space="preserve">(Ord. No. 13717, § 4, 12-20-2022)</w:t>
      </w:r>
    </w:p>
    <w:p>
      <w:pPr>
        <w:pBdr/>
        <w:spacing w:before="0" w:after="0"/>
        <w:rPr/>
        <w:sectPr>
          <w:headerReference w:type="default" r:id="rId301"/>
          <w:footerReference w:type="default" r:id="rId3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15.04.3.25090</w:t>
      </w:r>
      <w:r>
        <w:rPr/>
        <w:t xml:space="preserve"> </w:t>
      </w:r>
      <w:r>
        <w:rPr/>
        <w:t xml:space="preserve">CRC Section R404.1.5.1 amended.</w:t>
      </w:r>
    </w:p>
    <w:p>
      <w:pPr>
        <w:pStyle w:val="Paragraph1"/>
        <w:pBdr/>
        <w:spacing/>
        <w:rPr/>
      </w:pPr>
      <w:r>
        <w:rPr>
          <w:rStyle w:val="Paragraph1"/>
        </w:rPr>
        <w:t xml:space="preserve">In Section R404.1.5.1 of the California Residential Code, in the first sentence after "thickness of the wall supported," add "or 6 inches, whichever is greater." </w:t>
      </w:r>
    </w:p>
    <w:p>
      <w:pPr>
        <w:pStyle w:val="HistoryNote"/>
        <w:pBdr/>
        <w:spacing/>
        <w:rPr/>
      </w:pPr>
      <w:r>
        <w:rPr>
          <w:rStyle w:val="HistoryNote"/>
        </w:rPr>
        <w:t xml:space="preserve">(Ord. No. 13717, § 4, 12-20-2022)</w:t>
      </w:r>
    </w:p>
    <w:p>
      <w:pPr>
        <w:pBdr/>
        <w:spacing w:before="0" w:after="0"/>
        <w:rPr/>
        <w:sectPr>
          <w:headerReference w:type="default" r:id="rId303"/>
          <w:footerReference w:type="default" r:id="rId3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15.04.3.25095</w:t>
      </w:r>
      <w:r>
        <w:rPr/>
        <w:t xml:space="preserve"> </w:t>
      </w:r>
      <w:r>
        <w:rPr/>
        <w:t xml:space="preserve">CRC Section R404.1.5.2 amended.</w:t>
      </w:r>
    </w:p>
    <w:p>
      <w:pPr>
        <w:pStyle w:val="Paragraph1"/>
        <w:pBdr/>
        <w:spacing/>
        <w:rPr/>
      </w:pPr>
      <w:r>
        <w:rPr>
          <w:rStyle w:val="Paragraph1"/>
        </w:rPr>
        <w:t xml:space="preserve">In Section R404.1.5.2 of the California Residential Code, in the first sentence after "story above" add "or 6", whichever is greater." </w:t>
      </w:r>
    </w:p>
    <w:p>
      <w:pPr>
        <w:pStyle w:val="HistoryNote"/>
        <w:pBdr/>
        <w:spacing/>
        <w:rPr/>
      </w:pPr>
      <w:r>
        <w:rPr>
          <w:rStyle w:val="HistoryNote"/>
        </w:rPr>
        <w:t xml:space="preserve">(Ord. No. 13717, § 4, 12-20-2022)</w:t>
      </w:r>
    </w:p>
    <w:p>
      <w:pPr>
        <w:pBdr/>
        <w:spacing w:before="0" w:after="0"/>
        <w:rPr/>
        <w:sectPr>
          <w:headerReference w:type="default" r:id="rId305"/>
          <w:footerReference w:type="default" r:id="rId3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15.04.3.25100</w:t>
      </w:r>
      <w:r>
        <w:rPr/>
        <w:t xml:space="preserve"> </w:t>
      </w:r>
      <w:r>
        <w:rPr/>
        <w:t xml:space="preserve">CRC Sections R404.2 and Table R404.2.3 deleted.</w:t>
      </w:r>
    </w:p>
    <w:p>
      <w:pPr>
        <w:pStyle w:val="Paragraph1"/>
        <w:pBdr/>
        <w:spacing/>
        <w:rPr/>
      </w:pPr>
      <w:r>
        <w:rPr>
          <w:rStyle w:val="Paragraph1"/>
        </w:rPr>
        <w:t xml:space="preserve">Delete Section R404.2 and Table R404.2.3 of the California Residential Code in their entirety. </w:t>
      </w:r>
    </w:p>
    <w:p>
      <w:pPr>
        <w:pStyle w:val="HistoryNote"/>
        <w:pBdr/>
        <w:spacing/>
        <w:rPr/>
      </w:pPr>
      <w:r>
        <w:rPr>
          <w:rStyle w:val="HistoryNote"/>
        </w:rPr>
        <w:t xml:space="preserve">(Ord. No. 13717, § 4, 12-20-2022)</w:t>
      </w:r>
    </w:p>
    <w:p>
      <w:pPr>
        <w:pBdr/>
        <w:spacing w:before="0" w:after="0"/>
        <w:rPr/>
        <w:sectPr>
          <w:headerReference w:type="default" r:id="rId307"/>
          <w:footerReference w:type="default" r:id="rId3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15.04.3.25105</w:t>
      </w:r>
      <w:r>
        <w:rPr/>
        <w:t xml:space="preserve"> </w:t>
      </w:r>
      <w:r>
        <w:rPr/>
        <w:t xml:space="preserve">CRC Section R405.2 deleted.</w:t>
      </w:r>
    </w:p>
    <w:p>
      <w:pPr>
        <w:pStyle w:val="Paragraph1"/>
        <w:pBdr/>
        <w:spacing/>
        <w:rPr/>
      </w:pPr>
      <w:r>
        <w:rPr>
          <w:rStyle w:val="Paragraph1"/>
        </w:rPr>
        <w:t xml:space="preserve">Delete Section R405.2 of the California Residential Code in its entirety. </w:t>
      </w:r>
    </w:p>
    <w:p>
      <w:pPr>
        <w:pStyle w:val="HistoryNote"/>
        <w:pBdr/>
        <w:spacing/>
        <w:rPr/>
      </w:pPr>
      <w:r>
        <w:rPr>
          <w:rStyle w:val="HistoryNote"/>
        </w:rPr>
        <w:t xml:space="preserve">(Ord. No. 13717, § 4, 12-20-2022)</w:t>
      </w:r>
    </w:p>
    <w:p>
      <w:pPr>
        <w:pBdr/>
        <w:spacing w:before="0" w:after="0"/>
        <w:rPr/>
        <w:sectPr>
          <w:headerReference w:type="default" r:id="rId309"/>
          <w:footerReference w:type="default" r:id="rId3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15.04.3.25110</w:t>
      </w:r>
      <w:r>
        <w:rPr/>
        <w:t xml:space="preserve"> </w:t>
      </w:r>
      <w:r>
        <w:rPr/>
        <w:t xml:space="preserve">CRC Section R406.3 deleted.</w:t>
      </w:r>
    </w:p>
    <w:p>
      <w:pPr>
        <w:pStyle w:val="Paragraph1"/>
        <w:pBdr/>
        <w:spacing/>
        <w:rPr/>
      </w:pPr>
      <w:r>
        <w:rPr>
          <w:rStyle w:val="Paragraph1"/>
        </w:rPr>
        <w:t xml:space="preserve">Delete Section R406.3 of the California Residential Code in its entirety. </w:t>
      </w:r>
    </w:p>
    <w:p>
      <w:pPr>
        <w:pStyle w:val="HistoryNote"/>
        <w:pBdr/>
        <w:spacing/>
        <w:rPr/>
      </w:pPr>
      <w:r>
        <w:rPr>
          <w:rStyle w:val="HistoryNote"/>
        </w:rPr>
        <w:t xml:space="preserve">(Ord. No. 13717, § 4, 12-20-2022)</w:t>
      </w:r>
    </w:p>
    <w:p>
      <w:pPr>
        <w:pBdr/>
        <w:spacing w:before="0" w:after="0"/>
        <w:rPr/>
        <w:sectPr>
          <w:headerReference w:type="default" r:id="rId311"/>
          <w:footerReference w:type="default" r:id="rId3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15.04.3.25115</w:t>
      </w:r>
      <w:r>
        <w:rPr/>
        <w:t xml:space="preserve"> </w:t>
      </w:r>
      <w:r>
        <w:rPr/>
        <w:t xml:space="preserve">CRC Section R606.4.4 amended.</w:t>
      </w:r>
    </w:p>
    <w:p>
      <w:pPr>
        <w:pStyle w:val="Paragraph1"/>
        <w:pBdr/>
        <w:spacing/>
        <w:rPr/>
      </w:pPr>
      <w:r>
        <w:rPr>
          <w:rStyle w:val="Paragraph1"/>
        </w:rPr>
        <w:t xml:space="preserve">In Section R606.4.4 of the California Residential Code, delete the first and second sentence both starting with "Unreinforced" in their entirety. </w:t>
      </w:r>
    </w:p>
    <w:p>
      <w:pPr>
        <w:pStyle w:val="HistoryNote"/>
        <w:pBdr/>
        <w:spacing/>
        <w:rPr/>
      </w:pPr>
      <w:r>
        <w:rPr>
          <w:rStyle w:val="HistoryNote"/>
        </w:rPr>
        <w:t xml:space="preserve">(Ord. No. 13717, § 4, 12-20-2022)</w:t>
      </w:r>
    </w:p>
    <w:p>
      <w:pPr>
        <w:pBdr/>
        <w:spacing w:before="0" w:after="0"/>
        <w:rPr/>
        <w:sectPr>
          <w:headerReference w:type="default" r:id="rId313"/>
          <w:footerReference w:type="default" r:id="rId3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15.04.3.25120</w:t>
      </w:r>
      <w:r>
        <w:rPr/>
        <w:t xml:space="preserve"> </w:t>
      </w:r>
      <w:r>
        <w:rPr/>
        <w:t xml:space="preserve">CRC Section R702.3.6 amended.</w:t>
      </w:r>
    </w:p>
    <w:p>
      <w:pPr>
        <w:pStyle w:val="Paragraph1"/>
        <w:pBdr/>
        <w:spacing/>
        <w:rPr/>
      </w:pPr>
      <w:r>
        <w:rPr>
          <w:rStyle w:val="Paragraph1"/>
        </w:rPr>
        <w:t xml:space="preserve">In Section R702.3.6 of the California Residential Code, at the end of the sixth sentence starting with "Gypsum board or gypsum panel products shall not be used…", add the following to the end of this sentence: "or in buildings in Seismic Design Categories Do, Di, or D </w:t>
      </w:r>
      <w:r>
        <w:rPr>
          <w:vertAlign w:val="subscript"/>
        </w:rPr>
        <w:t xml:space="preserve">2 </w:t>
      </w:r>
      <w:r>
        <w:rPr>
          <w:rStyle w:val="Paragraph1"/>
        </w:rPr>
        <w:t xml:space="preserve">." </w:t>
      </w:r>
    </w:p>
    <w:p>
      <w:pPr>
        <w:pStyle w:val="HistoryNote"/>
        <w:pBdr/>
        <w:spacing/>
        <w:rPr/>
      </w:pPr>
      <w:r>
        <w:rPr>
          <w:rStyle w:val="HistoryNote"/>
        </w:rPr>
        <w:t xml:space="preserve">(Ord. No. 13717, § 4, 12-20-2022)</w:t>
      </w:r>
    </w:p>
    <w:p>
      <w:pPr>
        <w:pBdr/>
        <w:spacing w:before="0" w:after="0"/>
        <w:rPr/>
        <w:sectPr>
          <w:headerReference w:type="default" r:id="rId315"/>
          <w:footerReference w:type="default" r:id="rId3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15.04.3.25125</w:t>
      </w:r>
      <w:r>
        <w:rPr/>
        <w:t xml:space="preserve"> </w:t>
      </w:r>
      <w:r>
        <w:rPr/>
        <w:t xml:space="preserve">CRC Appendix AK.</w:t>
      </w:r>
    </w:p>
    <w:p>
      <w:pPr>
        <w:pStyle w:val="Paragraph1"/>
        <w:pBdr/>
        <w:spacing/>
        <w:rPr/>
      </w:pPr>
      <w:r>
        <w:rPr>
          <w:rStyle w:val="Paragraph1"/>
        </w:rPr>
        <w:t xml:space="preserve">Adopt Appendix AK Sound Transmission, California Residential Code, in its entirety. </w:t>
      </w:r>
    </w:p>
    <w:p>
      <w:pPr>
        <w:pStyle w:val="HistoryNote"/>
        <w:pBdr/>
        <w:spacing/>
        <w:rPr/>
      </w:pPr>
      <w:r>
        <w:rPr>
          <w:rStyle w:val="HistoryNote"/>
        </w:rPr>
        <w:t xml:space="preserve">(Ord. No. 13717, § 4, 12-20-2022)</w:t>
      </w:r>
    </w:p>
    <w:p>
      <w:pPr>
        <w:pBdr/>
        <w:spacing w:before="0" w:after="0"/>
        <w:rPr/>
        <w:sectPr>
          <w:headerReference w:type="default" r:id="rId317"/>
          <w:footerReference w:type="default" r:id="rId3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15.04.3.25130</w:t>
      </w:r>
      <w:r>
        <w:rPr/>
        <w:t xml:space="preserve"> </w:t>
      </w:r>
      <w:r>
        <w:rPr/>
        <w:t xml:space="preserve">CRC Appendix AZ.</w:t>
      </w:r>
    </w:p>
    <w:p>
      <w:pPr>
        <w:pStyle w:val="Paragraph1"/>
        <w:pBdr/>
        <w:spacing/>
        <w:rPr/>
      </w:pPr>
      <w:r>
        <w:rPr>
          <w:rStyle w:val="Paragraph1"/>
        </w:rPr>
        <w:t xml:space="preserve">Adopt Appendix AZ Emergency Housing, California Building Code, with the following amendments: </w:t>
      </w:r>
    </w:p>
    <w:p>
      <w:pPr>
        <w:pStyle w:val="Block1"/>
        <w:pBdr/>
        <w:spacing/>
        <w:rPr/>
      </w:pPr>
      <w:r>
        <w:rPr>
          <w:rStyle w:val="Block1"/>
        </w:rPr>
        <w:t xml:space="preserve">Section AZ101.1 Scope. Add: "The provisions and standards set forth in the Appendix shall be applicable to emergency housing established pursuant to a declaration of state of emergency, local emergency, or shelter crisis as defined in Section N102, and located in or on designated City properties or properties leased by the City for emergency housing during the period of the declared state of emergency, local emergency, and/or shelter crisis." </w:t>
      </w:r>
    </w:p>
    <w:p>
      <w:pPr>
        <w:pStyle w:val="Block1"/>
        <w:pBdr/>
        <w:spacing/>
        <w:rPr/>
      </w:pPr>
      <w:r>
        <w:rPr>
          <w:rStyle w:val="Block1"/>
        </w:rPr>
        <w:t xml:space="preserve">Section AZ103.2.1 New additions, alterations, and change of occupancy. Add the following second Exception: "Change in occupancy shall not mandate conformance with new construction requirements set forth in the Oakland Building Construction Code, provided such change in occupancy meets the minimum standards set forth in this Appendix." </w:t>
      </w:r>
    </w:p>
    <w:p>
      <w:pPr>
        <w:pStyle w:val="Block1"/>
        <w:pBdr/>
        <w:spacing/>
        <w:rPr/>
      </w:pPr>
      <w:r>
        <w:rPr>
          <w:rStyle w:val="Block1"/>
        </w:rPr>
        <w:t xml:space="preserve">Section AZ104.6 Electrical. </w:t>
      </w:r>
    </w:p>
    <w:p>
      <w:pPr>
        <w:pStyle w:val="Block1"/>
        <w:pBdr/>
        <w:spacing/>
        <w:rPr/>
      </w:pPr>
      <w:r>
        <w:rPr>
          <w:rStyle w:val="Block1"/>
        </w:rPr>
        <w:t xml:space="preserve">For #1. Add "at 115 volts alternating current or low voltage." </w:t>
      </w:r>
    </w:p>
    <w:p>
      <w:pPr>
        <w:pStyle w:val="Block1"/>
        <w:pBdr/>
        <w:spacing/>
        <w:rPr/>
      </w:pPr>
      <w:r>
        <w:rPr>
          <w:rStyle w:val="Block1"/>
        </w:rPr>
        <w:t xml:space="preserve">For #1. Revise Exception to Read: "The source of electricity may be an emergency generator, if operated only until continuous power is restored or 72 hours, whichever is shorter, or renewable source of power such as solar or wind power." </w:t>
      </w:r>
    </w:p>
    <w:p>
      <w:pPr>
        <w:pStyle w:val="Block1"/>
        <w:pBdr/>
        <w:spacing/>
        <w:rPr/>
      </w:pPr>
      <w:r>
        <w:rPr>
          <w:rStyle w:val="Block1"/>
        </w:rPr>
        <w:t xml:space="preserve">For #3. Delete in entirety including associated Exception. </w:t>
      </w:r>
    </w:p>
    <w:p>
      <w:pPr>
        <w:pStyle w:val="Block1"/>
        <w:pBdr/>
        <w:spacing/>
        <w:rPr/>
      </w:pPr>
      <w:r>
        <w:rPr>
          <w:rStyle w:val="Block1"/>
        </w:rPr>
        <w:t xml:space="preserve">For #4. Revise to Read: "At least one GFCI-protected receptacle outlet for use by the occupant(s). Alternatively, cabins may be equipped with low voltage USB charging stations instead of Standard GFCI outlets." </w:t>
      </w:r>
    </w:p>
    <w:p>
      <w:pPr>
        <w:pStyle w:val="Block1"/>
        <w:pBdr/>
        <w:spacing/>
        <w:rPr/>
      </w:pPr>
      <w:r>
        <w:rPr>
          <w:rStyle w:val="Block1"/>
        </w:rPr>
        <w:t xml:space="preserve">Section AZ106.1 General. Revise the first sentence of the second paragraph so "…when it is found necessary…" shall read "…whenever it is found necessary…." </w:t>
      </w:r>
    </w:p>
    <w:p>
      <w:pPr>
        <w:pStyle w:val="Block1"/>
        <w:pBdr/>
        <w:spacing/>
        <w:rPr/>
      </w:pPr>
      <w:r>
        <w:rPr>
          <w:rStyle w:val="Block1"/>
        </w:rPr>
        <w:t xml:space="preserve">Section AZ110 Emergency Housing Facilities. Revise the title of this section to read: "Emergency Housing Facilities Sanitation Requirements." </w:t>
      </w:r>
    </w:p>
    <w:p>
      <w:pPr>
        <w:pStyle w:val="Block1"/>
        <w:pBdr/>
        <w:spacing/>
        <w:rPr/>
      </w:pPr>
      <w:r>
        <w:rPr>
          <w:rStyle w:val="Block1"/>
        </w:rPr>
        <w:t xml:space="preserve">Section AZ110.2 Kitchens. Replace entire section with the following: </w:t>
      </w:r>
    </w:p>
    <w:p>
      <w:pPr>
        <w:pStyle w:val="Block2"/>
        <w:pBdr/>
        <w:spacing/>
        <w:rPr/>
      </w:pPr>
      <w:r>
        <w:rPr>
          <w:rStyle w:val="Block2"/>
        </w:rPr>
        <w:t xml:space="preserve">"Kitchens and food facilities. Where provided, kitchens and food facilities, as defined in Section 113789 of the California Health and Safety Code, which support emergency housing sites, shall comply with applicable food safety provisions of Sections 113980—114094.5 of the California Health and Safety Code." </w:t>
      </w:r>
    </w:p>
    <w:p>
      <w:pPr>
        <w:pStyle w:val="Block1"/>
        <w:pBdr/>
        <w:spacing/>
        <w:rPr/>
      </w:pPr>
      <w:r>
        <w:rPr>
          <w:rStyle w:val="Block1"/>
        </w:rPr>
        <w:t xml:space="preserve">Section AZ110.2 Toilet and bathing facilities. Add this sentence to the last paragraph: "This can include foot-pumped water at hand washing stations that are properly maintained." </w:t>
      </w:r>
    </w:p>
    <w:p>
      <w:pPr>
        <w:pStyle w:val="HistoryNote"/>
        <w:pBdr/>
        <w:spacing/>
        <w:rPr/>
      </w:pPr>
      <w:r>
        <w:rPr>
          <w:rStyle w:val="HistoryNote"/>
        </w:rPr>
        <w:t xml:space="preserve">(Ord. No. 13717, § 4, 12-20-2022)</w:t>
      </w:r>
    </w:p>
    <w:p>
      <w:pPr>
        <w:pBdr/>
        <w:spacing w:before="0" w:after="0"/>
        <w:rPr/>
        <w:sectPr>
          <w:headerReference w:type="default" r:id="rId319"/>
          <w:footerReference w:type="default" r:id="rId32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3</w:t>
      </w:r>
      <w:r>
        <w:rPr/>
        <w:t xml:space="preserve"> </w:t>
      </w:r>
      <w:r>
        <w:rPr/>
        <w:t xml:space="preserve">California Electrical Code</w:t>
      </w:r>
      <w:r>
        <w:rPr/>
        <w:br/>
      </w:r>
      <w:r>
        <w:rPr/>
        <w:t xml:space="preserve">Non-Administrative (Technical) Amendments</w:t>
      </w:r>
    </w:p>
    <w:p>
      <w:pPr>
        <w:pBdr/>
        <w:spacing w:before="0" w:after="0"/>
        <w:rPr/>
        <w:sectPr>
          <w:headerReference w:type="default" r:id="rId321"/>
          <w:footerReference w:type="default" r:id="rId3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15.04.3.3000</w:t>
      </w:r>
      <w:r>
        <w:rPr/>
        <w:t xml:space="preserve"> </w:t>
      </w:r>
      <w:r>
        <w:rPr/>
        <w:t xml:space="preserve">CEC Article 210.11 amended.</w:t>
      </w:r>
    </w:p>
    <w:p>
      <w:pPr>
        <w:pStyle w:val="Paragraph1"/>
        <w:pBdr/>
        <w:spacing/>
        <w:rPr/>
      </w:pPr>
      <w:r>
        <w:rPr>
          <w:rStyle w:val="Paragraph1"/>
        </w:rPr>
        <w:t xml:space="preserve">In Article 210.11(c)(1) of the California Electrical Code, add the following new sentence. </w:t>
      </w:r>
    </w:p>
    <w:p>
      <w:pPr>
        <w:pStyle w:val="Block2"/>
        <w:pBdr/>
        <w:spacing/>
        <w:rPr/>
      </w:pPr>
      <w:r>
        <w:rPr>
          <w:rStyle w:val="Block2"/>
        </w:rPr>
        <w:t xml:space="preserve">"Each appliance fastened in place (fixed) including, but not limited to, dishwashers, garbage disposals, trash compactors, and microwave ovens, shall be supplied by a separate branch circuit rated for the appliance or load served." </w:t>
      </w:r>
    </w:p>
    <w:p>
      <w:pPr>
        <w:pStyle w:val="HistoryNote"/>
        <w:pBdr/>
        <w:spacing/>
        <w:rPr/>
      </w:pPr>
      <w:r>
        <w:rPr>
          <w:rStyle w:val="HistoryNote"/>
        </w:rPr>
        <w:t xml:space="preserve">(Ord. No. 13717, § 4, 12-20-2022)</w:t>
      </w:r>
    </w:p>
    <w:p>
      <w:pPr>
        <w:pBdr/>
        <w:spacing w:before="0" w:after="0"/>
        <w:rPr/>
        <w:sectPr>
          <w:headerReference w:type="default" r:id="rId323"/>
          <w:footerReference w:type="default" r:id="rId3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15.04.3.3005</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325"/>
          <w:footerReference w:type="default" r:id="rId3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15.04.3.3010</w:t>
      </w:r>
      <w:r>
        <w:rPr/>
        <w:t xml:space="preserve"> </w:t>
      </w:r>
      <w:r>
        <w:rPr/>
        <w:t xml:space="preserve">CEC Article 230.2 amended.</w:t>
      </w:r>
    </w:p>
    <w:p>
      <w:pPr>
        <w:pStyle w:val="Paragraph1"/>
        <w:pBdr/>
        <w:spacing/>
        <w:rPr/>
      </w:pPr>
      <w:r>
        <w:rPr>
          <w:rStyle w:val="Paragraph1"/>
        </w:rPr>
        <w:t xml:space="preserve">In Article 230.2 of the California Electrical Code, add Section F at end of section: </w:t>
      </w:r>
    </w:p>
    <w:p>
      <w:pPr>
        <w:pStyle w:val="Block2"/>
        <w:pBdr/>
        <w:spacing/>
        <w:rPr/>
      </w:pPr>
      <w:r>
        <w:rPr>
          <w:rStyle w:val="Block2"/>
        </w:rPr>
        <w:t xml:space="preserve">Add section (F): </w:t>
      </w:r>
    </w:p>
    <w:p>
      <w:pPr>
        <w:pStyle w:val="Block2"/>
        <w:pBdr/>
        <w:spacing/>
        <w:rPr/>
      </w:pPr>
      <w:r>
        <w:rPr>
          <w:rStyle w:val="Block2"/>
        </w:rPr>
        <w:t xml:space="preserve">"(F) Additional service (s) may be allowed for the purpose of supplying EV charging equipment." </w:t>
      </w:r>
    </w:p>
    <w:p>
      <w:pPr>
        <w:pStyle w:val="HistoryNote"/>
        <w:pBdr/>
        <w:spacing/>
        <w:rPr/>
      </w:pPr>
      <w:r>
        <w:rPr>
          <w:rStyle w:val="HistoryNote"/>
        </w:rPr>
        <w:t xml:space="preserve">(Ord. No. 13717, § 4, 12-20-2022)</w:t>
      </w:r>
    </w:p>
    <w:p>
      <w:pPr>
        <w:pBdr/>
        <w:spacing w:before="0" w:after="0"/>
        <w:rPr/>
        <w:sectPr>
          <w:headerReference w:type="default" r:id="rId327"/>
          <w:footerReference w:type="default" r:id="rId3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15.04.3.3015</w:t>
      </w:r>
      <w:r>
        <w:rPr/>
        <w:t xml:space="preserve"> </w:t>
      </w:r>
      <w:r>
        <w:rPr/>
        <w:t xml:space="preserve">CEC Article 230.26 amended.</w:t>
      </w:r>
    </w:p>
    <w:p>
      <w:pPr>
        <w:pStyle w:val="Paragraph1"/>
        <w:pBdr/>
        <w:spacing/>
        <w:rPr/>
      </w:pPr>
      <w:r>
        <w:rPr>
          <w:rStyle w:val="Paragraph1"/>
        </w:rPr>
        <w:t xml:space="preserve">In Article 230.26 of the California Electrical Code, add the following new paragraph: </w:t>
      </w:r>
    </w:p>
    <w:p>
      <w:pPr>
        <w:pStyle w:val="Block2"/>
        <w:pBdr/>
        <w:spacing/>
        <w:rPr/>
      </w:pPr>
      <w:r>
        <w:rPr>
          <w:rStyle w:val="Block2"/>
        </w:rPr>
        <w:t xml:space="preserve">"The service point of attachment shall be installed on the building or structure wall facing the serving line. The service point of attachment on a periscope-type service shall be installed within eighteen (18) inches of the building or structure wall facing the serving line." </w:t>
      </w:r>
    </w:p>
    <w:p>
      <w:pPr>
        <w:pStyle w:val="HistoryNote"/>
        <w:pBdr/>
        <w:spacing/>
        <w:rPr/>
      </w:pPr>
      <w:r>
        <w:rPr>
          <w:rStyle w:val="HistoryNote"/>
        </w:rPr>
        <w:t xml:space="preserve">(Ord. No. 13717, § 4, 12-20-2022)</w:t>
      </w:r>
    </w:p>
    <w:p>
      <w:pPr>
        <w:pBdr/>
        <w:spacing w:before="0" w:after="0"/>
        <w:rPr/>
        <w:sectPr>
          <w:headerReference w:type="default" r:id="rId329"/>
          <w:footerReference w:type="default" r:id="rId3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15.04.3.3020</w:t>
      </w:r>
      <w:r>
        <w:rPr/>
        <w:t xml:space="preserve"> </w:t>
      </w:r>
      <w:r>
        <w:rPr/>
        <w:t xml:space="preserve">CEC Article 230.28 amended.</w:t>
      </w:r>
    </w:p>
    <w:p>
      <w:pPr>
        <w:pStyle w:val="Paragraph1"/>
        <w:pBdr/>
        <w:spacing/>
        <w:rPr/>
      </w:pPr>
      <w:r>
        <w:rPr>
          <w:rStyle w:val="Paragraph1"/>
        </w:rPr>
        <w:t xml:space="preserve">In Article 230.28 of the California Electrical Code, add the following new paragraph: </w:t>
      </w:r>
    </w:p>
    <w:p>
      <w:pPr>
        <w:pStyle w:val="Block2"/>
        <w:pBdr/>
        <w:spacing/>
        <w:rPr/>
      </w:pPr>
      <w:r>
        <w:rPr>
          <w:rStyle w:val="Block2"/>
        </w:rPr>
        <w:t xml:space="preserve">"Conduit for service conductors shall be rigid metal conduit or intermediate metal conduit not less than one and one-quarter (1.25) inch trade size. Aluminum rigid metal conduit shall be not smaller than two (2) inches trade size where used as a periscope." </w:t>
      </w:r>
    </w:p>
    <w:p>
      <w:pPr>
        <w:pStyle w:val="HistoryNote"/>
        <w:pBdr/>
        <w:spacing/>
        <w:rPr/>
      </w:pPr>
      <w:r>
        <w:rPr>
          <w:rStyle w:val="HistoryNote"/>
        </w:rPr>
        <w:t xml:space="preserve">(Ord. No. 13717, § 4, 12-20-2022)</w:t>
      </w:r>
    </w:p>
    <w:p>
      <w:pPr>
        <w:pBdr/>
        <w:spacing w:before="0" w:after="0"/>
        <w:rPr/>
        <w:sectPr>
          <w:headerReference w:type="default" r:id="rId331"/>
          <w:footerReference w:type="default" r:id="rId3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15.04.3.3025</w:t>
      </w:r>
      <w:r>
        <w:rPr/>
        <w:t xml:space="preserve"> </w:t>
      </w:r>
      <w:r>
        <w:rPr/>
        <w:t xml:space="preserve">CEC Article 230.29 amended.</w:t>
      </w:r>
    </w:p>
    <w:p>
      <w:pPr>
        <w:pStyle w:val="Paragraph1"/>
        <w:pBdr/>
        <w:spacing/>
        <w:rPr/>
      </w:pPr>
      <w:r>
        <w:rPr>
          <w:rStyle w:val="Paragraph1"/>
        </w:rPr>
        <w:t xml:space="preserve">In Article 230.29 of the California Electrical Code, add the following new paragraph: </w:t>
      </w:r>
    </w:p>
    <w:p>
      <w:pPr>
        <w:pStyle w:val="Block2"/>
        <w:pBdr/>
        <w:spacing/>
        <w:rPr/>
      </w:pPr>
      <w:r>
        <w:rPr>
          <w:rStyle w:val="Block2"/>
        </w:rPr>
        <w:t xml:space="preserve">"Service conduit above a building or structure roof shall not extend more than thirty (30) inches beyond the last support without bracing. The outer or upper end of overhead service conduit shall extend horizontally not more than eighteen (18) inches beyond the point of support or fastening. Service conduit coupled above a structure or past the edge of same shall be braced or supported between the coupling and the point of attachment." </w:t>
      </w:r>
    </w:p>
    <w:p>
      <w:pPr>
        <w:pStyle w:val="HistoryNote"/>
        <w:pBdr/>
        <w:spacing/>
        <w:rPr/>
      </w:pPr>
      <w:r>
        <w:rPr>
          <w:rStyle w:val="HistoryNote"/>
        </w:rPr>
        <w:t xml:space="preserve">(Ord. No. 13717, § 4, 12-20-2022)</w:t>
      </w:r>
    </w:p>
    <w:p>
      <w:pPr>
        <w:pBdr/>
        <w:spacing w:before="0" w:after="0"/>
        <w:rPr/>
        <w:sectPr>
          <w:headerReference w:type="default" r:id="rId333"/>
          <w:footerReference w:type="default" r:id="rId3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15.04.3.3030</w:t>
      </w:r>
      <w:r>
        <w:rPr/>
        <w:t xml:space="preserve"> </w:t>
      </w:r>
      <w:r>
        <w:rPr/>
        <w:t xml:space="preserve">CEC Article 230.43.</w:t>
      </w:r>
    </w:p>
    <w:p>
      <w:pPr>
        <w:pStyle w:val="Paragraph1"/>
        <w:pBdr/>
        <w:spacing/>
        <w:rPr/>
      </w:pPr>
      <w:r>
        <w:rPr>
          <w:rStyle w:val="Paragraph1"/>
        </w:rPr>
        <w:t xml:space="preserve">In Article 230.43 of the California Electrical Code, replace the section in its entirety with the following: </w:t>
      </w:r>
    </w:p>
    <w:p>
      <w:pPr>
        <w:pStyle w:val="Block2"/>
        <w:pBdr/>
        <w:spacing/>
        <w:rPr/>
      </w:pPr>
      <w:r>
        <w:rPr>
          <w:rStyle w:val="Block2"/>
        </w:rPr>
        <w:t xml:space="preserve">"Service entrance conductors shall be installed in approved rigid metal conduit or intermediate metal conduit on the outside of buildings or structures. Rigid non-metallic conduit (schedule 80) shall be permitted to be installed for service lateral conductors outside the building. Rigid non-metallic conduit (schedule 40) shall be permitted to be installed for service lateral conductors where not exposed to physical damage outside the building. </w:t>
      </w:r>
    </w:p>
    <w:p>
      <w:pPr>
        <w:pStyle w:val="Block2"/>
        <w:pBdr/>
        <w:spacing/>
        <w:rPr/>
      </w:pPr>
      <w:r>
        <w:rPr>
          <w:rStyle w:val="Block2"/>
        </w:rPr>
        <w:t xml:space="preserve">Termination cans or any equipment for service lateral conductors shall not encroach into the public way." </w:t>
      </w:r>
    </w:p>
    <w:p>
      <w:pPr>
        <w:pStyle w:val="HistoryNote"/>
        <w:pBdr/>
        <w:spacing/>
        <w:rPr/>
      </w:pPr>
      <w:r>
        <w:rPr>
          <w:rStyle w:val="HistoryNote"/>
        </w:rPr>
        <w:t xml:space="preserve">(Ord. No. 13717, § 4, 12-20-2022)</w:t>
      </w:r>
    </w:p>
    <w:p>
      <w:pPr>
        <w:pBdr/>
        <w:spacing w:before="0" w:after="0"/>
        <w:rPr/>
        <w:sectPr>
          <w:headerReference w:type="default" r:id="rId335"/>
          <w:footerReference w:type="default" r:id="rId3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15.04.3.3035</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337"/>
          <w:footerReference w:type="default" r:id="rId3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15.04.3.3040</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339"/>
          <w:footerReference w:type="default" r:id="rId3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15.04.3.3045</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341"/>
          <w:footerReference w:type="default" r:id="rId3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15.04.3.3050</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343"/>
          <w:footerReference w:type="default" r:id="rId3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15.04.3.3055</w:t>
      </w:r>
      <w:r>
        <w:rPr/>
        <w:t xml:space="preserve"> </w:t>
      </w:r>
      <w:r>
        <w:rPr/>
        <w:t xml:space="preserve">CEC Article 600.1 amended.</w:t>
      </w:r>
    </w:p>
    <w:p>
      <w:pPr>
        <w:pStyle w:val="Paragraph1"/>
        <w:pBdr/>
        <w:spacing/>
        <w:rPr/>
      </w:pPr>
      <w:r>
        <w:rPr>
          <w:rStyle w:val="Paragraph1"/>
        </w:rPr>
        <w:t xml:space="preserve">In Article 600.1 of the California Electrical Code, add the following new sentence: </w:t>
      </w:r>
    </w:p>
    <w:p>
      <w:pPr>
        <w:pStyle w:val="Block2"/>
        <w:pBdr/>
        <w:spacing/>
        <w:rPr/>
      </w:pPr>
      <w:r>
        <w:rPr>
          <w:rStyle w:val="Block2"/>
        </w:rPr>
        <w:t xml:space="preserve">"The provisions herein shall further include the requirements of the Oakland Sign Code." </w:t>
      </w:r>
    </w:p>
    <w:p>
      <w:pPr>
        <w:pStyle w:val="HistoryNote"/>
        <w:pBdr/>
        <w:spacing/>
        <w:rPr/>
      </w:pPr>
      <w:r>
        <w:rPr>
          <w:rStyle w:val="HistoryNote"/>
        </w:rPr>
        <w:t xml:space="preserve">(Ord. No. 13717, § 4, 12-20-2022)</w:t>
      </w:r>
    </w:p>
    <w:p>
      <w:pPr>
        <w:pBdr/>
        <w:spacing w:before="0" w:after="0"/>
        <w:rPr/>
        <w:sectPr>
          <w:headerReference w:type="default" r:id="rId345"/>
          <w:footerReference w:type="default" r:id="rId3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15.04.3.3060</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347"/>
          <w:footerReference w:type="default" r:id="rId3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15.04.3.3065</w:t>
      </w:r>
      <w:r>
        <w:rPr/>
        <w:t xml:space="preserve"> </w:t>
      </w:r>
      <w:r>
        <w:rPr/>
        <w:t xml:space="preserve">CEC Article 760.1 amended.</w:t>
      </w:r>
    </w:p>
    <w:p>
      <w:pPr>
        <w:pStyle w:val="Paragraph1"/>
        <w:pBdr/>
        <w:spacing/>
        <w:rPr/>
      </w:pPr>
      <w:r>
        <w:rPr>
          <w:rStyle w:val="Paragraph1"/>
        </w:rPr>
        <w:t xml:space="preserve">In Article 760.1 of the California Electrical Code, add the following new sentence: </w:t>
      </w:r>
    </w:p>
    <w:p>
      <w:pPr>
        <w:pStyle w:val="Block2"/>
        <w:pBdr/>
        <w:spacing/>
        <w:rPr/>
      </w:pPr>
      <w:r>
        <w:rPr>
          <w:rStyle w:val="Block2"/>
        </w:rPr>
        <w:t xml:space="preserve">"Installation of Fire Protection Signaling systems shall further conform with the requirements of the National Fire Protection Association recommended standards, the Oakland Building Construction Code and the Oakland Building Maintenance Code." </w:t>
      </w:r>
    </w:p>
    <w:p>
      <w:pPr>
        <w:pStyle w:val="HistoryNote"/>
        <w:pBdr/>
        <w:spacing/>
        <w:rPr/>
      </w:pPr>
      <w:r>
        <w:rPr>
          <w:rStyle w:val="HistoryNote"/>
        </w:rPr>
        <w:t xml:space="preserve">(Ord. No. 13717, § 4, 12-20-2022)</w:t>
      </w:r>
    </w:p>
    <w:p>
      <w:pPr>
        <w:pBdr/>
        <w:spacing w:before="0" w:after="0"/>
        <w:rPr/>
        <w:sectPr>
          <w:headerReference w:type="default" r:id="rId349"/>
          <w:footerReference w:type="default" r:id="rId3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15.04.3.3070</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351"/>
          <w:footerReference w:type="default" r:id="rId35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4</w:t>
      </w:r>
      <w:r>
        <w:rPr/>
        <w:t xml:space="preserve"> </w:t>
      </w:r>
      <w:r>
        <w:rPr/>
        <w:t xml:space="preserve">California Mechanical Code</w:t>
      </w:r>
      <w:r>
        <w:rPr/>
        <w:br/>
      </w:r>
      <w:r>
        <w:rPr/>
        <w:t xml:space="preserve">Non-Administrative (Technical) Amendments</w:t>
      </w:r>
    </w:p>
    <w:p>
      <w:pPr>
        <w:pBdr/>
        <w:spacing w:before="0" w:after="0"/>
        <w:rPr/>
        <w:sectPr>
          <w:headerReference w:type="default" r:id="rId353"/>
          <w:footerReference w:type="default" r:id="rId3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15.04.3.4000</w:t>
      </w:r>
      <w:r>
        <w:rPr/>
        <w:t xml:space="preserve"> </w:t>
      </w:r>
      <w:r>
        <w:rPr/>
        <w:t xml:space="preserve">CMC Section 904.1 [amended].</w:t>
      </w:r>
    </w:p>
    <w:p>
      <w:pPr>
        <w:pStyle w:val="Paragraph1"/>
        <w:pBdr/>
        <w:spacing/>
        <w:rPr/>
      </w:pPr>
      <w:r>
        <w:rPr>
          <w:rStyle w:val="Paragraph1"/>
        </w:rPr>
        <w:t xml:space="preserve">Subsection ("3") added. </w:t>
      </w:r>
    </w:p>
    <w:p>
      <w:pPr>
        <w:pStyle w:val="Block2"/>
        <w:pBdr/>
        <w:spacing/>
        <w:rPr/>
      </w:pPr>
      <w:r>
        <w:rPr>
          <w:rStyle w:val="Block2"/>
        </w:rPr>
        <w:t xml:space="preserve">"R303.10 Each tenant or owner shall have access to their own mechanical heating equipment. A central Mechanical Room is permitted provided that each tenant or owner has access without being compelled to pass through another unit." </w:t>
      </w:r>
    </w:p>
    <w:p>
      <w:pPr>
        <w:pStyle w:val="HistoryNote"/>
        <w:pBdr/>
        <w:spacing/>
        <w:rPr/>
      </w:pPr>
      <w:r>
        <w:rPr>
          <w:rStyle w:val="HistoryNote"/>
        </w:rPr>
        <w:t xml:space="preserve">(Ord. No. 13717, § 4, 12-20-2022)</w:t>
      </w:r>
    </w:p>
    <w:p>
      <w:pPr>
        <w:pBdr/>
        <w:spacing w:before="0" w:after="0"/>
        <w:rPr/>
        <w:sectPr>
          <w:headerReference w:type="default" r:id="rId355"/>
          <w:footerReference w:type="default" r:id="rId3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15.04.3.4005</w:t>
      </w:r>
      <w:r>
        <w:rPr/>
        <w:t xml:space="preserve"> </w:t>
      </w:r>
      <w:r>
        <w:rPr/>
        <w:t xml:space="preserve">California Mechanical Code Appendixes B, C and G adopted.</w:t>
      </w:r>
    </w:p>
    <w:p>
      <w:pPr>
        <w:pStyle w:val="Paragraph1"/>
        <w:pBdr/>
        <w:spacing/>
        <w:rPr/>
      </w:pPr>
      <w:r>
        <w:rPr>
          <w:rStyle w:val="Paragraph1"/>
        </w:rPr>
        <w:t xml:space="preserve">Adopt Appendix B "Procedures To Be Followed To Place Gas Equipment In Operation." </w:t>
      </w:r>
    </w:p>
    <w:p>
      <w:pPr>
        <w:pStyle w:val="Paragraph1"/>
        <w:pBdr/>
        <w:spacing/>
        <w:rPr/>
      </w:pPr>
      <w:r>
        <w:rPr>
          <w:rStyle w:val="Paragraph1"/>
        </w:rPr>
        <w:t xml:space="preserve">Adopt Appendix D "Unit Conversion Tables." </w:t>
      </w:r>
    </w:p>
    <w:p>
      <w:pPr>
        <w:pStyle w:val="Paragraph1"/>
        <w:pBdr/>
        <w:spacing/>
        <w:rPr/>
      </w:pPr>
      <w:r>
        <w:rPr>
          <w:rStyle w:val="Paragraph1"/>
        </w:rPr>
        <w:t xml:space="preserve">Adopt Appendix G Example Calculation of Outdoor Air Rate." </w:t>
      </w:r>
    </w:p>
    <w:p>
      <w:pPr>
        <w:pStyle w:val="HistoryNote"/>
        <w:pBdr/>
        <w:spacing/>
        <w:rPr/>
      </w:pPr>
      <w:r>
        <w:rPr>
          <w:rStyle w:val="HistoryNote"/>
        </w:rPr>
        <w:t xml:space="preserve">(Ord. No. 13717, § 4, 12-20-2022)</w:t>
      </w:r>
    </w:p>
    <w:p>
      <w:pPr>
        <w:pBdr/>
        <w:spacing w:before="0" w:after="0"/>
        <w:rPr/>
        <w:sectPr>
          <w:headerReference w:type="default" r:id="rId357"/>
          <w:footerReference w:type="default" r:id="rId3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15.04.3.4010</w:t>
      </w:r>
      <w:r>
        <w:rPr/>
        <w:t xml:space="preserve"> </w:t>
      </w:r>
      <w:r>
        <w:rPr/>
        <w:t xml:space="preserve">CMC Section 504.3.2.1 amended.</w:t>
      </w:r>
    </w:p>
    <w:p>
      <w:pPr>
        <w:pStyle w:val="Paragraph1"/>
        <w:pBdr/>
        <w:spacing/>
        <w:rPr/>
      </w:pPr>
      <w:r>
        <w:rPr>
          <w:rStyle w:val="Paragraph1"/>
        </w:rPr>
        <w:t xml:space="preserve">In Section 504.3.2.1 of the California Mechanical Code, add the following sentence at the end of section: </w:t>
      </w:r>
    </w:p>
    <w:p>
      <w:pPr>
        <w:pStyle w:val="Block2"/>
        <w:pBdr/>
        <w:spacing/>
        <w:rPr/>
      </w:pPr>
      <w:r>
        <w:rPr>
          <w:rStyle w:val="Block2"/>
        </w:rPr>
        <w:t xml:space="preserve">"Clothes dryers which are connected to a subduct exhaust system, as provided in the California Building Code, shall be equipped with an accessible secondary lint trap." </w:t>
      </w:r>
    </w:p>
    <w:p>
      <w:pPr>
        <w:pStyle w:val="HistoryNote"/>
        <w:pBdr/>
        <w:spacing/>
        <w:rPr/>
      </w:pPr>
      <w:r>
        <w:rPr>
          <w:rStyle w:val="HistoryNote"/>
        </w:rPr>
        <w:t xml:space="preserve">(Ord. No. 13717, § 4, 12-20-2022)</w:t>
      </w:r>
    </w:p>
    <w:p>
      <w:pPr>
        <w:pBdr/>
        <w:spacing w:before="0" w:after="0"/>
        <w:rPr/>
        <w:sectPr>
          <w:headerReference w:type="default" r:id="rId359"/>
          <w:footerReference w:type="default" r:id="rId3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15.04.3.4015</w:t>
      </w:r>
      <w:r>
        <w:rPr/>
        <w:t xml:space="preserve"> </w:t>
      </w:r>
      <w:r>
        <w:rPr/>
        <w:t xml:space="preserve">CMC Section 1308.5.7.5 amended.</w:t>
      </w:r>
    </w:p>
    <w:p>
      <w:pPr>
        <w:pStyle w:val="Paragraph1"/>
        <w:pBdr/>
        <w:spacing/>
        <w:rPr/>
      </w:pPr>
      <w:r>
        <w:rPr>
          <w:rStyle w:val="Paragraph1"/>
        </w:rPr>
        <w:t xml:space="preserve">In Section 1308.5.7.5 of the California Mechanical Code, add Item 10: </w:t>
      </w:r>
    </w:p>
    <w:p>
      <w:pPr>
        <w:pStyle w:val="Block2"/>
        <w:pBdr/>
        <w:spacing/>
        <w:rPr/>
      </w:pPr>
      <w:r>
        <w:rPr>
          <w:rStyle w:val="Block2"/>
        </w:rPr>
        <w:t xml:space="preserve">"(10) Unions shall only be permitted in exposed exterior locations immediately downstream of the building shutoff and as otherwise acceptable in section 1212.6. The use of right-left Nipples and couplings are permitted anywhere in the gas piping system and may be concealed after testing." </w:t>
      </w:r>
    </w:p>
    <w:p>
      <w:pPr>
        <w:pStyle w:val="HistoryNote"/>
        <w:pBdr/>
        <w:spacing/>
        <w:rPr/>
      </w:pPr>
      <w:r>
        <w:rPr>
          <w:rStyle w:val="HistoryNote"/>
        </w:rPr>
        <w:t xml:space="preserve">(Ord. No. 13717, § 4, 12-20-2022)</w:t>
      </w:r>
    </w:p>
    <w:p>
      <w:pPr>
        <w:pBdr/>
        <w:spacing w:before="0" w:after="0"/>
        <w:rPr/>
        <w:sectPr>
          <w:headerReference w:type="default" r:id="rId361"/>
          <w:footerReference w:type="default" r:id="rId36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5</w:t>
      </w:r>
      <w:r>
        <w:rPr/>
        <w:t xml:space="preserve"> </w:t>
      </w:r>
      <w:r>
        <w:rPr/>
        <w:t xml:space="preserve">California Plumbing Code</w:t>
      </w:r>
      <w:r>
        <w:rPr/>
        <w:br/>
      </w:r>
      <w:r>
        <w:rPr/>
        <w:t xml:space="preserve">Non-Administrative (Technical) Amendments</w:t>
      </w:r>
    </w:p>
    <w:p>
      <w:pPr>
        <w:pBdr/>
        <w:spacing w:before="0" w:after="0"/>
        <w:rPr/>
        <w:sectPr>
          <w:headerReference w:type="default" r:id="rId363"/>
          <w:footerReference w:type="default" r:id="rId3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15.04.3.5000</w:t>
      </w:r>
      <w:r>
        <w:rPr/>
        <w:t xml:space="preserve"> </w:t>
      </w:r>
      <w:r>
        <w:rPr/>
        <w:t xml:space="preserve">CPC Section 504.1 [amended].</w:t>
      </w:r>
    </w:p>
    <w:p>
      <w:pPr>
        <w:pStyle w:val="Paragraph1"/>
        <w:pBdr/>
        <w:spacing/>
        <w:rPr/>
      </w:pPr>
      <w:r>
        <w:rPr>
          <w:rStyle w:val="Paragraph1"/>
        </w:rPr>
        <w:t xml:space="preserve">Subsection ("3") added. </w:t>
      </w:r>
    </w:p>
    <w:p>
      <w:pPr>
        <w:pStyle w:val="Block2"/>
        <w:pBdr/>
        <w:spacing/>
        <w:rPr/>
      </w:pPr>
      <w:r>
        <w:rPr>
          <w:rStyle w:val="Block2"/>
        </w:rPr>
        <w:t xml:space="preserve">"R303.10 Each tenant or owner shall have access to their own water heater and/or water heater controls. A central Mechanical Room is permitted provided that each tenant or owner has access without being compelled to pass through another unit." </w:t>
      </w:r>
    </w:p>
    <w:p>
      <w:pPr>
        <w:pStyle w:val="HistoryNote"/>
        <w:pBdr/>
        <w:spacing/>
        <w:rPr/>
      </w:pPr>
      <w:r>
        <w:rPr>
          <w:rStyle w:val="HistoryNote"/>
        </w:rPr>
        <w:t xml:space="preserve">(Ord. No. 13717, § 4, 12-20-2022)</w:t>
      </w:r>
    </w:p>
    <w:p>
      <w:pPr>
        <w:pBdr/>
        <w:spacing w:before="0" w:after="0"/>
        <w:rPr/>
        <w:sectPr>
          <w:headerReference w:type="default" r:id="rId365"/>
          <w:footerReference w:type="default" r:id="rId3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15.04.3.5005</w:t>
      </w:r>
      <w:r>
        <w:rPr/>
        <w:t xml:space="preserve"> </w:t>
      </w:r>
      <w:r>
        <w:rPr/>
        <w:t xml:space="preserve">CPC Section 604.1.2 [amended].</w:t>
      </w:r>
    </w:p>
    <w:p>
      <w:pPr>
        <w:pStyle w:val="Paragraph1"/>
        <w:pBdr/>
        <w:spacing/>
        <w:rPr/>
      </w:pPr>
      <w:r>
        <w:rPr>
          <w:rStyle w:val="Paragraph1"/>
        </w:rPr>
        <w:t xml:space="preserve">Subsection ("5") added. </w:t>
      </w:r>
    </w:p>
    <w:p>
      <w:pPr>
        <w:pStyle w:val="Block2"/>
        <w:pBdr/>
        <w:spacing/>
        <w:rPr/>
      </w:pPr>
      <w:r>
        <w:rPr>
          <w:rStyle w:val="Block2"/>
        </w:rPr>
        <w:t xml:space="preserve">"(5) PEX shall only be used in installed in conjunction or contact with chemically compatible products. Upon request from the Building Official the installer shall furnish independent testing reports to demonstrate compliance with this requirement. PEX shall be protected from exposure to chemical agents that will either degrade the material or infiltrate into the potable water supply." </w:t>
      </w:r>
    </w:p>
    <w:p>
      <w:pPr>
        <w:pStyle w:val="HistoryNote"/>
        <w:pBdr/>
        <w:spacing/>
        <w:rPr/>
      </w:pPr>
      <w:r>
        <w:rPr>
          <w:rStyle w:val="HistoryNote"/>
        </w:rPr>
        <w:t xml:space="preserve">(Ord. No. 13717, § 4, 12-20-2022)</w:t>
      </w:r>
    </w:p>
    <w:p>
      <w:pPr>
        <w:pBdr/>
        <w:spacing w:before="0" w:after="0"/>
        <w:rPr/>
        <w:sectPr>
          <w:headerReference w:type="default" r:id="rId367"/>
          <w:footerReference w:type="default" r:id="rId3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15.04.3.5010</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369"/>
          <w:footerReference w:type="default" r:id="rId3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15.04.3.5015</w:t>
      </w:r>
      <w:r>
        <w:rPr/>
        <w:t xml:space="preserve"> </w:t>
      </w:r>
      <w:r>
        <w:rPr/>
        <w:t xml:space="preserve">CPC Section 713.2 deleted and replaced.</w:t>
      </w:r>
    </w:p>
    <w:p>
      <w:pPr>
        <w:pStyle w:val="Paragraph1"/>
        <w:pBdr/>
        <w:spacing/>
        <w:rPr/>
      </w:pPr>
      <w:r>
        <w:rPr>
          <w:rStyle w:val="Paragraph1"/>
        </w:rPr>
        <w:t xml:space="preserve">Section 713.2 deleted and replaced with the following. </w:t>
      </w:r>
    </w:p>
    <w:p>
      <w:pPr>
        <w:pStyle w:val="Block2"/>
        <w:pBdr/>
        <w:spacing/>
        <w:rPr/>
      </w:pPr>
      <w:r>
        <w:rPr>
          <w:rStyle w:val="Block2"/>
        </w:rPr>
        <w:t xml:space="preserve">"Section 713.2.1 Performance, maintenance, repair, or abandonment of an existing private sewage disposal system shall conform with the requirements of the Alameda County Department of Environmental Health. </w:t>
      </w:r>
    </w:p>
    <w:p>
      <w:pPr>
        <w:pStyle w:val="Block2"/>
        <w:pBdr/>
        <w:spacing/>
        <w:rPr/>
      </w:pPr>
      <w:r>
        <w:rPr>
          <w:rStyle w:val="Block2"/>
        </w:rPr>
        <w:t xml:space="preserve">Section 713.2.2 Installation, replacement, repair, maintenance, or modification of a water supply system and piping, in-ground pools, or other infrastructure with respect to an existing private sewage disposal system shall conform with the requirements of the Alameda County Health Department. </w:t>
      </w:r>
    </w:p>
    <w:p>
      <w:pPr>
        <w:pStyle w:val="Block2"/>
        <w:pBdr/>
        <w:spacing/>
        <w:rPr/>
      </w:pPr>
      <w:r>
        <w:rPr>
          <w:rStyle w:val="Block2"/>
        </w:rPr>
        <w:t xml:space="preserve">Section 713.2.3 New or additional connections of a building sewer, waste pipe, or soil pipe to a proposed or existing private sewage disposal system shall be prohibited. </w:t>
      </w:r>
    </w:p>
    <w:p>
      <w:pPr>
        <w:pStyle w:val="Block2"/>
        <w:pBdr/>
        <w:spacing/>
        <w:rPr/>
      </w:pPr>
      <w:r>
        <w:rPr>
          <w:rStyle w:val="Block2"/>
        </w:rPr>
        <w:t xml:space="preserve">Section 713.2.4 Proposed increases of the quantity or quality of sewage and liquid waste which may or will exceed the existing designed capacity of a private sewage disposal system shall be prohibited. </w:t>
      </w:r>
    </w:p>
    <w:p>
      <w:pPr>
        <w:pStyle w:val="Block2"/>
        <w:pBdr/>
        <w:spacing/>
        <w:rPr/>
      </w:pPr>
      <w:r>
        <w:rPr>
          <w:rStyle w:val="Block2"/>
        </w:rPr>
        <w:t xml:space="preserve">Section 713.2.5 Modification or replacement of an existing private sewage disposal system for the purpose of increasing the existing capacity is prohibited." </w:t>
      </w:r>
    </w:p>
    <w:p>
      <w:pPr>
        <w:pStyle w:val="HistoryNote"/>
        <w:pBdr/>
        <w:spacing/>
        <w:rPr/>
      </w:pPr>
      <w:r>
        <w:rPr>
          <w:rStyle w:val="HistoryNote"/>
        </w:rPr>
        <w:t xml:space="preserve">(Ord. No. 13717, § 4, 12-20-2022)</w:t>
      </w:r>
    </w:p>
    <w:p>
      <w:pPr>
        <w:pBdr/>
        <w:spacing w:before="0" w:after="0"/>
        <w:rPr/>
        <w:sectPr>
          <w:headerReference w:type="default" r:id="rId371"/>
          <w:footerReference w:type="default" r:id="rId3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15.04.3.5020</w:t>
      </w:r>
      <w:r>
        <w:rPr/>
        <w:t xml:space="preserve"> </w:t>
      </w:r>
      <w:r>
        <w:rPr/>
        <w:t xml:space="preserve">CPC Sections 902.0, 908.2 and 911.0 deleted.</w:t>
      </w:r>
    </w:p>
    <w:p>
      <w:pPr>
        <w:pStyle w:val="Paragraph1"/>
        <w:pBdr/>
        <w:spacing/>
        <w:rPr/>
      </w:pPr>
      <w:r>
        <w:rPr>
          <w:rStyle w:val="Paragraph1"/>
        </w:rPr>
        <w:t xml:space="preserve">Delete Sections 902.0, 908.2, and 911.0 of the California Plumbing Code in their entirety. </w:t>
      </w:r>
    </w:p>
    <w:p>
      <w:pPr>
        <w:pStyle w:val="HistoryNote"/>
        <w:pBdr/>
        <w:spacing/>
        <w:rPr/>
      </w:pPr>
      <w:r>
        <w:rPr>
          <w:rStyle w:val="HistoryNote"/>
        </w:rPr>
        <w:t xml:space="preserve">(Ord. No. 13717, § 4, 12-20-2022)</w:t>
      </w:r>
    </w:p>
    <w:p>
      <w:pPr>
        <w:pBdr/>
        <w:spacing w:before="0" w:after="0"/>
        <w:rPr/>
        <w:sectPr>
          <w:headerReference w:type="default" r:id="rId373"/>
          <w:footerReference w:type="default" r:id="rId3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15.04.3.5025</w:t>
      </w:r>
      <w:r>
        <w:rPr/>
        <w:t xml:space="preserve"> </w:t>
      </w:r>
      <w:r>
        <w:rPr/>
        <w:t xml:space="preserve">CPC Sections 1014.1.3, 1014.2.1, 1014.3.4, 1016.2 amended.</w:t>
      </w:r>
    </w:p>
    <w:p>
      <w:pPr>
        <w:pStyle w:val="Paragraph1"/>
        <w:pBdr/>
        <w:spacing/>
        <w:rPr/>
      </w:pPr>
      <w:r>
        <w:rPr>
          <w:rStyle w:val="Paragraph1"/>
        </w:rPr>
        <w:t xml:space="preserve">In Section 1014.1.3 of the California Plumbing Code, add the following sentence at the end of the section: </w:t>
      </w:r>
    </w:p>
    <w:p>
      <w:pPr>
        <w:pStyle w:val="Block2"/>
        <w:pBdr/>
        <w:spacing/>
        <w:rPr/>
      </w:pPr>
      <w:r>
        <w:rPr>
          <w:rStyle w:val="Block2"/>
        </w:rPr>
        <w:t xml:space="preserve">"Commercial garbage or food waste grinders shall not be installed in produce markets, food markets or similar establishments." </w:t>
      </w:r>
    </w:p>
    <w:p>
      <w:pPr>
        <w:pStyle w:val="Paragraph1"/>
        <w:pBdr/>
        <w:spacing/>
        <w:rPr/>
      </w:pPr>
      <w:r>
        <w:rPr>
          <w:rStyle w:val="Paragraph1"/>
        </w:rPr>
        <w:t xml:space="preserve">In Section 1014.2.1, at the end of first paragraph, add the following sentence: </w:t>
      </w:r>
    </w:p>
    <w:p>
      <w:pPr>
        <w:pStyle w:val="Block2"/>
        <w:pBdr/>
        <w:spacing/>
        <w:rPr/>
      </w:pPr>
      <w:r>
        <w:rPr>
          <w:rStyle w:val="Block2"/>
        </w:rPr>
        <w:t xml:space="preserve">"Where the Building Official approves the use of a hydro-mechanical grease interceptor, it shall be sized to a one minute drainage period using the formula found in table 1014.2.1." </w:t>
      </w:r>
    </w:p>
    <w:p>
      <w:pPr>
        <w:pStyle w:val="Paragraph1"/>
        <w:pBdr/>
        <w:spacing/>
        <w:rPr/>
      </w:pPr>
      <w:r>
        <w:rPr>
          <w:rStyle w:val="Paragraph1"/>
        </w:rPr>
        <w:t xml:space="preserve">In Section 1014.3.4, add the following new paragraph at the end of the section: </w:t>
      </w:r>
    </w:p>
    <w:p>
      <w:pPr>
        <w:pStyle w:val="Block2"/>
        <w:pBdr/>
        <w:spacing/>
        <w:rPr/>
      </w:pPr>
      <w:r>
        <w:rPr>
          <w:rStyle w:val="Block2"/>
        </w:rPr>
        <w:t xml:space="preserve">"A properly sized Gravity Interceptor shall be installed where space on site will accommodate the device. When installed in a Parking area, HS 20 rings and covers shall be provided. Where the grease line exceeds twenty five feet prior to entering the Interceptor, Pretreatment shall be provided." </w:t>
      </w:r>
    </w:p>
    <w:p>
      <w:pPr>
        <w:pStyle w:val="Paragraph1"/>
        <w:pBdr/>
        <w:spacing/>
        <w:rPr/>
      </w:pPr>
      <w:r>
        <w:rPr>
          <w:rStyle w:val="Paragraph1"/>
        </w:rPr>
        <w:t xml:space="preserve">In Section 1016.2, add the following new paragraph at the end of the section: </w:t>
      </w:r>
    </w:p>
    <w:p>
      <w:pPr>
        <w:pStyle w:val="Block2"/>
        <w:pBdr/>
        <w:spacing/>
        <w:rPr/>
      </w:pPr>
      <w:r>
        <w:rPr>
          <w:rStyle w:val="Block2"/>
        </w:rPr>
        <w:t xml:space="preserve">"Sand/Oil Interceptors shall be installed at trash enclosures. The enclosure shall be equipped with a method to wash down the enclosure and the enclosure shall be designed to prevent run-off and run-on to ensure protection of the Storm and Sanitary sewers." </w:t>
      </w:r>
    </w:p>
    <w:p>
      <w:pPr>
        <w:pStyle w:val="HistoryNote"/>
        <w:pBdr/>
        <w:spacing/>
        <w:rPr/>
      </w:pPr>
      <w:r>
        <w:rPr>
          <w:rStyle w:val="HistoryNote"/>
        </w:rPr>
        <w:t xml:space="preserve">(Ord. No. 13717, § 4, 12-20-2022)</w:t>
      </w:r>
    </w:p>
    <w:p>
      <w:pPr>
        <w:pBdr/>
        <w:spacing w:before="0" w:after="0"/>
        <w:rPr/>
        <w:sectPr>
          <w:headerReference w:type="default" r:id="rId375"/>
          <w:footerReference w:type="default" r:id="rId3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15.04.3.5030</w:t>
      </w:r>
      <w:r>
        <w:rPr/>
        <w:t xml:space="preserve"> </w:t>
      </w:r>
      <w:r>
        <w:rPr/>
        <w:t xml:space="preserve">CPC Section 1208.6.10.5 amended.</w:t>
      </w:r>
    </w:p>
    <w:p>
      <w:pPr>
        <w:pStyle w:val="Paragraph1"/>
        <w:pBdr/>
        <w:spacing/>
        <w:rPr/>
      </w:pPr>
      <w:r>
        <w:rPr>
          <w:rStyle w:val="Paragraph1"/>
        </w:rPr>
        <w:t xml:space="preserve">In Section 1208.6.10.5 of the California Plumbing Code, add Item 10: </w:t>
      </w:r>
    </w:p>
    <w:p>
      <w:pPr>
        <w:pStyle w:val="Block2"/>
        <w:pBdr/>
        <w:spacing/>
        <w:rPr/>
      </w:pPr>
      <w:r>
        <w:rPr>
          <w:rStyle w:val="Block2"/>
        </w:rPr>
        <w:t xml:space="preserve">"(10) Unions shall only be permitted in exposed exterior locations immediately downstream of the building shutoff and as otherwise acceptable in section 1212.6. The use of right-left Nipples and couplings are permitted anywhere in the gas piping system and may be concealed after testing." </w:t>
      </w:r>
    </w:p>
    <w:p>
      <w:pPr>
        <w:pStyle w:val="HistoryNote"/>
        <w:pBdr/>
        <w:spacing/>
        <w:rPr/>
      </w:pPr>
      <w:r>
        <w:rPr>
          <w:rStyle w:val="HistoryNote"/>
        </w:rPr>
        <w:t xml:space="preserve">(Ord. No. 13717, § 4, 12-20-2022)</w:t>
      </w:r>
    </w:p>
    <w:p>
      <w:pPr>
        <w:pBdr/>
        <w:spacing w:before="0" w:after="0"/>
        <w:rPr/>
        <w:sectPr>
          <w:headerReference w:type="default" r:id="rId377"/>
          <w:footerReference w:type="default" r:id="rId3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15.04.3.5035</w:t>
      </w:r>
      <w:r>
        <w:rPr/>
        <w:t xml:space="preserve"> </w:t>
      </w:r>
      <w:r>
        <w:rPr/>
        <w:t xml:space="preserve">CPC Section 1213.3 amended.</w:t>
      </w:r>
    </w:p>
    <w:p>
      <w:pPr>
        <w:pStyle w:val="Paragraph1"/>
        <w:pBdr/>
        <w:spacing/>
        <w:rPr/>
      </w:pPr>
      <w:r>
        <w:rPr>
          <w:rStyle w:val="Paragraph1"/>
        </w:rPr>
        <w:t xml:space="preserve">In Section 1213.3 of the California Plumbing Code, add the following in the third sentence between welded piping and for piping carrying gas, "piping two inches and larger." </w:t>
      </w:r>
    </w:p>
    <w:p>
      <w:pPr>
        <w:pStyle w:val="HistoryNote"/>
        <w:pBdr/>
        <w:spacing/>
        <w:rPr/>
      </w:pPr>
      <w:r>
        <w:rPr>
          <w:rStyle w:val="HistoryNote"/>
        </w:rPr>
        <w:t xml:space="preserve">(Ord. No. 13717, § 4, 12-20-2022)</w:t>
      </w:r>
    </w:p>
    <w:p>
      <w:pPr>
        <w:pBdr/>
        <w:spacing w:before="0" w:after="0"/>
        <w:rPr/>
        <w:sectPr>
          <w:headerReference w:type="default" r:id="rId379"/>
          <w:footerReference w:type="default" r:id="rId3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15.04.3.5040</w:t>
      </w:r>
      <w:r>
        <w:rPr/>
        <w:t xml:space="preserve"> </w:t>
      </w:r>
      <w:r>
        <w:rPr/>
        <w:t xml:space="preserve">CPC Appendix A adopted.</w:t>
      </w:r>
    </w:p>
    <w:p>
      <w:pPr>
        <w:pStyle w:val="Paragraph1"/>
        <w:pBdr/>
        <w:spacing/>
        <w:rPr/>
      </w:pPr>
      <w:r>
        <w:rPr>
          <w:rStyle w:val="Paragraph1"/>
        </w:rPr>
        <w:t xml:space="preserve">Adopt Appendix A of the California Plumbing Code in its entirety. </w:t>
      </w:r>
    </w:p>
    <w:p>
      <w:pPr>
        <w:pStyle w:val="HistoryNote"/>
        <w:pBdr/>
        <w:spacing/>
        <w:rPr/>
      </w:pPr>
      <w:r>
        <w:rPr>
          <w:rStyle w:val="HistoryNote"/>
        </w:rPr>
        <w:t xml:space="preserve">(Ord. No. 13717, § 4, 12-20-2022)</w:t>
      </w:r>
    </w:p>
    <w:p>
      <w:pPr>
        <w:pBdr/>
        <w:spacing w:before="0" w:after="0"/>
        <w:rPr/>
        <w:sectPr>
          <w:headerReference w:type="default" r:id="rId381"/>
          <w:footerReference w:type="default" r:id="rId3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15.04.3.5045</w:t>
      </w:r>
      <w:r>
        <w:rPr/>
        <w:t xml:space="preserve"> </w:t>
      </w:r>
      <w:r>
        <w:rPr/>
        <w:t xml:space="preserve">CPC Appendix B adopted.</w:t>
      </w:r>
    </w:p>
    <w:p>
      <w:pPr>
        <w:pStyle w:val="Paragraph1"/>
        <w:pBdr/>
        <w:spacing/>
        <w:rPr/>
      </w:pPr>
      <w:r>
        <w:rPr>
          <w:rStyle w:val="Paragraph1"/>
        </w:rPr>
        <w:t xml:space="preserve">Adopt Appendix B of the California Plumbing Code in its entirety. </w:t>
      </w:r>
    </w:p>
    <w:p>
      <w:pPr>
        <w:pStyle w:val="HistoryNote"/>
        <w:pBdr/>
        <w:spacing/>
        <w:rPr/>
      </w:pPr>
      <w:r>
        <w:rPr>
          <w:rStyle w:val="HistoryNote"/>
        </w:rPr>
        <w:t xml:space="preserve">(Ord. No. 13717, § 4, 12-20-2022)</w:t>
      </w:r>
    </w:p>
    <w:p>
      <w:pPr>
        <w:pBdr/>
        <w:spacing w:before="0" w:after="0"/>
        <w:rPr/>
        <w:sectPr>
          <w:headerReference w:type="default" r:id="rId383"/>
          <w:footerReference w:type="default" r:id="rId3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15.04.3.5050</w:t>
      </w:r>
      <w:r>
        <w:rPr/>
        <w:t xml:space="preserve"> </w:t>
      </w:r>
      <w:r>
        <w:rPr/>
        <w:t xml:space="preserve">CPC Appendix D adopted.</w:t>
      </w:r>
    </w:p>
    <w:p>
      <w:pPr>
        <w:pStyle w:val="Paragraph1"/>
        <w:pBdr/>
        <w:spacing/>
        <w:rPr/>
      </w:pPr>
      <w:r>
        <w:rPr>
          <w:rStyle w:val="Paragraph1"/>
        </w:rPr>
        <w:t xml:space="preserve">Adopt Appendix D of the California Plumbing Code in its entirety. </w:t>
      </w:r>
    </w:p>
    <w:p>
      <w:pPr>
        <w:pStyle w:val="HistoryNote"/>
        <w:pBdr/>
        <w:spacing/>
        <w:rPr/>
      </w:pPr>
      <w:r>
        <w:rPr>
          <w:rStyle w:val="HistoryNote"/>
        </w:rPr>
        <w:t xml:space="preserve">(Ord. No. 13717, § 4, 12-20-2022)</w:t>
      </w:r>
    </w:p>
    <w:p>
      <w:pPr>
        <w:pBdr/>
        <w:spacing w:before="0" w:after="0"/>
        <w:rPr/>
        <w:sectPr>
          <w:headerReference w:type="default" r:id="rId385"/>
          <w:footerReference w:type="default" r:id="rId3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15.04.3.5055</w:t>
      </w:r>
      <w:r>
        <w:rPr/>
        <w:t xml:space="preserve"> </w:t>
      </w:r>
      <w:r>
        <w:rPr/>
        <w:t xml:space="preserve">CPC Appendix D, part D added.</w:t>
      </w:r>
    </w:p>
    <w:p>
      <w:pPr>
        <w:pStyle w:val="Paragraph1"/>
        <w:pBdr/>
        <w:spacing/>
        <w:rPr/>
      </w:pPr>
      <w:r>
        <w:rPr>
          <w:rStyle w:val="Paragraph1"/>
        </w:rPr>
        <w:t xml:space="preserve">In Appendix D of the California Plumbing Code, add Part D as follows: </w:t>
      </w:r>
    </w:p>
    <w:p>
      <w:pPr>
        <w:pStyle w:val="Block2"/>
        <w:pBdr/>
        <w:spacing/>
        <w:rPr/>
      </w:pPr>
      <w:r>
        <w:rPr>
          <w:rStyle w:val="Block2"/>
        </w:rPr>
        <w:t xml:space="preserve">Part D—Disposal of Rainwater Drainage </w:t>
      </w:r>
    </w:p>
    <w:p>
      <w:pPr>
        <w:pStyle w:val="Block2"/>
        <w:pBdr/>
        <w:spacing/>
        <w:rPr/>
      </w:pPr>
      <w:r>
        <w:rPr>
          <w:rStyle w:val="Block2"/>
        </w:rPr>
        <w:t xml:space="preserve">Section D4.1 Rainwater drainage shall not be conveyed to a sanitary sewer. </w:t>
      </w:r>
    </w:p>
    <w:p>
      <w:pPr>
        <w:pStyle w:val="Block2"/>
        <w:pBdr/>
        <w:spacing/>
        <w:rPr/>
      </w:pPr>
      <w:r>
        <w:rPr>
          <w:rStyle w:val="Block2"/>
        </w:rPr>
        <w:t xml:space="preserve">Section D4.2 Rainwater drainage below main storm drain level shall conform with the requirements of Section 409. </w:t>
      </w:r>
    </w:p>
    <w:p>
      <w:pPr>
        <w:pStyle w:val="Block2"/>
        <w:pBdr/>
        <w:spacing/>
        <w:rPr/>
      </w:pPr>
      <w:r>
        <w:rPr>
          <w:rStyle w:val="Block2"/>
        </w:rPr>
        <w:t xml:space="preserve">Section D4.3 Approval shall be obtained from the Building Official prior to connecting rainwater drainage directly to a publicly maintained storm water drainage system. Issuance of a permit for such connections shall be discretionary. </w:t>
      </w:r>
    </w:p>
    <w:p>
      <w:pPr>
        <w:pStyle w:val="Block2"/>
        <w:pBdr/>
        <w:spacing/>
        <w:rPr/>
      </w:pPr>
      <w:r>
        <w:rPr>
          <w:rStyle w:val="Block2"/>
        </w:rPr>
        <w:t xml:space="preserve">Section D4.4 Rainwater drainage may be conveyed by a public street gutter to a publicly maintained storm water drainage system provided such gutter is continuously paved and further provided such drainage is conducted under a public sidewalk and through the curb by methods approved by the Building Official. </w:t>
      </w:r>
    </w:p>
    <w:p>
      <w:pPr>
        <w:pStyle w:val="Block2"/>
        <w:pBdr/>
        <w:spacing/>
        <w:rPr/>
      </w:pPr>
      <w:r>
        <w:rPr>
          <w:rStyle w:val="Block2"/>
        </w:rPr>
        <w:t xml:space="preserve">Section D4.5 Exterior rainwater piping on that part of a building contiguous with a public walking surface shall be galvanized wrought iron, galvanized steel, or cast-iron piping for not less than five (5) feet above the walking surface. </w:t>
      </w:r>
    </w:p>
    <w:p>
      <w:pPr>
        <w:pStyle w:val="HistoryNote"/>
        <w:pBdr/>
        <w:spacing/>
        <w:rPr/>
      </w:pPr>
      <w:r>
        <w:rPr>
          <w:rStyle w:val="HistoryNote"/>
        </w:rPr>
        <w:t xml:space="preserve">(Ord. No. 13717, § 4, 12-20-2022)</w:t>
      </w:r>
    </w:p>
    <w:p>
      <w:pPr>
        <w:pBdr/>
        <w:spacing w:before="0" w:after="0"/>
        <w:rPr/>
        <w:sectPr>
          <w:headerReference w:type="default" r:id="rId387"/>
          <w:footerReference w:type="default" r:id="rId3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15.04.3.5060</w:t>
      </w:r>
      <w:r>
        <w:rPr/>
        <w:t xml:space="preserve"> </w:t>
      </w:r>
      <w:r>
        <w:rPr/>
        <w:t xml:space="preserve">CPC Appendix I adopted.</w:t>
      </w:r>
    </w:p>
    <w:p>
      <w:pPr>
        <w:pStyle w:val="Paragraph1"/>
        <w:pBdr/>
        <w:spacing/>
        <w:rPr/>
      </w:pPr>
      <w:r>
        <w:rPr>
          <w:rStyle w:val="Paragraph1"/>
        </w:rPr>
        <w:t xml:space="preserve">CPC Appendix I adopt IS 31-2014, IS 33-2019 and TCNA Handbook in their entirety. </w:t>
      </w:r>
    </w:p>
    <w:p>
      <w:pPr>
        <w:pStyle w:val="HistoryNote"/>
        <w:pBdr/>
        <w:spacing/>
        <w:rPr/>
      </w:pPr>
      <w:r>
        <w:rPr>
          <w:rStyle w:val="HistoryNote"/>
        </w:rPr>
        <w:t xml:space="preserve">(Ord. No. 13717, § 4, 12-20-2022)</w:t>
      </w:r>
    </w:p>
    <w:p>
      <w:pPr>
        <w:pBdr/>
        <w:spacing w:before="0" w:after="0"/>
        <w:rPr/>
        <w:sectPr>
          <w:headerReference w:type="default" r:id="rId389"/>
          <w:footerReference w:type="default" r:id="rId3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15.04.3.5065</w:t>
      </w:r>
      <w:r>
        <w:rPr/>
        <w:t xml:space="preserve"> </w:t>
      </w:r>
      <w:r>
        <w:rPr/>
        <w:t xml:space="preserve">2022 CPC Appendix M adopted.</w:t>
      </w:r>
    </w:p>
    <w:p>
      <w:pPr>
        <w:pStyle w:val="Paragraph1"/>
        <w:pBdr/>
        <w:spacing/>
        <w:rPr/>
      </w:pPr>
      <w:r>
        <w:rPr>
          <w:rStyle w:val="Paragraph1"/>
        </w:rPr>
        <w:t xml:space="preserve">Adopt Appendix M of the 2022 California Plumbing Code in its entirety. </w:t>
      </w:r>
    </w:p>
    <w:p>
      <w:pPr>
        <w:pStyle w:val="HistoryNote"/>
        <w:pBdr/>
        <w:spacing/>
        <w:rPr/>
      </w:pPr>
      <w:r>
        <w:rPr>
          <w:rStyle w:val="HistoryNote"/>
        </w:rPr>
        <w:t xml:space="preserve">(Ord. No. 13717, § 4, 12-20-2022; Ord. No. 13727, § 1, 3-7-2023)</w:t>
      </w:r>
    </w:p>
    <w:p>
      <w:pPr>
        <w:pBdr/>
        <w:spacing w:before="0" w:after="0"/>
        <w:rPr/>
        <w:sectPr>
          <w:headerReference w:type="default" r:id="rId391"/>
          <w:footerReference w:type="default" r:id="rId39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6</w:t>
      </w:r>
      <w:r>
        <w:rPr/>
        <w:t xml:space="preserve"> </w:t>
      </w:r>
      <w:r>
        <w:rPr/>
        <w:t xml:space="preserve">California Energy Code</w:t>
      </w:r>
      <w:r>
        <w:rPr/>
        <w:br/>
      </w:r>
      <w:r>
        <w:rPr/>
        <w:t xml:space="preserve">Non-Administrative (Technical) Amendments</w:t>
      </w:r>
    </w:p>
    <w:p>
      <w:pPr>
        <w:pBdr/>
        <w:spacing w:before="0" w:after="0"/>
        <w:rPr/>
        <w:sectPr>
          <w:headerReference w:type="default" r:id="rId393"/>
          <w:footerReference w:type="default" r:id="rId3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15.04.3.6000</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395"/>
          <w:footerReference w:type="default" r:id="rId39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7</w:t>
      </w:r>
      <w:r>
        <w:rPr/>
        <w:t xml:space="preserve"> </w:t>
      </w:r>
      <w:r>
        <w:rPr/>
        <w:t xml:space="preserve">Reserved</w:t>
      </w:r>
    </w:p>
    <w:p>
      <w:pPr>
        <w:pBdr/>
        <w:spacing w:before="0" w:after="0"/>
        <w:rPr/>
        <w:sectPr>
          <w:headerReference w:type="default" r:id="rId397"/>
          <w:footerReference w:type="default" r:id="rId3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15.04.3.7000</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399"/>
          <w:footerReference w:type="default" r:id="rId40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8</w:t>
      </w:r>
      <w:r>
        <w:rPr/>
        <w:t xml:space="preserve"> </w:t>
      </w:r>
      <w:r>
        <w:rPr/>
        <w:t xml:space="preserve">California Historical Building Code</w:t>
      </w:r>
      <w:r>
        <w:rPr/>
        <w:br/>
      </w:r>
      <w:r>
        <w:rPr/>
        <w:t xml:space="preserve">Non-Administrative (Technical) Amendments</w:t>
      </w:r>
    </w:p>
    <w:p>
      <w:pPr>
        <w:pBdr/>
        <w:spacing w:before="0" w:after="0"/>
        <w:rPr/>
        <w:sectPr>
          <w:headerReference w:type="default" r:id="rId401"/>
          <w:footerReference w:type="default" r:id="rId4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15.04.3.8000</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403"/>
          <w:footerReference w:type="default" r:id="rId40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10</w:t>
      </w:r>
      <w:r>
        <w:rPr/>
        <w:t xml:space="preserve"> </w:t>
      </w:r>
      <w:r>
        <w:rPr/>
        <w:t xml:space="preserve">California Existing Building Code</w:t>
      </w:r>
      <w:r>
        <w:rPr/>
        <w:br/>
      </w:r>
      <w:r>
        <w:rPr/>
        <w:t xml:space="preserve">Non-Administrative (Technical) Amendments</w:t>
      </w:r>
    </w:p>
    <w:p>
      <w:pPr>
        <w:pBdr/>
        <w:spacing w:before="0" w:after="0"/>
        <w:rPr/>
        <w:sectPr>
          <w:headerReference w:type="default" r:id="rId405"/>
          <w:footerReference w:type="default" r:id="rId4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15.04.3.10000</w:t>
      </w:r>
      <w:r>
        <w:rPr/>
        <w:t xml:space="preserve"> </w:t>
      </w:r>
      <w:r>
        <w:rPr/>
        <w:t xml:space="preserve">CEBC Section 301.6 added.</w:t>
      </w:r>
    </w:p>
    <w:p>
      <w:pPr>
        <w:pStyle w:val="Paragraph1"/>
        <w:pBdr/>
        <w:spacing/>
        <w:rPr/>
      </w:pPr>
      <w:r>
        <w:rPr>
          <w:rStyle w:val="Paragraph1"/>
        </w:rPr>
        <w:t xml:space="preserve">Add a new Section 301.6 of the California Existing Building Code stating: </w:t>
      </w:r>
    </w:p>
    <w:p>
      <w:pPr>
        <w:pStyle w:val="Block2"/>
        <w:pBdr/>
        <w:spacing/>
        <w:rPr/>
      </w:pPr>
      <w:r>
        <w:rPr>
          <w:rStyle w:val="Block2"/>
        </w:rPr>
        <w:t xml:space="preserve">"301.6 Maintenance Buildings, structures, portions thereof, and fire-protection, detection, and alarm systems shall be maintained in accordance with the Oakland Building Maintenance Code and the Oakland Fire Code." </w:t>
      </w:r>
    </w:p>
    <w:p>
      <w:pPr>
        <w:pStyle w:val="HistoryNote"/>
        <w:pBdr/>
        <w:spacing/>
        <w:rPr/>
      </w:pPr>
      <w:r>
        <w:rPr>
          <w:rStyle w:val="HistoryNote"/>
        </w:rPr>
        <w:t xml:space="preserve">(Ord. No. 13717, § 4, 12-20-2022)</w:t>
      </w:r>
    </w:p>
    <w:p>
      <w:pPr>
        <w:pBdr/>
        <w:spacing w:before="0" w:after="0"/>
        <w:rPr/>
        <w:sectPr>
          <w:headerReference w:type="default" r:id="rId407"/>
          <w:footerReference w:type="default" r:id="rId4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15.04.3.10005</w:t>
      </w:r>
      <w:r>
        <w:rPr/>
        <w:t xml:space="preserve"> </w:t>
      </w:r>
      <w:r>
        <w:rPr/>
        <w:t xml:space="preserve">CEBC Section 506.5.3.1 added.</w:t>
      </w:r>
    </w:p>
    <w:p>
      <w:pPr>
        <w:pStyle w:val="Paragraph1"/>
        <w:pBdr/>
        <w:spacing/>
        <w:rPr/>
      </w:pPr>
      <w:r>
        <w:rPr>
          <w:rStyle w:val="Paragraph1"/>
        </w:rPr>
        <w:t xml:space="preserve">In Section 506.5.3 of the California Existing Building Code add a new Section 506.4.3.1 stating: </w:t>
      </w:r>
    </w:p>
    <w:p>
      <w:pPr>
        <w:pStyle w:val="Block2"/>
        <w:pBdr/>
        <w:spacing/>
        <w:rPr/>
      </w:pPr>
      <w:r>
        <w:rPr>
          <w:rStyle w:val="Block2"/>
        </w:rPr>
        <w:t xml:space="preserve">"506.5.3.1 Structural—Added Occupant Load </w:t>
      </w:r>
    </w:p>
    <w:p>
      <w:pPr>
        <w:pStyle w:val="Block2"/>
        <w:pBdr/>
        <w:spacing/>
        <w:rPr/>
      </w:pPr>
      <w:r>
        <w:rPr>
          <w:rStyle w:val="Block2"/>
        </w:rPr>
        <w:t xml:space="preserve">In addition to the other requirements of this code, when a Change in Occupancy results in an increase of more than 10 percent in the occupant load of the entire building or structure, and which also increases the occupant load by more than 100 persons as compared to the occupant load of the existing legal use or the use for which the building was originally designed, the structure shall be designed for seismic forces of not less than 75 percent of those given in Section 1613 of the California Building Code." </w:t>
      </w:r>
    </w:p>
    <w:p>
      <w:pPr>
        <w:pBdr/>
        <w:spacing w:before="0" w:after="0"/>
        <w:rPr/>
        <w:sectPr>
          <w:headerReference w:type="default" r:id="rId409"/>
          <w:footerReference w:type="default" r:id="rId41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11</w:t>
      </w:r>
      <w:r>
        <w:rPr/>
        <w:t xml:space="preserve"> </w:t>
      </w:r>
      <w:r>
        <w:rPr/>
        <w:t xml:space="preserve">California Green Building Standards Code</w:t>
      </w:r>
      <w:r>
        <w:rPr/>
        <w:br/>
      </w:r>
      <w:r>
        <w:rPr/>
        <w:t xml:space="preserve">Non-Administrative (Technical) Amendments</w:t>
      </w:r>
    </w:p>
    <w:p>
      <w:pPr>
        <w:pBdr/>
        <w:spacing w:before="0" w:after="0"/>
        <w:rPr/>
        <w:sectPr>
          <w:headerReference w:type="default" r:id="rId411"/>
          <w:footerReference w:type="default" r:id="rId4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15.04.3.11000</w:t>
      </w:r>
      <w:r>
        <w:rPr/>
        <w:t xml:space="preserve"> </w:t>
      </w:r>
      <w:r>
        <w:rPr/>
        <w:t xml:space="preserve">Prevailing provisions.</w:t>
      </w:r>
    </w:p>
    <w:p>
      <w:pPr>
        <w:pStyle w:val="Paragraph1"/>
        <w:pBdr/>
        <w:spacing/>
        <w:rPr/>
      </w:pPr>
      <w:r>
        <w:rPr>
          <w:rStyle w:val="Paragraph1"/>
        </w:rPr>
        <w:t xml:space="preserve">Wherever the provisions of the California Green Building Standards Code conflict with the provisions of City of Oakland Municipal Code </w:t>
      </w:r>
      <w:r>
        <w:rPr/>
        <w:t xml:space="preserve">Chapter 18.02</w:t>
      </w:r>
      <w:r>
        <w:rPr>
          <w:rStyle w:val="Paragraph1"/>
        </w:rPr>
        <w:t xml:space="preserve">—Sustainable Green Building Requirements for Private Development, the provisions resulting in the greater number of electric vehicle service equipment and electric vehicle charging stations shall prevail. </w:t>
      </w:r>
    </w:p>
    <w:p>
      <w:pPr>
        <w:pStyle w:val="HistoryNote"/>
        <w:pBdr/>
        <w:spacing/>
        <w:rPr/>
      </w:pPr>
      <w:r>
        <w:rPr>
          <w:rStyle w:val="HistoryNote"/>
        </w:rPr>
        <w:t xml:space="preserve">(Ord. No. 13717, § 4, 12-20-2022)</w:t>
      </w:r>
    </w:p>
    <w:p>
      <w:pPr>
        <w:pBdr/>
        <w:spacing w:before="0" w:after="0"/>
        <w:rPr/>
        <w:sectPr>
          <w:headerReference w:type="default" r:id="rId413"/>
          <w:footerReference w:type="default" r:id="rId4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15.04.3.11005</w:t>
      </w:r>
      <w:r>
        <w:rPr/>
        <w:t xml:space="preserve"> </w:t>
      </w:r>
      <w:r>
        <w:rPr/>
        <w:t xml:space="preserve">CGBSC Section 4.106.4 amended.</w:t>
      </w:r>
    </w:p>
    <w:p>
      <w:pPr>
        <w:pStyle w:val="Paragraph1"/>
        <w:pBdr/>
        <w:spacing/>
        <w:rPr/>
      </w:pPr>
      <w:r>
        <w:rPr>
          <w:rStyle w:val="Paragraph1"/>
        </w:rPr>
        <w:t xml:space="preserve">In Section 4.106.4 of the California Green Building Standards Code, delete paragraph 1.2 under "Exceptions" in its entirety and replace with the following: </w:t>
      </w:r>
    </w:p>
    <w:p>
      <w:pPr>
        <w:pStyle w:val="Block2"/>
        <w:pBdr/>
        <w:spacing/>
        <w:rPr/>
      </w:pPr>
      <w:r>
        <w:rPr>
          <w:rStyle w:val="Block2"/>
        </w:rPr>
        <w:t xml:space="preserve">Exceptions </w:t>
      </w:r>
    </w:p>
    <w:p>
      <w:pPr>
        <w:pStyle w:val="Block2"/>
        <w:pBdr/>
        <w:spacing/>
        <w:rPr/>
      </w:pPr>
      <w:r>
        <w:rPr>
          <w:rStyle w:val="Block2"/>
        </w:rPr>
        <w:t xml:space="preserve">1.2. Where there is evidence substantiating that meeting the requirements will alter the local utility infrastructure design requirements on the utility side of the meter so as to increase the utility side cost to the homeowner or the developer by more than $400.00 per dwelling unit and $400.00 per parking space. In such cases, buildings subject to Section 4.106 shall maximize the quantity of EV charging infrastructure, without exceeding the limit above. Cost per parking space shall be determined by dividing total cost by total number of EV and non-EV parking spaces. </w:t>
      </w:r>
    </w:p>
    <w:p>
      <w:pPr>
        <w:pStyle w:val="HistoryNote"/>
        <w:pBdr/>
        <w:spacing/>
        <w:rPr/>
      </w:pPr>
      <w:r>
        <w:rPr>
          <w:rStyle w:val="HistoryNote"/>
        </w:rPr>
        <w:t xml:space="preserve">(Ord. No. 13717, § 4, 12-20-2022)</w:t>
      </w:r>
    </w:p>
    <w:p>
      <w:pPr>
        <w:pBdr/>
        <w:spacing w:before="0" w:after="0"/>
        <w:rPr/>
        <w:sectPr>
          <w:headerReference w:type="default" r:id="rId415"/>
          <w:footerReference w:type="default" r:id="rId4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15.04.3.11010</w:t>
      </w:r>
      <w:r>
        <w:rPr/>
        <w:t xml:space="preserve"> </w:t>
      </w:r>
      <w:r>
        <w:rPr/>
        <w:t xml:space="preserve">CGBSC Section 4.106.4.2 amended.</w:t>
      </w:r>
    </w:p>
    <w:p>
      <w:pPr>
        <w:pStyle w:val="Paragraph1"/>
        <w:pBdr/>
        <w:spacing/>
        <w:rPr/>
      </w:pPr>
      <w:r>
        <w:rPr>
          <w:rStyle w:val="Paragraph1"/>
        </w:rPr>
        <w:t xml:space="preserve">In Section 4.106.4.2 of the California Green Building Standards Code, delete subparagraph 4.106.4.2 in its entirety and replace with the following: </w:t>
      </w:r>
    </w:p>
    <w:p>
      <w:pPr>
        <w:pStyle w:val="Block2"/>
        <w:pBdr/>
        <w:spacing/>
        <w:rPr/>
      </w:pPr>
      <w:r>
        <w:rPr>
          <w:rStyle w:val="Block2"/>
        </w:rPr>
        <w:t xml:space="preserve">4.106.4.2 New multifamily dwellings, Hotels and Motels and New Residential Parking Facilities </w:t>
      </w:r>
    </w:p>
    <w:p>
      <w:pPr>
        <w:pStyle w:val="Block2"/>
        <w:pBdr/>
        <w:spacing/>
        <w:rPr/>
      </w:pPr>
      <w:r>
        <w:rPr>
          <w:rStyle w:val="Block2"/>
        </w:rPr>
        <w:t xml:space="preserve">Where 3 or more multifamily dwellings or Hotels and Motels with 3 or more guest rooms or sleeping units are constructed on a site, install at least the following levels of PEV infrastructure. All EV charging electric infrastructure and EVSE (when installed) shall be in accordance with the California Electrical Code. </w:t>
      </w:r>
    </w:p>
    <w:tbl>
      <w:tblPr>
        <w:tblStyle w:val="Table1_275ad2de-b2a9-4441-85b9-6bb185df6475"/>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394"/>
        <w:gridCol w:w="2394"/>
        <w:gridCol w:w="2394"/>
        <w:gridCol w:w="2394"/>
      </w:tblGrid>
      <w:tr>
        <w:trPr/>
        <w:tc>
          <w:tcPr>
            <w:tcW w:type="pct" w:w="1250"/>
            <w:tcBorders/>
          </w:tcPr>
          <w:p>
            <w:pPr>
              <w:pBdr/>
              <w:spacing/>
              <w:jc w:val="left"/>
              <w:rPr/>
            </w:pPr>
          </w:p>
        </w:tc>
        <w:tc>
          <w:tcPr>
            <w:tcW w:type="pct" w:w="1250"/>
            <w:tcBorders/>
          </w:tcPr>
          <w:p>
            <w:pPr>
              <w:pBdr/>
              <w:spacing/>
              <w:jc w:val="left"/>
              <w:rPr/>
            </w:pPr>
            <w:r>
              <w:rPr/>
              <w:t xml:space="preserve"> Full Circuit </w:t>
            </w:r>
          </w:p>
        </w:tc>
        <w:tc>
          <w:tcPr>
            <w:tcW w:type="pct" w:w="1250"/>
            <w:tcBorders/>
          </w:tcPr>
          <w:p>
            <w:pPr>
              <w:pBdr/>
              <w:spacing/>
              <w:jc w:val="left"/>
              <w:rPr/>
            </w:pPr>
            <w:r>
              <w:rPr/>
              <w:t xml:space="preserve">Inaccessible Raceway Installed </w:t>
            </w:r>
          </w:p>
        </w:tc>
        <w:tc>
          <w:tcPr>
            <w:tcW w:type="pct" w:w="1250"/>
            <w:tcBorders/>
          </w:tcPr>
          <w:p>
            <w:pPr>
              <w:pBdr/>
              <w:spacing/>
              <w:jc w:val="left"/>
              <w:rPr/>
            </w:pPr>
            <w:r>
              <w:rPr/>
              <w:t xml:space="preserve">Electric Panel Capacity </w:t>
            </w:r>
          </w:p>
        </w:tc>
      </w:tr>
      <w:tr>
        <w:trPr/>
        <w:tc>
          <w:tcPr>
            <w:tcW w:type="pct" w:w="1250"/>
            <w:tcBorders/>
          </w:tcPr>
          <w:p>
            <w:pPr>
              <w:pBdr/>
              <w:spacing/>
              <w:jc w:val="left"/>
              <w:rPr/>
            </w:pPr>
            <w:r>
              <w:rPr/>
              <w:t xml:space="preserve">Greater than 20 parking spaces </w:t>
            </w:r>
          </w:p>
        </w:tc>
        <w:tc>
          <w:tcPr>
            <w:tcW w:type="pct" w:w="1250"/>
            <w:tcBorders/>
          </w:tcPr>
          <w:p>
            <w:pPr>
              <w:pBdr/>
              <w:spacing/>
              <w:jc w:val="left"/>
              <w:rPr/>
            </w:pPr>
            <w:r>
              <w:rPr/>
              <w:t xml:space="preserve">10 percent of parking spaces (rounded up) </w:t>
            </w:r>
          </w:p>
        </w:tc>
        <w:tc>
          <w:tcPr>
            <w:tcW w:type="pct" w:w="1250"/>
            <w:tcBorders/>
          </w:tcPr>
          <w:p>
            <w:pPr>
              <w:pBdr/>
              <w:spacing/>
              <w:jc w:val="left"/>
              <w:rPr/>
            </w:pPr>
            <w:r>
              <w:rPr/>
              <w:t xml:space="preserve">Remaining 90 percent of parking spaces </w:t>
            </w:r>
          </w:p>
        </w:tc>
        <w:tc>
          <w:tcPr>
            <w:tcW w:type="pct" w:w="1250"/>
            <w:tcBorders/>
          </w:tcPr>
          <w:p>
            <w:pPr>
              <w:pBdr/>
              <w:spacing/>
              <w:jc w:val="left"/>
              <w:rPr/>
            </w:pPr>
            <w:r>
              <w:rPr/>
              <w:t xml:space="preserve">Sufficient to supply 20 percent of spaces </w:t>
            </w:r>
          </w:p>
        </w:tc>
      </w:tr>
      <w:tr>
        <w:trPr/>
        <w:tc>
          <w:tcPr>
            <w:tcW w:type="pct" w:w="1250"/>
            <w:tcBorders/>
          </w:tcPr>
          <w:p>
            <w:pPr>
              <w:pBdr/>
              <w:spacing/>
              <w:jc w:val="left"/>
              <w:rPr/>
            </w:pPr>
            <w:r>
              <w:rPr/>
              <w:t xml:space="preserve">16—20 or more parking spaces </w:t>
            </w:r>
          </w:p>
        </w:tc>
        <w:tc>
          <w:tcPr>
            <w:tcW w:type="pct" w:w="1250"/>
            <w:tcBorders/>
          </w:tcPr>
          <w:p>
            <w:pPr>
              <w:pBdr/>
              <w:spacing/>
              <w:jc w:val="left"/>
              <w:rPr/>
            </w:pPr>
            <w:r>
              <w:rPr/>
              <w:t xml:space="preserve">2 parking spaces </w:t>
            </w:r>
          </w:p>
        </w:tc>
        <w:tc>
          <w:tcPr>
            <w:tcW w:type="pct" w:w="1250"/>
            <w:tcBorders/>
          </w:tcPr>
          <w:p>
            <w:pPr>
              <w:pBdr/>
              <w:spacing/>
              <w:jc w:val="left"/>
              <w:rPr/>
            </w:pPr>
            <w:r>
              <w:rPr/>
              <w:t xml:space="preserve">2 parking spaces </w:t>
            </w:r>
          </w:p>
        </w:tc>
        <w:tc>
          <w:tcPr>
            <w:tcW w:type="pct" w:w="1250"/>
            <w:tcBorders/>
          </w:tcPr>
          <w:p>
            <w:pPr>
              <w:pBdr/>
              <w:spacing/>
              <w:jc w:val="left"/>
              <w:rPr/>
            </w:pPr>
            <w:r>
              <w:rPr/>
              <w:t xml:space="preserve">Sufficient to supply 4 parking spaces </w:t>
            </w:r>
          </w:p>
        </w:tc>
      </w:tr>
      <w:tr>
        <w:trPr/>
        <w:tc>
          <w:tcPr>
            <w:tcW w:type="pct" w:w="1250"/>
            <w:tcBorders/>
          </w:tcPr>
          <w:p>
            <w:pPr>
              <w:pBdr/>
              <w:spacing/>
              <w:jc w:val="left"/>
              <w:rPr/>
            </w:pPr>
            <w:r>
              <w:rPr/>
              <w:t xml:space="preserve">11—15 parking spaces </w:t>
            </w:r>
          </w:p>
        </w:tc>
        <w:tc>
          <w:tcPr>
            <w:tcW w:type="pct" w:w="1250"/>
            <w:tcBorders/>
          </w:tcPr>
          <w:p>
            <w:pPr>
              <w:pBdr/>
              <w:spacing/>
              <w:jc w:val="left"/>
              <w:rPr/>
            </w:pPr>
            <w:r>
              <w:rPr/>
              <w:t xml:space="preserve">2 parking spaces </w:t>
            </w:r>
          </w:p>
        </w:tc>
        <w:tc>
          <w:tcPr>
            <w:tcW w:type="pct" w:w="1250"/>
            <w:tcBorders/>
          </w:tcPr>
          <w:p>
            <w:pPr>
              <w:pBdr/>
              <w:spacing/>
              <w:jc w:val="left"/>
              <w:rPr/>
            </w:pPr>
            <w:r>
              <w:rPr/>
              <w:t xml:space="preserve">1 parking spaces </w:t>
            </w:r>
          </w:p>
        </w:tc>
        <w:tc>
          <w:tcPr>
            <w:tcW w:type="pct" w:w="1250"/>
            <w:tcBorders/>
          </w:tcPr>
          <w:p>
            <w:pPr>
              <w:pBdr/>
              <w:spacing/>
              <w:jc w:val="left"/>
              <w:rPr/>
            </w:pPr>
            <w:r>
              <w:rPr/>
              <w:t xml:space="preserve">Sufficient to supply 3 parking spaces </w:t>
            </w:r>
          </w:p>
        </w:tc>
      </w:tr>
      <w:tr>
        <w:trPr/>
        <w:tc>
          <w:tcPr>
            <w:tcW w:type="pct" w:w="1250"/>
            <w:tcBorders/>
          </w:tcPr>
          <w:p>
            <w:pPr>
              <w:pBdr/>
              <w:spacing/>
              <w:jc w:val="left"/>
              <w:rPr/>
            </w:pPr>
            <w:r>
              <w:rPr/>
              <w:t xml:space="preserve">2—10 parking spaces </w:t>
            </w:r>
          </w:p>
        </w:tc>
        <w:tc>
          <w:tcPr>
            <w:tcW w:type="pct" w:w="1250"/>
            <w:tcBorders/>
          </w:tcPr>
          <w:p>
            <w:pPr>
              <w:pBdr/>
              <w:spacing/>
              <w:jc w:val="left"/>
              <w:rPr/>
            </w:pPr>
            <w:r>
              <w:rPr/>
              <w:t xml:space="preserve">2 parking spaces </w:t>
            </w:r>
          </w:p>
        </w:tc>
        <w:tc>
          <w:tcPr>
            <w:tcW w:type="pct" w:w="1250"/>
            <w:tcBorders/>
          </w:tcPr>
          <w:p>
            <w:pPr>
              <w:pBdr/>
              <w:spacing/>
              <w:jc w:val="left"/>
              <w:rPr/>
            </w:pPr>
            <w:r>
              <w:rPr/>
              <w:t xml:space="preserve">- </w:t>
            </w:r>
          </w:p>
        </w:tc>
        <w:tc>
          <w:tcPr>
            <w:tcW w:type="pct" w:w="1250"/>
            <w:tcBorders/>
          </w:tcPr>
          <w:p>
            <w:pPr>
              <w:pBdr/>
              <w:spacing/>
              <w:jc w:val="left"/>
              <w:rPr/>
            </w:pPr>
            <w:r>
              <w:rPr/>
              <w:t xml:space="preserve">Sufficient to supply 2 parking spaces </w:t>
            </w:r>
          </w:p>
        </w:tc>
      </w:tr>
      <w:tr>
        <w:trPr/>
        <w:tc>
          <w:tcPr>
            <w:tcW w:type="pct" w:w="1250"/>
            <w:tcBorders/>
          </w:tcPr>
          <w:p>
            <w:pPr>
              <w:pBdr/>
              <w:spacing/>
              <w:jc w:val="left"/>
              <w:rPr/>
            </w:pPr>
            <w:r>
              <w:rPr/>
              <w:t xml:space="preserve">1 parking space </w:t>
            </w:r>
          </w:p>
        </w:tc>
        <w:tc>
          <w:tcPr>
            <w:tcW w:type="pct" w:w="1250"/>
            <w:tcBorders/>
          </w:tcPr>
          <w:p>
            <w:pPr>
              <w:pBdr/>
              <w:spacing/>
              <w:jc w:val="left"/>
              <w:rPr/>
            </w:pPr>
            <w:r>
              <w:rPr/>
              <w:t xml:space="preserve">1 parking space </w:t>
            </w:r>
          </w:p>
        </w:tc>
        <w:tc>
          <w:tcPr>
            <w:tcW w:type="pct" w:w="1250"/>
            <w:tcBorders/>
          </w:tcPr>
          <w:p>
            <w:pPr>
              <w:pBdr/>
              <w:spacing/>
              <w:jc w:val="left"/>
              <w:rPr/>
            </w:pPr>
            <w:r>
              <w:rPr/>
              <w:t xml:space="preserve">- </w:t>
            </w:r>
          </w:p>
        </w:tc>
        <w:tc>
          <w:tcPr>
            <w:tcW w:type="pct" w:w="1250"/>
            <w:tcBorders/>
          </w:tcPr>
          <w:p>
            <w:pPr>
              <w:pBdr/>
              <w:spacing/>
              <w:jc w:val="left"/>
              <w:rPr/>
            </w:pPr>
            <w:r>
              <w:rPr/>
              <w:t xml:space="preserve">Sufficient to supply 1 parking space </w:t>
            </w:r>
          </w:p>
        </w:tc>
      </w:tr>
    </w:tbl>
    <w:p>
      <w:pPr>
        <w:pBdr/>
        <w:spacing/>
        <w:rPr/>
      </w:pPr>
    </w:p>
    <w:p>
      <w:pPr>
        <w:pStyle w:val="HistoryNote"/>
        <w:pBdr/>
        <w:spacing/>
        <w:rPr/>
      </w:pPr>
      <w:r>
        <w:rPr>
          <w:rStyle w:val="HistoryNote"/>
        </w:rPr>
        <w:t xml:space="preserve">(Ord. No. 13717, § 4, 12-20-2022)</w:t>
      </w:r>
    </w:p>
    <w:p>
      <w:pPr>
        <w:pBdr/>
        <w:spacing w:before="0" w:after="0"/>
        <w:rPr/>
        <w:sectPr>
          <w:headerReference w:type="default" r:id="rId417"/>
          <w:footerReference w:type="default" r:id="rId4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15.04.3.11015</w:t>
      </w:r>
      <w:r>
        <w:rPr/>
        <w:t xml:space="preserve"> </w:t>
      </w:r>
      <w:r>
        <w:rPr/>
        <w:t xml:space="preserve">CGBSC Sections 4.106.4.2.3—4.106.4.2.6 amended.</w:t>
      </w:r>
    </w:p>
    <w:p>
      <w:pPr>
        <w:pStyle w:val="Paragraph1"/>
        <w:pBdr/>
        <w:spacing/>
        <w:rPr/>
      </w:pPr>
      <w:r>
        <w:rPr>
          <w:rStyle w:val="Paragraph1"/>
        </w:rPr>
        <w:t xml:space="preserve">In Section 4.106.4.2 of the California Green Building Standards Code, delete subparagraphs numbered 4.106.4.2.1,4.106.4.2.2, 4.106.4.2.4 and 4.106.5.2.5 in their entirety and replace with the following: </w:t>
      </w:r>
    </w:p>
    <w:p>
      <w:pPr>
        <w:pStyle w:val="Block2"/>
        <w:pBdr/>
        <w:spacing/>
        <w:rPr/>
      </w:pPr>
      <w:r>
        <w:rPr>
          <w:rStyle w:val="Block2"/>
        </w:rPr>
        <w:t xml:space="preserve">4.106.4.2.1 Full circuit. </w:t>
      </w:r>
    </w:p>
    <w:p>
      <w:pPr>
        <w:pStyle w:val="Block2"/>
        <w:pBdr/>
        <w:spacing/>
        <w:rPr/>
      </w:pPr>
      <w:r>
        <w:rPr>
          <w:rStyle w:val="Block2"/>
        </w:rPr>
        <w:t xml:space="preserve">Required full circuits shall be installed with 40-Amp 208/240-Volt capacity including raceway, electrical panel capacity, overprotection devices, wire and termination point such as a receptacle at the time of construction. The termination point shall be in close proximity to the proposed EV charger location. Where a single EV parking space is required, the raceway shall not be less than trade size 1 (nominal 1-inch inside diameter). </w:t>
      </w:r>
    </w:p>
    <w:p>
      <w:pPr>
        <w:pStyle w:val="Block2"/>
        <w:pBdr/>
        <w:spacing/>
        <w:rPr/>
      </w:pPr>
      <w:r>
        <w:rPr>
          <w:rStyle w:val="Block2"/>
        </w:rPr>
        <w:t xml:space="preserve">4.106.4.2.2 Inaccessible raceway. </w:t>
      </w:r>
    </w:p>
    <w:p>
      <w:pPr>
        <w:pStyle w:val="Block2"/>
        <w:pBdr/>
        <w:spacing/>
        <w:rPr/>
      </w:pPr>
      <w:r>
        <w:rPr>
          <w:rStyle w:val="Block2"/>
        </w:rPr>
        <w:t xml:space="preserve">Construction documents shall indicate wiring schematics, raceway methods, the raceway termination point and proposed location of future EV spaces and EV chargers. Raceways and related components that are planned to be installed underground, enclosed, inaccessible or in concealed areas and spaces shall be installed at the time of original construction. </w:t>
      </w:r>
    </w:p>
    <w:p>
      <w:pPr>
        <w:pStyle w:val="Block2"/>
        <w:pBdr/>
        <w:spacing/>
        <w:rPr/>
      </w:pPr>
      <w:r>
        <w:rPr>
          <w:rStyle w:val="Block2"/>
        </w:rPr>
        <w:t xml:space="preserve">4.106.4.2.4 Electrical Panel Capacity. </w:t>
      </w:r>
    </w:p>
    <w:p>
      <w:pPr>
        <w:pStyle w:val="Block2"/>
        <w:pBdr/>
        <w:spacing/>
        <w:rPr/>
      </w:pPr>
      <w:r>
        <w:rPr>
          <w:rStyle w:val="Block2"/>
        </w:rPr>
        <w:t xml:space="preserve">Electrical panels shall be installed with capacity to support one 40-Amp 208/240-Volt circuit for each parking space specified in 4.106.4.2 under "Electrical Panel Capacity." Construction documents shall verify that the electrical panel service capacity and electrical system, including any on-site distribution transformer(s), have sufficient capacity to simultaneously charge all EVs at all required EV spaces at 40-Amps. </w:t>
      </w:r>
    </w:p>
    <w:p>
      <w:pPr>
        <w:pStyle w:val="Block2"/>
        <w:pBdr/>
        <w:spacing/>
        <w:rPr/>
      </w:pPr>
      <w:r>
        <w:rPr>
          <w:rStyle w:val="Block2"/>
        </w:rPr>
        <w:t xml:space="preserve">Note: Panel capacity to install full circuits at the time of original construction as well as capacity to support future addition of additional circuits shall count towards satisfying this requirement. This requirement does not preclude building owners from allocating the required capacity to increase the number of EVCS and provide less than 40-Amp per vehicle. </w:t>
      </w:r>
    </w:p>
    <w:p>
      <w:pPr>
        <w:pStyle w:val="Block2"/>
        <w:pBdr/>
        <w:spacing/>
        <w:rPr/>
      </w:pPr>
      <w:r>
        <w:rPr>
          <w:rStyle w:val="Block2"/>
        </w:rPr>
        <w:t xml:space="preserve">4.106.4.2.5 Identification. </w:t>
      </w:r>
    </w:p>
    <w:p>
      <w:pPr>
        <w:pStyle w:val="Block2"/>
        <w:pBdr/>
        <w:spacing/>
        <w:rPr/>
      </w:pPr>
      <w:r>
        <w:rPr>
          <w:rStyle w:val="Block2"/>
        </w:rPr>
        <w:t xml:space="preserve">The service panel or subpanel circuit directory shall identify the overcurrent protective device space(s) reserved for future EV charging as "EV READY" for foil circuits and otherwise "EV CAPABLE". The raceway termination location shall be permanently and visibly marked as "EV READY" for foil circuits and otherwise "EV CAPABLE." </w:t>
      </w:r>
    </w:p>
    <w:p>
      <w:pPr>
        <w:pStyle w:val="Block2"/>
        <w:pBdr/>
        <w:spacing/>
        <w:rPr/>
      </w:pPr>
      <w:r>
        <w:rPr>
          <w:rStyle w:val="Block2"/>
        </w:rPr>
        <w:t xml:space="preserve">Notes: </w:t>
      </w:r>
    </w:p>
    <w:p>
      <w:pPr>
        <w:pStyle w:val="List2"/>
        <w:pBdr/>
        <w:spacing/>
        <w:rPr/>
      </w:pPr>
      <w:r>
        <w:rPr/>
        <w:t xml:space="preserve">1.</w:t>
      </w:r>
      <w:r>
        <w:rPr/>
        <w:tab/>
        <w:t xml:space="preserve"/>
      </w:r>
      <w:r>
        <w:rPr/>
        <w:t xml:space="preserve">The California Department of Transportation adopts and publishes the "California Manual on Uniform Traffic Control Devices (California MUTCD)" to provide uniform standards and specifications for all official traffic control devices in California. Zero Emission Vehicle Signs and Pavement Markings can be found in the New Policies &amp; Directives Number 13-01. Website: </w:t>
      </w:r>
      <w:r>
        <w:rPr/>
        <w:t xml:space="preserve">http://www.dot.ca.gov/trafficops/policy/13-01.pdf</w:t>
      </w:r>
      <w:r>
        <w:rPr/>
        <w:t xml:space="preserve">. </w:t>
      </w:r>
    </w:p>
    <w:p>
      <w:pPr>
        <w:pStyle w:val="List2"/>
        <w:pBdr/>
        <w:spacing/>
        <w:rPr/>
      </w:pPr>
      <w:r>
        <w:rPr/>
        <w:t xml:space="preserve">2.</w:t>
      </w:r>
      <w:r>
        <w:rPr/>
        <w:tab/>
        <w:t xml:space="preserve"/>
      </w:r>
      <w:r>
        <w:rPr/>
        <w:t xml:space="preserve">See Vehicle Code Section 22511 for EV charging space signage in off-street parking facilities and for use of EV charging spaces. </w:t>
      </w:r>
    </w:p>
    <w:p>
      <w:pPr>
        <w:pStyle w:val="List2"/>
        <w:pBdr/>
        <w:spacing/>
        <w:rPr/>
      </w:pPr>
      <w:r>
        <w:rPr/>
        <w:t xml:space="preserve">3.</w:t>
      </w:r>
      <w:r>
        <w:rPr/>
        <w:tab/>
        <w:t xml:space="preserve"/>
      </w:r>
      <w:r>
        <w:rPr/>
        <w:t xml:space="preserve">The Governor's Office of Planning and Research (OPR) published a "Zero-Emission Vehicle Community Readiness Guidebook" which provides helpful information for local government, residents and businesses. Website: </w:t>
      </w:r>
      <w:r>
        <w:rPr/>
        <w:t xml:space="preserve">https://www.opr.ca.gov/docs/ZEV Guidebook.pdf</w:t>
      </w:r>
      <w:r>
        <w:rPr/>
        <w:t xml:space="preserve">. </w:t>
      </w:r>
    </w:p>
    <w:p>
      <w:pPr>
        <w:pStyle w:val="HistoryNote"/>
        <w:pBdr/>
        <w:spacing/>
        <w:rPr/>
      </w:pPr>
      <w:r>
        <w:rPr>
          <w:rStyle w:val="HistoryNote"/>
        </w:rPr>
        <w:t xml:space="preserve">(Ord. No. 13717, § 4, 12-20-2022)</w:t>
      </w:r>
    </w:p>
    <w:p>
      <w:pPr>
        <w:pBdr/>
        <w:spacing w:before="0" w:after="0"/>
        <w:rPr/>
        <w:sectPr>
          <w:headerReference w:type="default" r:id="rId419"/>
          <w:footerReference w:type="default" r:id="rId4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15.04.3.11020</w:t>
      </w:r>
      <w:r>
        <w:rPr/>
        <w:t xml:space="preserve"> </w:t>
      </w:r>
      <w:r>
        <w:rPr/>
        <w:t xml:space="preserve">CGBSC Section 4.106.4.2.6 added.</w:t>
      </w:r>
    </w:p>
    <w:p>
      <w:pPr>
        <w:pStyle w:val="Paragraph1"/>
        <w:pBdr/>
        <w:spacing/>
        <w:rPr/>
      </w:pPr>
      <w:r>
        <w:rPr>
          <w:rStyle w:val="Paragraph1"/>
        </w:rPr>
        <w:t xml:space="preserve">In Section 4.106.4.2 of the California Green Building Standards Code, add new subsection 4.106.4.2.6: </w:t>
      </w:r>
    </w:p>
    <w:p>
      <w:pPr>
        <w:pStyle w:val="Block2"/>
        <w:pBdr/>
        <w:spacing/>
        <w:rPr/>
      </w:pPr>
      <w:r>
        <w:rPr>
          <w:rStyle w:val="Block2"/>
        </w:rPr>
        <w:t xml:space="preserve">4.106.4.2.6 Chapter 11B Accessible EVCS requirements. </w:t>
      </w:r>
    </w:p>
    <w:p>
      <w:pPr>
        <w:pStyle w:val="Block2"/>
        <w:pBdr/>
        <w:spacing/>
        <w:rPr/>
      </w:pPr>
      <w:r>
        <w:rPr>
          <w:rStyle w:val="Block2"/>
        </w:rPr>
        <w:t xml:space="preserve">Construction documents shall indicate how many accessible EVCS would be required under Title 24 Chapter 11B Table 11B-228.3.2.1, if applicable, in order to convert all EV capable and EV ready spaces required under 4.106 to EVCS. Construction documents shall also demonstrate that the facility is designed so that compliance with accessibility standards including 11B-812.5 accessible routes will be feasible for the required accessible EVCS at the time of EVCS installation. Surface slope for any area designated for accessible EVCS shall meet slope requirements in section 1 IB-812.3 at the time of original building construction and vertical clearance requirements in Section 11B-812-4. </w:t>
      </w:r>
    </w:p>
    <w:p>
      <w:pPr>
        <w:pStyle w:val="Block2"/>
        <w:pBdr/>
        <w:spacing/>
        <w:rPr/>
      </w:pPr>
      <w:r>
        <w:rPr>
          <w:rStyle w:val="Block2"/>
        </w:rPr>
        <w:t xml:space="preserve">Note: Section 11B-812 of the 2022 California Building Code requires that a facility providing EVCS for public and common use also provide one or more accessible EVCS as specified in Table 11B-228.3.2.1. Chapter 11B applies to certain facilities including, but not limited to, public accommodations and publicly fended housing (see section 1.9 of Part 2 of the California Building Code). Section 1 IB-812.4 requires that "Parking spaces, access aisles and vehicular routes serving them shall provide a vertical clearance of 98 inches (2489 mm) minimum." Section 1 IB-812.3 requires that parking spaces and access aisles meet maximum slope requirements of 1 unit vertical in 48 units horizontal (2.083 percent slope) in any direction at the time of new building construction or renovation. Section 1 IB-812.5 contains accessible route requirements. Section 4.106.4.2.7 requires that developers meet certain aspects of accessibility requirements at the time of new construction. </w:t>
      </w:r>
    </w:p>
    <w:p>
      <w:pPr>
        <w:pStyle w:val="HistoryNote"/>
        <w:pBdr/>
        <w:spacing/>
        <w:rPr/>
      </w:pPr>
      <w:r>
        <w:rPr>
          <w:rStyle w:val="HistoryNote"/>
        </w:rPr>
        <w:t xml:space="preserve">(Ord. No. 13717, § 4, 12-20-2022)</w:t>
      </w:r>
    </w:p>
    <w:p>
      <w:pPr>
        <w:pBdr/>
        <w:spacing w:before="0" w:after="0"/>
        <w:rPr/>
        <w:sectPr>
          <w:headerReference w:type="default" r:id="rId421"/>
          <w:footerReference w:type="default" r:id="rId4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15.04.3.11025</w:t>
      </w:r>
      <w:r>
        <w:rPr/>
        <w:t xml:space="preserve"> </w:t>
      </w:r>
      <w:r>
        <w:rPr/>
        <w:t xml:space="preserve">CGBSC Sections 5.106.5.3—5.106.5.3.4 amended.</w:t>
      </w:r>
    </w:p>
    <w:p>
      <w:pPr>
        <w:pStyle w:val="Paragraph1"/>
        <w:pBdr/>
        <w:spacing/>
        <w:rPr/>
      </w:pPr>
      <w:r>
        <w:rPr>
          <w:rStyle w:val="Paragraph1"/>
        </w:rPr>
        <w:t xml:space="preserve">In Section 5.106.5.3 of the California Green Building Standards Code, delete subparagraphs 5.106.5.3, 5.106.5.3.1, 5.106.5.3.2, 5.106.5.3.3 and 5.106.5.3.4 in their entirety and replace with the following: </w:t>
      </w:r>
    </w:p>
    <w:p>
      <w:pPr>
        <w:pStyle w:val="Block2"/>
        <w:pBdr/>
        <w:spacing/>
        <w:rPr/>
      </w:pPr>
      <w:r>
        <w:rPr>
          <w:rStyle w:val="Block2"/>
        </w:rPr>
        <w:t xml:space="preserve">SECTION 5.106.5.3 SITE DEVELOPMENT </w:t>
      </w:r>
    </w:p>
    <w:p>
      <w:pPr>
        <w:pStyle w:val="Block2"/>
        <w:pBdr/>
        <w:spacing/>
        <w:rPr/>
      </w:pPr>
      <w:r>
        <w:rPr>
          <w:rStyle w:val="Block2"/>
        </w:rPr>
        <w:t xml:space="preserve">5.106.5.3 Electric vehicle (EV) charging. Construction shall include EV charging electric infrastructure as specified in this Section to facilitate future installation of EVSE. All EV charging electric infrastructure and EVSE (when installed) shall be in accordance with the California Electrical Code. </w:t>
      </w:r>
    </w:p>
    <w:tbl>
      <w:tblPr>
        <w:tblStyle w:val="Table1_5cc1dd07-a73c-45c3-ba02-b2a61ec549d8"/>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394"/>
        <w:gridCol w:w="2394"/>
        <w:gridCol w:w="2394"/>
        <w:gridCol w:w="2394"/>
      </w:tblGrid>
      <w:tr>
        <w:trPr/>
        <w:tc>
          <w:tcPr>
            <w:tcW w:type="pct" w:w="1250"/>
            <w:tcBorders/>
          </w:tcPr>
          <w:p>
            <w:pPr>
              <w:pBdr/>
              <w:spacing/>
              <w:jc w:val="left"/>
              <w:rPr/>
            </w:pPr>
          </w:p>
        </w:tc>
        <w:tc>
          <w:tcPr>
            <w:tcW w:type="pct" w:w="1250"/>
            <w:tcBorders/>
          </w:tcPr>
          <w:p>
            <w:pPr>
              <w:pBdr/>
              <w:spacing/>
              <w:jc w:val="left"/>
              <w:rPr/>
            </w:pPr>
            <w:r>
              <w:rPr/>
              <w:t xml:space="preserve"> Full Circuit </w:t>
            </w:r>
          </w:p>
        </w:tc>
        <w:tc>
          <w:tcPr>
            <w:tcW w:type="pct" w:w="1250"/>
            <w:tcBorders/>
          </w:tcPr>
          <w:p>
            <w:pPr>
              <w:pBdr/>
              <w:spacing/>
              <w:jc w:val="left"/>
              <w:rPr/>
            </w:pPr>
            <w:r>
              <w:rPr/>
              <w:t xml:space="preserve">Inaccessible Raceway Installed </w:t>
            </w:r>
          </w:p>
        </w:tc>
        <w:tc>
          <w:tcPr>
            <w:tcW w:type="pct" w:w="1250"/>
            <w:tcBorders/>
          </w:tcPr>
          <w:p>
            <w:pPr>
              <w:pBdr/>
              <w:spacing/>
              <w:jc w:val="left"/>
              <w:rPr/>
            </w:pPr>
            <w:r>
              <w:rPr/>
              <w:t xml:space="preserve">Electric Panel Capacity </w:t>
            </w:r>
          </w:p>
        </w:tc>
      </w:tr>
      <w:tr>
        <w:trPr/>
        <w:tc>
          <w:tcPr>
            <w:tcW w:type="pct" w:w="1250"/>
            <w:tcBorders/>
          </w:tcPr>
          <w:p>
            <w:pPr>
              <w:pBdr/>
              <w:spacing/>
              <w:jc w:val="left"/>
              <w:rPr/>
            </w:pPr>
            <w:r>
              <w:rPr/>
              <w:t xml:space="preserve">Greater than 20 parking spaces </w:t>
            </w:r>
          </w:p>
        </w:tc>
        <w:tc>
          <w:tcPr>
            <w:tcW w:type="pct" w:w="1250"/>
            <w:tcBorders/>
          </w:tcPr>
          <w:p>
            <w:pPr>
              <w:pBdr/>
              <w:spacing/>
              <w:jc w:val="left"/>
              <w:rPr/>
            </w:pPr>
            <w:r>
              <w:rPr/>
              <w:t xml:space="preserve">10 percent of parking spaces (rounded up) </w:t>
            </w:r>
          </w:p>
        </w:tc>
        <w:tc>
          <w:tcPr>
            <w:tcW w:type="pct" w:w="1250"/>
            <w:tcBorders/>
          </w:tcPr>
          <w:p>
            <w:pPr>
              <w:pBdr/>
              <w:spacing/>
              <w:jc w:val="left"/>
              <w:rPr/>
            </w:pPr>
            <w:r>
              <w:rPr/>
              <w:t xml:space="preserve">10 percent of parking ; spaces (rounded up) </w:t>
            </w:r>
          </w:p>
        </w:tc>
        <w:tc>
          <w:tcPr>
            <w:tcW w:type="pct" w:w="1250"/>
            <w:tcBorders/>
          </w:tcPr>
          <w:p>
            <w:pPr>
              <w:pBdr/>
              <w:spacing/>
              <w:jc w:val="left"/>
              <w:rPr/>
            </w:pPr>
            <w:r>
              <w:rPr/>
              <w:t xml:space="preserve">Sufficient to supply 20 percent of parking spaces </w:t>
            </w:r>
          </w:p>
        </w:tc>
      </w:tr>
      <w:tr>
        <w:trPr/>
        <w:tc>
          <w:tcPr>
            <w:tcW w:type="pct" w:w="1250"/>
            <w:tcBorders/>
          </w:tcPr>
          <w:p>
            <w:pPr>
              <w:pBdr/>
              <w:spacing/>
              <w:jc w:val="left"/>
              <w:rPr/>
            </w:pPr>
            <w:r>
              <w:rPr/>
              <w:t xml:space="preserve">16—20 or more parking spaces </w:t>
            </w:r>
          </w:p>
        </w:tc>
        <w:tc>
          <w:tcPr>
            <w:tcW w:type="pct" w:w="1250"/>
            <w:tcBorders/>
          </w:tcPr>
          <w:p>
            <w:pPr>
              <w:pBdr/>
              <w:spacing/>
              <w:jc w:val="left"/>
              <w:rPr/>
            </w:pPr>
            <w:r>
              <w:rPr/>
              <w:t xml:space="preserve">2 parking spaces </w:t>
            </w:r>
          </w:p>
        </w:tc>
        <w:tc>
          <w:tcPr>
            <w:tcW w:type="pct" w:w="1250"/>
            <w:tcBorders/>
          </w:tcPr>
          <w:p>
            <w:pPr>
              <w:pBdr/>
              <w:spacing/>
              <w:jc w:val="left"/>
              <w:rPr/>
            </w:pPr>
            <w:r>
              <w:rPr/>
              <w:t xml:space="preserve">2 parking spaces </w:t>
            </w:r>
          </w:p>
        </w:tc>
        <w:tc>
          <w:tcPr>
            <w:tcW w:type="pct" w:w="1250"/>
            <w:tcBorders/>
          </w:tcPr>
          <w:p>
            <w:pPr>
              <w:pBdr/>
              <w:spacing/>
              <w:jc w:val="left"/>
              <w:rPr/>
            </w:pPr>
            <w:r>
              <w:rPr/>
              <w:t xml:space="preserve">Sufficient to supply 4 parking spaces </w:t>
            </w:r>
          </w:p>
        </w:tc>
      </w:tr>
      <w:tr>
        <w:trPr/>
        <w:tc>
          <w:tcPr>
            <w:tcW w:type="pct" w:w="1250"/>
            <w:tcBorders/>
          </w:tcPr>
          <w:p>
            <w:pPr>
              <w:pBdr/>
              <w:spacing/>
              <w:jc w:val="left"/>
              <w:rPr/>
            </w:pPr>
            <w:r>
              <w:rPr/>
              <w:t xml:space="preserve">11—15 parking spaces </w:t>
            </w:r>
          </w:p>
        </w:tc>
        <w:tc>
          <w:tcPr>
            <w:tcW w:type="pct" w:w="1250"/>
            <w:tcBorders/>
          </w:tcPr>
          <w:p>
            <w:pPr>
              <w:pBdr/>
              <w:spacing/>
              <w:jc w:val="left"/>
              <w:rPr/>
            </w:pPr>
            <w:r>
              <w:rPr/>
              <w:t xml:space="preserve">2 parking spaces </w:t>
            </w:r>
          </w:p>
        </w:tc>
        <w:tc>
          <w:tcPr>
            <w:tcW w:type="pct" w:w="1250"/>
            <w:tcBorders/>
          </w:tcPr>
          <w:p>
            <w:pPr>
              <w:pBdr/>
              <w:spacing/>
              <w:jc w:val="left"/>
              <w:rPr/>
            </w:pPr>
            <w:r>
              <w:rPr/>
              <w:t xml:space="preserve">1 parking spaces </w:t>
            </w:r>
          </w:p>
        </w:tc>
        <w:tc>
          <w:tcPr>
            <w:tcW w:type="pct" w:w="1250"/>
            <w:tcBorders/>
          </w:tcPr>
          <w:p>
            <w:pPr>
              <w:pBdr/>
              <w:spacing/>
              <w:jc w:val="left"/>
              <w:rPr/>
            </w:pPr>
            <w:r>
              <w:rPr/>
              <w:t xml:space="preserve">Sufficient to supply 3 parking spaces </w:t>
            </w:r>
          </w:p>
        </w:tc>
      </w:tr>
      <w:tr>
        <w:trPr/>
        <w:tc>
          <w:tcPr>
            <w:tcW w:type="pct" w:w="1250"/>
            <w:tcBorders/>
          </w:tcPr>
          <w:p>
            <w:pPr>
              <w:pBdr/>
              <w:spacing/>
              <w:jc w:val="left"/>
              <w:rPr/>
            </w:pPr>
            <w:r>
              <w:rPr/>
              <w:t xml:space="preserve">2—10 parking spaces </w:t>
            </w:r>
          </w:p>
        </w:tc>
        <w:tc>
          <w:tcPr>
            <w:tcW w:type="pct" w:w="1250"/>
            <w:tcBorders/>
          </w:tcPr>
          <w:p>
            <w:pPr>
              <w:pBdr/>
              <w:spacing/>
              <w:jc w:val="left"/>
              <w:rPr/>
            </w:pPr>
            <w:r>
              <w:rPr/>
              <w:t xml:space="preserve">2 parking spaces </w:t>
            </w:r>
          </w:p>
        </w:tc>
        <w:tc>
          <w:tcPr>
            <w:tcW w:type="pct" w:w="1250"/>
            <w:tcBorders/>
          </w:tcPr>
          <w:p>
            <w:pPr>
              <w:pBdr/>
              <w:spacing/>
              <w:jc w:val="left"/>
              <w:rPr/>
            </w:pPr>
            <w:r>
              <w:rPr/>
              <w:t xml:space="preserve">- </w:t>
            </w:r>
          </w:p>
        </w:tc>
        <w:tc>
          <w:tcPr>
            <w:tcW w:type="pct" w:w="1250"/>
            <w:tcBorders/>
          </w:tcPr>
          <w:p>
            <w:pPr>
              <w:pBdr/>
              <w:spacing/>
              <w:jc w:val="left"/>
              <w:rPr/>
            </w:pPr>
            <w:r>
              <w:rPr/>
              <w:t xml:space="preserve">Sufficient to supply 2 parking spaces </w:t>
            </w:r>
          </w:p>
        </w:tc>
      </w:tr>
      <w:tr>
        <w:trPr/>
        <w:tc>
          <w:tcPr>
            <w:tcW w:type="pct" w:w="1250"/>
            <w:tcBorders/>
          </w:tcPr>
          <w:p>
            <w:pPr>
              <w:pBdr/>
              <w:spacing/>
              <w:jc w:val="left"/>
              <w:rPr/>
            </w:pPr>
            <w:r>
              <w:rPr/>
              <w:t xml:space="preserve">1 parking space </w:t>
            </w:r>
          </w:p>
        </w:tc>
        <w:tc>
          <w:tcPr>
            <w:tcW w:type="pct" w:w="1250"/>
            <w:tcBorders/>
          </w:tcPr>
          <w:p>
            <w:pPr>
              <w:pBdr/>
              <w:spacing/>
              <w:jc w:val="left"/>
              <w:rPr/>
            </w:pPr>
            <w:r>
              <w:rPr/>
              <w:t xml:space="preserve">1 parking space </w:t>
            </w:r>
          </w:p>
        </w:tc>
        <w:tc>
          <w:tcPr>
            <w:tcW w:type="pct" w:w="1250"/>
            <w:tcBorders/>
          </w:tcPr>
          <w:p>
            <w:pPr>
              <w:pBdr/>
              <w:spacing/>
              <w:jc w:val="left"/>
              <w:rPr/>
            </w:pPr>
            <w:r>
              <w:rPr/>
              <w:t xml:space="preserve">- </w:t>
            </w:r>
          </w:p>
        </w:tc>
        <w:tc>
          <w:tcPr>
            <w:tcW w:type="pct" w:w="1250"/>
            <w:tcBorders/>
          </w:tcPr>
          <w:p>
            <w:pPr>
              <w:pBdr/>
              <w:spacing/>
              <w:jc w:val="left"/>
              <w:rPr/>
            </w:pPr>
            <w:r>
              <w:rPr/>
              <w:t xml:space="preserve">Sufficient to supply 1 parking space </w:t>
            </w:r>
          </w:p>
        </w:tc>
      </w:tr>
    </w:tbl>
    <w:p>
      <w:pPr>
        <w:pBdr/>
        <w:spacing/>
        <w:rPr/>
      </w:pPr>
    </w:p>
    <w:p>
      <w:pPr>
        <w:pStyle w:val="Block2"/>
        <w:pBdr/>
        <w:spacing/>
        <w:rPr/>
      </w:pPr>
      <w:r>
        <w:rPr>
          <w:rStyle w:val="Block2"/>
        </w:rPr>
        <w:t xml:space="preserve">Exceptions: On a case-by-case basis where the local enforcing agency has determined EV charging and infrastructure is not feasible based upon one or more of the following conditions: </w:t>
      </w:r>
    </w:p>
    <w:p>
      <w:pPr>
        <w:pStyle w:val="List2"/>
        <w:pBdr/>
        <w:spacing/>
        <w:rPr/>
      </w:pPr>
      <w:r>
        <w:rPr/>
        <w:t xml:space="preserve">1.</w:t>
      </w:r>
      <w:r>
        <w:rPr/>
        <w:tab/>
        <w:t xml:space="preserve"/>
      </w:r>
      <w:r>
        <w:rPr/>
        <w:t xml:space="preserve">Where there is insufficient electrical supply. </w:t>
      </w:r>
    </w:p>
    <w:p>
      <w:pPr>
        <w:pStyle w:val="List2"/>
        <w:pBdr/>
        <w:spacing/>
        <w:rPr/>
      </w:pPr>
      <w:r>
        <w:rPr/>
        <w:t xml:space="preserve">2.</w:t>
      </w:r>
      <w:r>
        <w:rPr/>
        <w:tab/>
        <w:t xml:space="preserve"/>
      </w:r>
      <w:r>
        <w:rPr/>
        <w:t xml:space="preserve">Where there is evidence substantiating that meeting the requirements will alter the local utility infrastructure design requirements on the utility side of the meter so as to increase the utility side cost to the developer by more than $400.00 per parking space. In such cases, buildings subject to Section 5.106.5.3 shall maximize the quantity of EV infrastructure, without exceeding the limit above. Cost shall be determined by dividing total cost by total number of EV and non-EV parking spaces. </w:t>
      </w:r>
    </w:p>
    <w:p>
      <w:pPr>
        <w:pStyle w:val="Block2"/>
        <w:pBdr/>
        <w:spacing/>
        <w:rPr/>
      </w:pPr>
      <w:r>
        <w:rPr>
          <w:rStyle w:val="Block2"/>
        </w:rPr>
        <w:t xml:space="preserve">5.106.5.3.1 Full circuit. </w:t>
      </w:r>
    </w:p>
    <w:p>
      <w:pPr>
        <w:pStyle w:val="Block2"/>
        <w:pBdr/>
        <w:spacing/>
        <w:rPr/>
      </w:pPr>
      <w:r>
        <w:rPr>
          <w:rStyle w:val="Block2"/>
        </w:rPr>
        <w:t xml:space="preserve">Required full circuits shall be installed with 40-Amp 208/240-Volt capacity including raceway, electrical panel capacity, overprotection devices, wire and termination point such as a receptacle at the time of construction. The termination point shall be in close proximity to the proposed EV charger location. Where a single EV parking space is required, the raceway shall not be less than trade size 1 (nominal 1-inch inside diameter). </w:t>
      </w:r>
    </w:p>
    <w:p>
      <w:pPr>
        <w:pStyle w:val="Block2"/>
        <w:pBdr/>
        <w:spacing/>
        <w:rPr/>
      </w:pPr>
      <w:r>
        <w:rPr>
          <w:rStyle w:val="Block2"/>
        </w:rPr>
        <w:t xml:space="preserve">5.106.5.3.2 Inaccessible raceway. </w:t>
      </w:r>
    </w:p>
    <w:p>
      <w:pPr>
        <w:pStyle w:val="Block2"/>
        <w:pBdr/>
        <w:spacing/>
        <w:rPr/>
      </w:pPr>
      <w:r>
        <w:rPr>
          <w:rStyle w:val="Block2"/>
        </w:rPr>
        <w:t xml:space="preserve">Construction documents shall indicate wiring schematics, raceway methods, the raceway termination point and proposed location of future EV spaces and EV chargers. Raceways and related components that are planned to be installed underground, enclosed, inaccessible or in concealed areas and spaces shall be installed at the time of original construction. </w:t>
      </w:r>
    </w:p>
    <w:p>
      <w:pPr>
        <w:pStyle w:val="Block2"/>
        <w:pBdr/>
        <w:spacing/>
        <w:rPr/>
      </w:pPr>
      <w:r>
        <w:rPr>
          <w:rStyle w:val="Block2"/>
        </w:rPr>
        <w:t xml:space="preserve">5.106.5.3.3 Electrical Panel Capacity. </w:t>
      </w:r>
    </w:p>
    <w:p>
      <w:pPr>
        <w:pStyle w:val="Block2"/>
        <w:pBdr/>
        <w:spacing/>
        <w:rPr/>
      </w:pPr>
      <w:r>
        <w:rPr>
          <w:rStyle w:val="Block2"/>
        </w:rPr>
        <w:t xml:space="preserve">Electrical panels shall be installed with capacity to support one 40-Amp 208/240-Volt circuit for each parking space specified in 5.106.5.3 under "Electrical Panel Capacity." Construction documents shall verify that the electrical panel service capacity and electrical system, including any on-site distribution transformer(s), have sufficient capacity to simultaneously charge all EVs at all required EV spaces at 40-Amps. </w:t>
      </w:r>
    </w:p>
    <w:p>
      <w:pPr>
        <w:pStyle w:val="Block2"/>
        <w:pBdr/>
        <w:spacing/>
        <w:rPr/>
      </w:pPr>
      <w:r>
        <w:rPr>
          <w:rStyle w:val="Block2"/>
        </w:rPr>
        <w:t xml:space="preserve">Note: Panel capacity to install full circuits at the time of original construction as well as capacity to support future addition of additional circuits shall count towards satisfying this requirement. This requirement does not preclude building owners from allocating the required capacity to increase the number of EVCS and provide less than 40-Amp per vehicle. </w:t>
      </w:r>
    </w:p>
    <w:p>
      <w:pPr>
        <w:pStyle w:val="Block2"/>
        <w:pBdr/>
        <w:spacing/>
        <w:rPr/>
      </w:pPr>
      <w:r>
        <w:rPr>
          <w:rStyle w:val="Block2"/>
        </w:rPr>
        <w:t xml:space="preserve">5.106.5.3.4 Identification. </w:t>
      </w:r>
    </w:p>
    <w:p>
      <w:pPr>
        <w:pStyle w:val="Block2"/>
        <w:pBdr/>
        <w:spacing/>
        <w:rPr/>
      </w:pPr>
      <w:r>
        <w:rPr>
          <w:rStyle w:val="Block2"/>
        </w:rPr>
        <w:t xml:space="preserve">The service panel or subpanel circuit directory shall identify the overcurrent protective device space(s) reserved for future EV charging as "EV READY" for full circuits and otherwise "EV CAPABLE." The raceway termination location shall be permanently and visibly marked as "EV READY" for full circuits and otherwise "EV CAPABLE." </w:t>
      </w:r>
    </w:p>
    <w:p>
      <w:pPr>
        <w:pStyle w:val="HistoryNote"/>
        <w:pBdr/>
        <w:spacing/>
        <w:rPr/>
      </w:pPr>
      <w:r>
        <w:rPr>
          <w:rStyle w:val="HistoryNote"/>
        </w:rPr>
        <w:t xml:space="preserve">(Ord. No. 13717, § 4, 12-20-2022)</w:t>
      </w:r>
    </w:p>
    <w:p>
      <w:pPr>
        <w:pBdr/>
        <w:spacing w:before="0" w:after="0"/>
        <w:rPr/>
        <w:sectPr>
          <w:headerReference w:type="default" r:id="rId423"/>
          <w:footerReference w:type="default" r:id="rId4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15.04.3.11030</w:t>
      </w:r>
      <w:r>
        <w:rPr/>
        <w:t xml:space="preserve"> </w:t>
      </w:r>
      <w:r>
        <w:rPr/>
        <w:t xml:space="preserve">CGBSC Section 5.106.5.3.6 added.</w:t>
      </w:r>
    </w:p>
    <w:p>
      <w:pPr>
        <w:pStyle w:val="Paragraph1"/>
        <w:pBdr/>
        <w:spacing/>
        <w:rPr/>
      </w:pPr>
      <w:r>
        <w:rPr>
          <w:rStyle w:val="Paragraph1"/>
        </w:rPr>
        <w:t xml:space="preserve">In Section 5.106.5.3 of the California Green Building Standards Code, add new subsection 5.106.5.3.56: </w:t>
      </w:r>
    </w:p>
    <w:p>
      <w:pPr>
        <w:pStyle w:val="Block2"/>
        <w:pBdr/>
        <w:spacing/>
        <w:rPr/>
      </w:pPr>
      <w:r>
        <w:rPr>
          <w:rStyle w:val="Block2"/>
        </w:rPr>
        <w:t xml:space="preserve">5.106.5.3.5 Chapter 11B Accessible EVCS requirements. </w:t>
      </w:r>
    </w:p>
    <w:p>
      <w:pPr>
        <w:pStyle w:val="Block2"/>
        <w:pBdr/>
        <w:spacing/>
        <w:rPr/>
      </w:pPr>
      <w:r>
        <w:rPr>
          <w:rStyle w:val="Block2"/>
        </w:rPr>
        <w:t xml:space="preserve">Construction documents shall indicate how many accessible EVCS would be required under Title 24 Chapter 11B Table 11B-228.3.2.1, if applicable, in order to convert all EV capable and EV ready spaces required under 5.106.5.3 to EVCS. Construction documents shall also demonstrate that the facility is designed so that compliance with accessibility standards including 1 IB-812.5 accessible routes will be feasible for the required accessible EVCS at the time of EVCS installation. Surface slope for any area designated for accessible EVCS shall meet slope requirements in section 1 IB-812.3 at the time of original building construction and vertical clearance requirements in Section 1 IB-812.4. </w:t>
      </w:r>
    </w:p>
    <w:p>
      <w:pPr>
        <w:pStyle w:val="Block2"/>
        <w:pBdr/>
        <w:spacing/>
        <w:rPr/>
      </w:pPr>
      <w:r>
        <w:rPr>
          <w:rStyle w:val="Block2"/>
        </w:rPr>
        <w:t xml:space="preserve">Note: Section HB-812 of the 2022 California Building Code requires that a facility providing EVCS for public and common use also provide one or more accessible EVCS as specified in Table 11B-228.3.2.1. Chapter 11B applies to certain facilities including, but not limited to, public accommodations and publicly funded housing (see section 1.9 of Part 2 of the California Building Code). Section 11B-812.4 requires that "Parking spaces, access aisles and vehicular routes serving them shall provide a vertical clearance of 98 inches (2489 mm) minimum." Section 11B-812.3 requires that parking spaces and access aisles meet maximum slope requirements of 1 unit vertical in 48 units horizontal (2.083 percent slope) in any direction at the time of new building construction or renovation. Section 1 IB-812.5 contains accessible route requirements. Section 5.106.5.3.5 requires that developers meet certain aspects of accessibility requirements at the time of new construction. </w:t>
      </w:r>
    </w:p>
    <w:p>
      <w:pPr>
        <w:pBdr/>
        <w:spacing w:before="0" w:after="0"/>
        <w:rPr/>
        <w:sectPr>
          <w:headerReference w:type="default" r:id="rId425"/>
          <w:footerReference w:type="default" r:id="rId42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Part 12</w:t>
      </w:r>
      <w:r>
        <w:rPr/>
        <w:t xml:space="preserve"> </w:t>
      </w:r>
      <w:r>
        <w:rPr/>
        <w:t xml:space="preserve">California Referenced Standards Code</w:t>
      </w:r>
      <w:r>
        <w:rPr/>
        <w:br/>
      </w:r>
      <w:r>
        <w:rPr/>
        <w:t xml:space="preserve">Non-Administrative (Technical) Amendments</w:t>
      </w:r>
    </w:p>
    <w:p>
      <w:pPr>
        <w:pBdr/>
        <w:spacing w:before="0" w:after="0"/>
        <w:rPr/>
        <w:sectPr>
          <w:headerReference w:type="default" r:id="rId427"/>
          <w:footerReference w:type="default" r:id="rId4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15.04.3.12000</w:t>
      </w:r>
      <w:r>
        <w:rPr/>
        <w:t xml:space="preserve"> </w:t>
      </w:r>
      <w:r>
        <w:rPr/>
        <w:t xml:space="preserve">Reserved.</w:t>
      </w:r>
    </w:p>
    <w:p>
      <w:pPr>
        <w:pStyle w:val="HistoryNote"/>
        <w:pBdr/>
        <w:spacing/>
        <w:rPr/>
      </w:pPr>
      <w:r>
        <w:rPr>
          <w:rStyle w:val="HistoryNote"/>
        </w:rPr>
        <w:t xml:space="preserve">(Ord. No. 13717, § 4, 12-20-2022)</w:t>
      </w:r>
    </w:p>
    <w:p>
      <w:pPr>
        <w:pBdr/>
        <w:spacing w:before="0" w:after="0"/>
        <w:rPr/>
        <w:sectPr>
          <w:headerReference w:type="default" r:id="rId429"/>
          <w:footerReference w:type="default" r:id="rId430"/>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15.08</w:t>
      </w:r>
      <w:r>
        <w:rPr/>
        <w:t xml:space="preserve"> </w:t>
      </w:r>
      <w:r>
        <w:rPr/>
        <w:t xml:space="preserve">OAKLAND BUILDING MAINTENANCE CODE</w:t>
      </w:r>
      <w:r>
        <w:rPr>
          <w:rStyle w:val="FootnoteReference"/>
        </w:rPr>
        <w:footnoteReference w:customMarkFollows="0" w:id="2"/>
      </w:r>
    </w:p>
    <w:p>
      <w:pPr>
        <w:pBdr/>
        <w:spacing w:before="0" w:after="0"/>
        <w:rPr/>
        <w:sectPr>
          <w:headerReference w:type="default" r:id="rId431"/>
          <w:footerReference w:type="default" r:id="rId43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Scope</w:t>
      </w:r>
    </w:p>
    <w:p>
      <w:pPr>
        <w:pBdr/>
        <w:spacing w:before="0" w:after="0"/>
        <w:rPr/>
        <w:sectPr>
          <w:headerReference w:type="default" r:id="rId433"/>
          <w:footerReference w:type="default" r:id="rId4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15.08.010</w:t>
      </w:r>
      <w:r>
        <w:rPr/>
        <w:t xml:space="preserve"> </w:t>
      </w:r>
      <w:r>
        <w:rPr/>
        <w:t xml:space="preserve">Title.</w:t>
      </w:r>
    </w:p>
    <w:p>
      <w:pPr>
        <w:pStyle w:val="Paragraph1"/>
        <w:pBdr/>
        <w:spacing/>
        <w:rPr/>
      </w:pPr>
      <w:r>
        <w:rPr>
          <w:rStyle w:val="Paragraph1"/>
        </w:rPr>
        <w:t xml:space="preserve">These regulations shall be known as the Oakland Building Maintenance Code, and may be cited as such and will be referred to herein as "this Code". </w:t>
      </w:r>
    </w:p>
    <w:p>
      <w:pPr>
        <w:pStyle w:val="HistoryNote"/>
        <w:pBdr/>
        <w:spacing/>
        <w:rPr/>
      </w:pPr>
      <w:r>
        <w:rPr>
          <w:rStyle w:val="HistoryNote"/>
        </w:rPr>
        <w:t xml:space="preserve">(Ord. No. 13575, § 5(Exh. A), 12-10-2019; Ord. No. 13407, § 4(Exh. A), 12-13-2016)</w:t>
      </w:r>
    </w:p>
    <w:p>
      <w:pPr>
        <w:pBdr/>
        <w:spacing w:before="0" w:after="0"/>
        <w:rPr/>
        <w:sectPr>
          <w:headerReference w:type="default" r:id="rId435"/>
          <w:footerReference w:type="default" r:id="rId4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15.08.020</w:t>
      </w:r>
      <w:r>
        <w:rPr/>
        <w:t xml:space="preserve"> </w:t>
      </w:r>
      <w:r>
        <w:rPr/>
        <w:t xml:space="preserve">Purpose.</w:t>
      </w:r>
    </w:p>
    <w:p>
      <w:pPr>
        <w:pStyle w:val="Paragraph1"/>
        <w:pBdr/>
        <w:spacing/>
        <w:rPr/>
      </w:pPr>
      <w:r>
        <w:rPr>
          <w:rStyle w:val="Paragraph1"/>
        </w:rPr>
        <w:t xml:space="preserve">The purpose of this Code is to provide minimum standards to safeguard life or limb, health, property, and public welfare by regulating and controlling the use occupancy, locations, and maintenance of all residential and nonresidential buildings, structures, portions thereof and real property within the City of Oakland. </w:t>
      </w:r>
    </w:p>
    <w:p>
      <w:pPr>
        <w:pStyle w:val="Paragraph1"/>
        <w:pBdr/>
        <w:spacing/>
        <w:rPr/>
      </w:pPr>
      <w:r>
        <w:rPr>
          <w:rStyle w:val="Paragraph1"/>
        </w:rPr>
        <w:t xml:space="preserve">The purpose of this Code is not to create or otherwise establish or designate any particular class or group of persons who will or should be especially protected or benefited by the terms of this Code. </w:t>
      </w:r>
    </w:p>
    <w:p>
      <w:pPr>
        <w:pStyle w:val="HistoryNote"/>
        <w:pBdr/>
        <w:spacing/>
        <w:rPr/>
      </w:pPr>
      <w:r>
        <w:rPr>
          <w:rStyle w:val="HistoryNote"/>
        </w:rPr>
        <w:t xml:space="preserve">(Ord. No. 13719, § 4, 12-20-2022; Ord. No. 13575, § 5(Exh. A), 12-10-2019; Ord. No. 13407, § 4(Exh. A), 12-13-2016)</w:t>
      </w:r>
    </w:p>
    <w:p>
      <w:pPr>
        <w:pBdr/>
        <w:spacing w:before="0" w:after="0"/>
        <w:rPr/>
        <w:sectPr>
          <w:headerReference w:type="default" r:id="rId437"/>
          <w:footerReference w:type="default" r:id="rId4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15.08.030</w:t>
      </w:r>
      <w:r>
        <w:rPr/>
        <w:t xml:space="preserve"> </w:t>
      </w:r>
      <w:r>
        <w:rPr/>
        <w:t xml:space="preserve">Scope.</w:t>
      </w:r>
    </w:p>
    <w:p>
      <w:pPr>
        <w:pStyle w:val="Paragraph1"/>
        <w:pBdr/>
        <w:spacing/>
        <w:rPr/>
      </w:pPr>
      <w:r>
        <w:rPr>
          <w:rStyle w:val="Paragraph1"/>
        </w:rPr>
        <w:t xml:space="preserve">The provisions of this Code shall apply to real property and to all residential and non-residential buildings and structures or portions thereof used, or designed or intended to be used, for human occupancy and habitation and all accessory buildings and structures on the same lot or parcel. Such occupancies in existing buildings may continue as provided in the Oakland Building Construction Code, except where the Building Official has issued an order to vacate after such structures as are found to be substandard and public nuisance as defined in this Code. </w:t>
      </w:r>
    </w:p>
    <w:p>
      <w:pPr>
        <w:pStyle w:val="Paragraph1"/>
        <w:pBdr/>
        <w:spacing/>
        <w:rPr/>
      </w:pPr>
      <w:r>
        <w:rPr>
          <w:rStyle w:val="Paragraph1"/>
        </w:rPr>
        <w:t xml:space="preserve">Where any building or portion thereof is used or intended to be used as a combination apartment house and hotel or combination non-residential and residential occupancies, the provisions of this Code shall apply to the separate portions as if they were separate buildings. </w:t>
      </w:r>
    </w:p>
    <w:p>
      <w:pPr>
        <w:pStyle w:val="Paragraph1"/>
        <w:pBdr/>
        <w:spacing/>
        <w:rPr/>
      </w:pPr>
      <w:r>
        <w:rPr>
          <w:rStyle w:val="Paragraph1"/>
        </w:rPr>
        <w:t xml:space="preserve">Rooming houses, congregate residences, lodging houses, vehicular residential facilities, and joint live work quarters shall comply with all the requirements of this Code for dwellings. </w:t>
      </w:r>
    </w:p>
    <w:p>
      <w:pPr>
        <w:pStyle w:val="HistoryNote"/>
        <w:pBdr/>
        <w:spacing/>
        <w:rPr/>
      </w:pPr>
      <w:r>
        <w:rPr>
          <w:rStyle w:val="HistoryNote"/>
        </w:rPr>
        <w:t xml:space="preserve">(Ord. No. 13666, § 5(Exh. C), 11-16-2021; Ord. No. 13575, § 5(Exh. A), 12-10-2019; Ord. No. 13407, § 4(Exh. A), 12-13-2016)</w:t>
      </w:r>
    </w:p>
    <w:p>
      <w:pPr>
        <w:pBdr/>
        <w:spacing w:before="0" w:after="0"/>
        <w:rPr/>
        <w:sectPr>
          <w:headerReference w:type="default" r:id="rId439"/>
          <w:footerReference w:type="default" r:id="rId4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15.08.040</w:t>
      </w:r>
      <w:r>
        <w:rPr/>
        <w:t xml:space="preserve"> </w:t>
      </w:r>
      <w:r>
        <w:rPr/>
        <w:t xml:space="preserve">Application to existing buildings and structures.</w:t>
      </w:r>
    </w:p>
    <w:p>
      <w:pPr>
        <w:pStyle w:val="List1"/>
        <w:pBdr/>
        <w:spacing/>
        <w:rPr/>
      </w:pPr>
      <w:r>
        <w:rPr/>
        <w:t xml:space="preserve">A.</w:t>
      </w:r>
      <w:r>
        <w:rPr/>
        <w:tab/>
        <w:t xml:space="preserve"/>
      </w:r>
      <w:r>
        <w:rPr/>
        <w:t xml:space="preserve">Additions, Alterations, or Repairs (HSC Section 17958.8). For additions, alterations, or repairs, see the Oakland Building Construction Code. </w:t>
      </w:r>
    </w:p>
    <w:p>
      <w:pPr>
        <w:pStyle w:val="Paragraph1"/>
        <w:pBdr/>
        <w:spacing/>
        <w:rPr/>
      </w:pPr>
      <w:r>
        <w:rPr>
          <w:rStyle w:val="Paragraph1"/>
        </w:rPr>
        <w:t xml:space="preserve">Local ordinances or regulations governing alterations and repairs of existing buildings shall permit the replacement, retention, and extension of original materials and the use of original methods of construction as long as the hotel, lodging house, motel, apartment house, or dwelling, or portions thereof, or building and structure accessory thereto, complies with the provisions published in the State Building Standard Code and the other rules and regulations of the department or alternative local standards adopted pursuant to California Health &amp; Safety Code (HSC) Section 17958 and does not become or continue to be a Substandard and Public Nuisance building. </w:t>
      </w:r>
    </w:p>
    <w:p>
      <w:pPr>
        <w:pStyle w:val="List1"/>
        <w:pBdr/>
        <w:spacing/>
        <w:rPr/>
      </w:pPr>
      <w:r>
        <w:rPr/>
        <w:t xml:space="preserve">B.</w:t>
      </w:r>
      <w:r>
        <w:rPr/>
        <w:tab/>
        <w:t xml:space="preserve"/>
      </w:r>
      <w:r>
        <w:rPr/>
        <w:t xml:space="preserve">Relocation of Structures (HSC Section 17958.9). Non-residential buildings or structures moved into or relocated or repositioned or raised within the City of Oakland shall comply with the requirements of the Oakland Building Construction Code for new buildings and structures. </w:t>
      </w:r>
    </w:p>
    <w:p>
      <w:pPr>
        <w:pStyle w:val="Paragraph1"/>
        <w:pBdr/>
        <w:spacing/>
        <w:rPr/>
      </w:pPr>
      <w:r>
        <w:rPr>
          <w:rStyle w:val="Paragraph1"/>
        </w:rPr>
        <w:t xml:space="preserve">The retention of existing materials and methods of construction is permissible for relocated or repositioned apartment houses and dwellings so long as the apartment house or dwelling complies with the building standards for foundations applicable to new construction, and does not become or continue to be a Substandard and Public Nuisance building. </w:t>
      </w:r>
    </w:p>
    <w:p>
      <w:pPr>
        <w:pStyle w:val="HistoryNote"/>
        <w:pBdr/>
        <w:spacing/>
        <w:rPr/>
      </w:pPr>
      <w:r>
        <w:rPr>
          <w:rStyle w:val="HistoryNote"/>
        </w:rPr>
        <w:t xml:space="preserve">(Ord. No. 13575, § 5(Exh. A), 12-10-2019; Ord. No. 13407, § 4(Exh. A), 12-13-2016)</w:t>
      </w:r>
    </w:p>
    <w:p>
      <w:pPr>
        <w:pBdr/>
        <w:spacing w:before="0" w:after="0"/>
        <w:rPr/>
        <w:sectPr>
          <w:headerReference w:type="default" r:id="rId441"/>
          <w:footerReference w:type="default" r:id="rId4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15.08.050</w:t>
      </w:r>
      <w:r>
        <w:rPr/>
        <w:t xml:space="preserve"> </w:t>
      </w:r>
      <w:r>
        <w:rPr/>
        <w:t xml:space="preserve">General standards.</w:t>
      </w:r>
    </w:p>
    <w:p>
      <w:pPr>
        <w:pStyle w:val="Paragraph1"/>
        <w:pBdr/>
        <w:spacing/>
        <w:rPr/>
      </w:pPr>
      <w:r>
        <w:rPr>
          <w:rStyle w:val="Paragraph1"/>
        </w:rPr>
        <w:t xml:space="preserve">All materials, assemblies, appliances, fixtures, equipment, and installations thereof; all arrangements of occupancies, exits, aisles, stairs, and doors; all parapets wall, cornices, spires, towers, tanks, statuary, signage, structural members, and all appendages and appurtenances thereto in buildings and structures regulated by this Code shall be so arranged, assembled, installed, maintained, and of sufficient size and so protected as to reduce and minimize all egress, fire, structural collapse, natural gas or chemical asphyxiation or toxicity or explosion, electrical shock, potable water cross-contamination, sewerage contamination, and other health and safety hazards. </w:t>
      </w:r>
    </w:p>
    <w:p>
      <w:pPr>
        <w:pStyle w:val="Paragraph1"/>
        <w:pBdr/>
        <w:spacing/>
        <w:rPr/>
      </w:pPr>
      <w:r>
        <w:rPr>
          <w:rStyle w:val="Paragraph1"/>
        </w:rPr>
        <w:t xml:space="preserve">The quality of all materials, assemblies, appliances, fixtures, and equipment; methods of connection, assembly and installation; allowable stress, strain, deflection, rate and volume and velocity of flow, pressure, temperature, and ampacity; and assumed loads and capacities to be used in the design, construction, and maintenance of all buildings and structures, plumbing and mechanical installations, and electrical systems shall be consistent with requirements of this Code and nationally recognized standards of quality and generally recognized and well-established methods of testing, design, installation and construction. Testing, listing, and affixed labeling shall be prima facie evidence of conformity with approved standards for safety to life and limb, property, and public welfare. </w:t>
      </w:r>
    </w:p>
    <w:p>
      <w:pPr>
        <w:pStyle w:val="Paragraph1"/>
        <w:pBdr/>
        <w:spacing/>
        <w:rPr/>
      </w:pPr>
      <w:r>
        <w:rPr>
          <w:rStyle w:val="Paragraph1"/>
        </w:rPr>
        <w:t xml:space="preserve">Non-compliance with any of the provisions of this Code, including failure to provide, obtain or maintain valid approvals, permits, certifications, tests, listing, affixed labeling, inspection approvals, or other conditions of permitting; failure to repair, demolish, remove, or rehabilitate unsafe materials, appliances, fixtures, or equipment; or failure to prevent, restrain, correct, or abate conditions unsafe or hazardous for occupancy or egress or fire protection or health due to inadequate maintenance, excess loading, dilapidation, or abandonment is hereby declared to be prima facie evidence of an existing and continuing hazard to life and limb, property, and/ or public welfare. </w:t>
      </w:r>
    </w:p>
    <w:p>
      <w:pPr>
        <w:pStyle w:val="HistoryNote"/>
        <w:pBdr/>
        <w:spacing/>
        <w:rPr/>
      </w:pPr>
      <w:r>
        <w:rPr>
          <w:rStyle w:val="HistoryNote"/>
        </w:rPr>
        <w:t xml:space="preserve">(Ord. No. 13407, § 4(Exh. A), 12-13-2016)</w:t>
      </w:r>
    </w:p>
    <w:p>
      <w:pPr>
        <w:pBdr/>
        <w:spacing w:before="0" w:after="0"/>
        <w:rPr/>
        <w:sectPr>
          <w:headerReference w:type="default" r:id="rId443"/>
          <w:footerReference w:type="default" r:id="rId4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15.08.060</w:t>
      </w:r>
      <w:r>
        <w:rPr/>
        <w:t xml:space="preserve"> </w:t>
      </w:r>
      <w:r>
        <w:rPr/>
        <w:t xml:space="preserve">Effect on other codes, regulations, and ordinances of adoption of the Oakland Building Maintenance Code.</w:t>
      </w:r>
    </w:p>
    <w:p>
      <w:pPr>
        <w:pStyle w:val="Paragraph1"/>
        <w:pBdr/>
        <w:spacing/>
        <w:rPr/>
      </w:pPr>
      <w:r>
        <w:rPr>
          <w:rStyle w:val="Paragraph1"/>
        </w:rPr>
        <w:t xml:space="preserve">Unless expressly stated herein, this Code is not intended to amend, repeal, or supersede provisions of any other codes, regulations, or ordinances of the City of Oakland, including, but not limited to, the Demolition Ordinance, Earthquake Damage Abatement Ordinance, Dangerous Building Ordinance, Grading Ordinance, Blight Abatement Ordinance, Weed Abatement Ordinance, Administrative Penalty Ordinance, Window Security Bar Ordinance, Solid Waste Collection and Disposal and Recycling Ordinance, Oakland Planning Code, Oakland Building Construction Code, and Oakland Fire Code. </w:t>
      </w:r>
    </w:p>
    <w:p>
      <w:pPr>
        <w:pStyle w:val="Paragraph1"/>
        <w:pBdr/>
        <w:spacing/>
        <w:rPr/>
      </w:pPr>
      <w:r>
        <w:rPr>
          <w:rStyle w:val="Paragraph1"/>
        </w:rPr>
        <w:t xml:space="preserve">In any specific section or case where there is a conflict within or between or among provisions, the most restrictive which prescribes and establishes the higher standard of safety or public benefit shall prevail and control except that the most recently adopted Oakland Building Construction Code shall prevail over this Code, and where there is a conflict between a general requirement and a specific requirement, the specific requirement shall apply. </w:t>
      </w:r>
    </w:p>
    <w:p>
      <w:pPr>
        <w:pStyle w:val="Paragraph1"/>
        <w:pBdr/>
        <w:spacing/>
        <w:rPr/>
      </w:pPr>
      <w:r>
        <w:rPr>
          <w:rStyle w:val="Paragraph1"/>
        </w:rPr>
        <w:t xml:space="preserve">Neither the adoption of this Code nor the repeal hereby of any City ordinance shall in any manner affect the prosecution for violation of ordinances, which violations were committed prior to the effective date hereof or be construed as a waiver of any license or fee or penalty at such effective date due and unpaid under such ordinance relating to the collection of any such license or fee penalty or the penal provisions applicable to any violations thereof. </w:t>
      </w:r>
    </w:p>
    <w:p>
      <w:pPr>
        <w:pStyle w:val="Paragraph1"/>
        <w:pBdr/>
        <w:spacing/>
        <w:rPr/>
      </w:pPr>
      <w:r>
        <w:rPr>
          <w:rStyle w:val="Paragraph1"/>
        </w:rPr>
        <w:t xml:space="preserve">For existing residential and non-residential buildings or structures that were not Substandard and Public Nuisance at the time of adoption of this Code and that have not subsequently become Substandard and Public Nuisance, the Building Official may allow application of standards contained within provision of the Oakland Building Maintenance Code or the Oakland Building Construction Code in effect at the time the building or structure was constructed, whichever is more stringent. </w:t>
      </w:r>
    </w:p>
    <w:p>
      <w:pPr>
        <w:pStyle w:val="HistoryNote"/>
        <w:pBdr/>
        <w:spacing/>
        <w:rPr/>
      </w:pPr>
      <w:r>
        <w:rPr>
          <w:rStyle w:val="HistoryNote"/>
        </w:rPr>
        <w:t xml:space="preserve">(Ord. No. 13666, § 5(Exh. C), 11-16-2021; Ord. No. 13575, § 5(Exh. A), 12-10-2019; Ord. No. 13407, § 4(Exh. A), 12-13-2016)</w:t>
      </w:r>
    </w:p>
    <w:p>
      <w:pPr>
        <w:pBdr/>
        <w:spacing w:before="0" w:after="0"/>
        <w:rPr/>
        <w:sectPr>
          <w:headerReference w:type="default" r:id="rId445"/>
          <w:footerReference w:type="default" r:id="rId4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15.08.070</w:t>
      </w:r>
      <w:r>
        <w:rPr/>
        <w:t xml:space="preserve"> </w:t>
      </w:r>
      <w:r>
        <w:rPr/>
        <w:t xml:space="preserve">Effect of modifications and partial invalidity.</w:t>
      </w:r>
    </w:p>
    <w:p>
      <w:pPr>
        <w:pStyle w:val="Paragraph1"/>
        <w:pBdr/>
        <w:spacing/>
        <w:rPr/>
      </w:pPr>
      <w:r>
        <w:rPr>
          <w:rStyle w:val="Paragraph1"/>
        </w:rPr>
        <w:t xml:space="preserve">Where provisions set forth herein conflict with the provisions of the California Code of Regulations (CCR), Title 25, Part 1, Chapter 1, Subchapter 1 or California Health and Safety Code Section 17910 et seq., the enforcement of which is mandated by State legislation, the provisions of the State Housing Law and the State Housing Law Regulations shall prevail and control. </w:t>
      </w:r>
    </w:p>
    <w:p>
      <w:pPr>
        <w:pStyle w:val="Paragraph1"/>
        <w:pBdr/>
        <w:spacing/>
        <w:rPr/>
      </w:pPr>
      <w:r>
        <w:rPr>
          <w:rStyle w:val="Paragraph1"/>
        </w:rPr>
        <w:t xml:space="preserve">Where any section, subsection, sentence, clause, phrase or other part of this Code is for any reason held to be unconstitutional, such decision shall not affect the validity of the remaining portions of this Code. The Council of the City of Oakland hereby declares that it would have approved and adopted this Code and each chapter, section, subsection, sentence, clause, and phrase hereof irrespective of the fact that any one (1) or more chapters, sections, subsections, sentences, clauses, phrases or other parts be declared unconstitutional. </w:t>
      </w:r>
    </w:p>
    <w:p>
      <w:pPr>
        <w:pStyle w:val="HistoryNote"/>
        <w:pBdr/>
        <w:spacing/>
        <w:rPr/>
      </w:pPr>
      <w:r>
        <w:rPr>
          <w:rStyle w:val="HistoryNote"/>
        </w:rPr>
        <w:t xml:space="preserve">(Ord. No. 13575, § 5(Exh. A), 12-10-2019; Ord. No. 13407, § 4(Exh. A), 12-13-2016)</w:t>
      </w:r>
    </w:p>
    <w:p>
      <w:pPr>
        <w:pBdr/>
        <w:spacing w:before="0" w:after="0"/>
        <w:rPr/>
        <w:sectPr>
          <w:headerReference w:type="default" r:id="rId447"/>
          <w:footerReference w:type="default" r:id="rId44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w:t>
      </w:r>
      <w:r>
        <w:rPr/>
        <w:t xml:space="preserve"> </w:t>
      </w:r>
      <w:r>
        <w:rPr/>
        <w:t xml:space="preserve">Enforcement</w:t>
      </w:r>
    </w:p>
    <w:p>
      <w:pPr>
        <w:pBdr/>
        <w:spacing w:before="0" w:after="0"/>
        <w:rPr/>
        <w:sectPr>
          <w:headerReference w:type="default" r:id="rId449"/>
          <w:footerReference w:type="default" r:id="rId4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15.08.080</w:t>
      </w:r>
      <w:r>
        <w:rPr/>
        <w:t xml:space="preserve"> </w:t>
      </w:r>
      <w:r>
        <w:rPr/>
        <w:t xml:space="preserve">General.</w:t>
      </w:r>
    </w:p>
    <w:p>
      <w:pPr>
        <w:pStyle w:val="List1"/>
        <w:pBdr/>
        <w:spacing/>
        <w:rPr/>
      </w:pPr>
      <w:r>
        <w:rPr/>
        <w:t xml:space="preserve">A.</w:t>
      </w:r>
      <w:r>
        <w:rPr/>
        <w:tab/>
        <w:t xml:space="preserve"/>
      </w:r>
      <w:r>
        <w:rPr/>
        <w:t xml:space="preserve">Authority. The Building Official and designees are hereby authorized and directed to enforce all of the provisions of this Code and </w:t>
      </w:r>
      <w:r>
        <w:rPr/>
        <w:t xml:space="preserve">Chapter 8.24</w:t>
      </w:r>
      <w:r>
        <w:rPr/>
        <w:t xml:space="preserve"> (Property Blight) of the Oakland Municipal Code. For such purposes, the Building Official shall have the powers of a law enforcement officer. </w:t>
      </w:r>
    </w:p>
    <w:p>
      <w:pPr>
        <w:pStyle w:val="List1"/>
        <w:pBdr/>
        <w:spacing/>
        <w:rPr/>
      </w:pPr>
      <w:r>
        <w:rPr/>
        <w:t xml:space="preserve">B.</w:t>
      </w:r>
      <w:r>
        <w:rPr/>
        <w:tab/>
        <w:t xml:space="preserve"/>
      </w:r>
      <w:r>
        <w:rPr/>
        <w:t xml:space="preserve">Alternative Compliance. Where there are practical difficulties involved in complying fully with the technical requirements of Articles V, VI, VII, VIII, and IX of this Code, the Building Official may grant modifications for individual cases. The Building Official shall find that a special individual reason makes the strict application of this Code impractical and that the modification does not lessen health and safety requirements and is equivalent in suitability, strength, effectiveness, fire resistivity, durability, and ampacity. The details of actions granting modifications shall be retained by the Building Official for the period required for retention of public records. </w:t>
      </w:r>
    </w:p>
    <w:p>
      <w:pPr>
        <w:pStyle w:val="Paragraph1"/>
        <w:pBdr/>
        <w:spacing/>
        <w:rPr/>
      </w:pPr>
      <w:r>
        <w:rPr>
          <w:rStyle w:val="Paragraph1"/>
        </w:rPr>
        <w:t xml:space="preserve">Whenever there is insufficient evidence of compliance with the provisions of this Code, or evidence that a material or method does not conform to the requirements of this Code or to substantiate claims for alternate materials or methods, the Building Official may require tests as evidence of compliance to be made at no expense to the City. Test methods shall be as specified in the Oakland Building Construction Code or by other recognized test standards. In the absence of recognized and accepted test methods, the Building Official shall specify the testing procedures. All tests shall be performed by an approved agency. Reports of tests shall be retained by the Building Official for the period required for retention of public records. </w:t>
      </w:r>
    </w:p>
    <w:p>
      <w:pPr>
        <w:pStyle w:val="List1"/>
        <w:pBdr/>
        <w:spacing/>
        <w:rPr/>
      </w:pPr>
      <w:r>
        <w:rPr/>
        <w:t xml:space="preserve">C.</w:t>
      </w:r>
      <w:r>
        <w:rPr/>
        <w:tab/>
        <w:t xml:space="preserve"/>
      </w:r>
      <w:r>
        <w:rPr/>
        <w:t xml:space="preserve">Right of Entry (HSC Sections 17971 and 17972). When it is necessary to make an inspection to enforce the provisions of this Code, or when the Building Official has reasonable cause to believe that there exists in a building or structure or upon a premises a condition that is contrary to or in violation of this Code that makes the building or structure or premises unsafe, dangerous or hazardous, the Building Official may enter the building or premises at reasonable times to inspect or to perform the duties imposed by this Code, provided that if such building or structure or premises is occupied, that credentials be presented to the occupant and entry requested. If such building or premises is unoccupied and secured against entry, the Building Official shall first make a reasonable effort to locate the record owner of the property or other adult person having lawful charge or control of the building or structure or premises and request entry. If such entry is refused, the Building Official shall have recourse to the remedies provide by law to secure entry. </w:t>
      </w:r>
    </w:p>
    <w:p>
      <w:pPr>
        <w:pStyle w:val="Paragraph1"/>
        <w:pBdr/>
        <w:spacing/>
        <w:rPr/>
      </w:pPr>
      <w:r>
        <w:rPr>
          <w:rStyle w:val="Paragraph1"/>
        </w:rPr>
        <w:t xml:space="preserve">No person authorized by this Code to enter buildings shall enter an occupied unit or space or other non-public area without the consent and presence of the owner or the owner's designated agent or the lawful and adult occupant of the unit or space or other non-public area or without a proper written order executed and issued by a court having jurisdiction to issue the order. </w:t>
      </w:r>
    </w:p>
    <w:p>
      <w:pPr>
        <w:pStyle w:val="List1"/>
        <w:pBdr/>
        <w:spacing/>
        <w:rPr/>
      </w:pPr>
      <w:r>
        <w:rPr/>
        <w:t xml:space="preserve">D.</w:t>
      </w:r>
      <w:r>
        <w:rPr/>
        <w:tab/>
        <w:t xml:space="preserve"/>
      </w:r>
      <w:r>
        <w:rPr/>
        <w:t xml:space="preserve">Unsecured Premises. Owners are required to secure all unoccupied buildings and structures from unauthorized entry. Whenever an unoccupied building or structure or accessory structure or lot or parcel or portion thereof is or has become unsecured and open to unauthorized entry and as a result is unsafe and constitutes an attractive nuisance and danger to the public health and welfare, the Building Official may clean and secure the premises and install perimeter fencing and gates and terminate the serving utilities and maintain the premises against unsafe or unpermitted re-use or re-occupation. All charges therefore shall become an assessment against the property and the record owner. </w:t>
      </w:r>
    </w:p>
    <w:p>
      <w:pPr>
        <w:pStyle w:val="Paragraph1"/>
        <w:pBdr/>
        <w:spacing/>
        <w:rPr/>
      </w:pPr>
      <w:r>
        <w:rPr>
          <w:rStyle w:val="Paragraph1"/>
        </w:rPr>
        <w:t xml:space="preserve">Whenever such unsecured premises or portion thereof or condition therein is or has been determined to be a Nuisance as defined in Section </w:t>
      </w:r>
      <w:r>
        <w:rPr/>
        <w:t xml:space="preserve">15.08.170</w:t>
      </w:r>
      <w:r>
        <w:rPr>
          <w:rStyle w:val="Paragraph1"/>
        </w:rPr>
        <w:t xml:space="preserve"> of this Code, the Building Official may immediately re-secure breached points of entry or construct suitable barriers to entry or otherwise temporarily abate the nuisance condition. </w:t>
      </w:r>
    </w:p>
    <w:p>
      <w:pPr>
        <w:pStyle w:val="Paragraph1"/>
        <w:pBdr/>
        <w:spacing/>
        <w:rPr/>
      </w:pPr>
      <w:r>
        <w:rPr>
          <w:rStyle w:val="Paragraph1"/>
        </w:rPr>
        <w:t xml:space="preserve">For the purposes of this sub-section (15.08.080.D), the provisions of Section 15.08.380.C of this Code as pertains to notification of the record owner and to an expedited administrative hearing shall apply. </w:t>
      </w:r>
    </w:p>
    <w:p>
      <w:pPr>
        <w:pStyle w:val="List1"/>
        <w:pBdr/>
        <w:spacing/>
        <w:rPr/>
      </w:pPr>
      <w:r>
        <w:rPr/>
        <w:t xml:space="preserve">E.</w:t>
      </w:r>
      <w:r>
        <w:rPr/>
        <w:tab/>
        <w:t xml:space="preserve"/>
      </w:r>
      <w:r>
        <w:rPr/>
        <w:t xml:space="preserve">Responsibilities Defined. Owners remain liable for violation of duties imposed by this Code even though an obligation is also imposed on the occupants of the building, and even though owner has, by agreement, imposed on the occupant the duty of furnishing required equipment or of complying with this Code. </w:t>
      </w:r>
    </w:p>
    <w:p>
      <w:pPr>
        <w:pStyle w:val="Paragraph1"/>
        <w:pBdr/>
        <w:spacing/>
        <w:rPr/>
      </w:pPr>
      <w:r>
        <w:rPr>
          <w:rStyle w:val="Paragraph1"/>
        </w:rPr>
        <w:t xml:space="preserve">Building and structures and parts thereof shall be maintained in a safe and sanitary condition. The owner or the owner's designated agent shall be responsible for such maintenance. To determine compliance with this subsection, the building may be re-inspected. </w:t>
      </w:r>
    </w:p>
    <w:p>
      <w:pPr>
        <w:pStyle w:val="Paragraph1"/>
        <w:pBdr/>
        <w:spacing/>
        <w:rPr/>
      </w:pPr>
      <w:r>
        <w:rPr>
          <w:rStyle w:val="Paragraph1"/>
        </w:rPr>
        <w:t xml:space="preserve">Owners, in addition to being responsible for maintaining buildings and structures in a sound structural condition, shall be responsible for keeping that part of the building or premises that the owner occupies or controls in a clean, sanitary and safe condition, including the shared or public areas in a building containing two (2) or more dwelling units. </w:t>
      </w:r>
    </w:p>
    <w:p>
      <w:pPr>
        <w:pStyle w:val="Paragraph1"/>
        <w:pBdr/>
        <w:spacing/>
        <w:rPr/>
      </w:pPr>
      <w:r>
        <w:rPr>
          <w:rStyle w:val="Paragraph1"/>
        </w:rPr>
        <w:t xml:space="preserve">Owners shall, when required by this Code or the Health Officer, furnish and maintain such approved sanitary facilities as required, and shall furnish and maintain approved devices, equipment or facilities for the prevention of insect and rodent infestation, and when infestation has taken place, shall be responsible for the extermination of any insects, rodents or other pests when such extermination is not specifically made the responsibility of the occupant by law or mailing. </w:t>
      </w:r>
    </w:p>
    <w:p>
      <w:pPr>
        <w:pStyle w:val="Paragraph1"/>
        <w:pBdr/>
        <w:spacing/>
        <w:rPr/>
      </w:pPr>
      <w:r>
        <w:rPr>
          <w:rStyle w:val="Paragraph1"/>
        </w:rPr>
        <w:t xml:space="preserve">Occupants of a dwelling unit, in addition to being responsible for keeping in a clean, sanitary and safe condition that part of the dwelling or dwelling unit or premises that they occupy and control, shall dispose of their rubbish, garbage and other organic waste in a manner required by the Oakland Municipal Code, </w:t>
      </w:r>
      <w:r>
        <w:rPr/>
        <w:t xml:space="preserve">Chapter 8.24</w:t>
      </w:r>
      <w:r>
        <w:rPr>
          <w:rStyle w:val="Paragraph1"/>
        </w:rPr>
        <w:t xml:space="preserve"> (Property Blight) and </w:t>
      </w:r>
      <w:r>
        <w:rPr/>
        <w:t xml:space="preserve">Chapter 8.28</w:t>
      </w:r>
      <w:r>
        <w:rPr>
          <w:rStyle w:val="Paragraph1"/>
        </w:rPr>
        <w:t xml:space="preserve"> (Solid Waste Collection and Disposal and Recycling), and approved by the Health Officer. </w:t>
      </w:r>
    </w:p>
    <w:p>
      <w:pPr>
        <w:pStyle w:val="Paragraph1"/>
        <w:pBdr/>
        <w:spacing/>
        <w:rPr/>
      </w:pPr>
      <w:r>
        <w:rPr>
          <w:rStyle w:val="Paragraph1"/>
        </w:rPr>
        <w:t xml:space="preserve">Occupants shall, when required by this Code, the Oakland Municipal Code, </w:t>
      </w:r>
      <w:r>
        <w:rPr/>
        <w:t xml:space="preserve">Chapters 8.24</w:t>
      </w:r>
      <w:r>
        <w:rPr>
          <w:rStyle w:val="Paragraph1"/>
        </w:rPr>
        <w:t xml:space="preserve"> and </w:t>
      </w:r>
      <w:r>
        <w:rPr/>
        <w:t xml:space="preserve">8.28</w:t>
      </w:r>
      <w:r>
        <w:rPr>
          <w:rStyle w:val="Paragraph1"/>
        </w:rPr>
        <w:t xml:space="preserve">, or the Health Officer, furnish and maintain approved devices, equipment or facilities necessary to keep their premises safe and sanitary. </w:t>
      </w:r>
    </w:p>
    <w:p>
      <w:pPr>
        <w:pStyle w:val="List1"/>
        <w:pBdr/>
        <w:spacing/>
        <w:rPr/>
      </w:pPr>
      <w:r>
        <w:rPr/>
        <w:t xml:space="preserve">F.</w:t>
      </w:r>
      <w:r>
        <w:rPr/>
        <w:tab/>
        <w:t xml:space="preserve"/>
      </w:r>
      <w:r>
        <w:rPr/>
        <w:t xml:space="preserve">Enforcement by City Attorney. The City Attorney may enforce the provisions of this Chapter through civil action for injunctive relief, damages, receivership, or any other relief. Such an action may include causes of action under state and local law and may further include recovery of damages, fees, costs, administration citations, civil penalties, and attorney's fees. The City Attorney has sole discretion to determine whether to bring such an action. </w:t>
      </w:r>
    </w:p>
    <w:p>
      <w:pPr>
        <w:pStyle w:val="HistoryNote"/>
        <w:pBdr/>
        <w:spacing/>
        <w:rPr/>
      </w:pPr>
      <w:r>
        <w:rPr>
          <w:rStyle w:val="HistoryNote"/>
        </w:rPr>
        <w:t xml:space="preserve">(Ord. No. 13719, § 4, 12-20-2022; Ord. No. 13666, § 5(Exh. C), 11-16-2021; Ord. No. 13575, § 5(Exh. A), 12-10-2019; Ord. No. 13407, § 4(Exh. A), 12-13-2016)</w:t>
      </w:r>
    </w:p>
    <w:p>
      <w:pPr>
        <w:pBdr/>
        <w:spacing w:before="0" w:after="0"/>
        <w:rPr/>
        <w:sectPr>
          <w:headerReference w:type="default" r:id="rId451"/>
          <w:footerReference w:type="default" r:id="rId4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15.08.090</w:t>
      </w:r>
      <w:r>
        <w:rPr/>
        <w:t xml:space="preserve"> </w:t>
      </w:r>
      <w:r>
        <w:rPr/>
        <w:t xml:space="preserve">Substandard and public nuisance buildings and real property.</w:t>
      </w:r>
    </w:p>
    <w:p>
      <w:pPr>
        <w:pStyle w:val="Paragraph1"/>
        <w:pBdr/>
        <w:spacing/>
        <w:rPr/>
      </w:pPr>
      <w:r>
        <w:rPr>
          <w:rStyle w:val="Paragraph1"/>
        </w:rPr>
        <w:t xml:space="preserve">Buildings, structures, portions thereof, and real property that are determined to be Substandard as defined in Article X of this Code are hereby declared to Public Nuisances and shall have the Certificate of Occupancy revoked and shall be abated either by repair and rehabilitation or demolition and may be ordered vacated in accordance with the procedure specified in Article XI of this Code. </w:t>
      </w:r>
    </w:p>
    <w:p>
      <w:pPr>
        <w:pStyle w:val="HistoryNote"/>
        <w:pBdr/>
        <w:spacing/>
        <w:rPr/>
      </w:pPr>
      <w:r>
        <w:rPr>
          <w:rStyle w:val="HistoryNote"/>
        </w:rPr>
        <w:t xml:space="preserve">(Ord. No. 13407, § 4(Exh. A), 12-13-2016)</w:t>
      </w:r>
    </w:p>
    <w:p>
      <w:pPr>
        <w:pBdr/>
        <w:spacing w:before="0" w:after="0"/>
        <w:rPr/>
        <w:sectPr>
          <w:headerReference w:type="default" r:id="rId453"/>
          <w:footerReference w:type="default" r:id="rId4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15.08.100</w:t>
      </w:r>
      <w:r>
        <w:rPr/>
        <w:t xml:space="preserve"> </w:t>
      </w:r>
      <w:r>
        <w:rPr/>
        <w:t xml:space="preserve">Administrative hearings.</w:t>
      </w:r>
    </w:p>
    <w:p>
      <w:pPr>
        <w:pStyle w:val="Paragraph1"/>
        <w:pBdr/>
        <w:spacing/>
        <w:rPr/>
      </w:pPr>
      <w:r>
        <w:rPr>
          <w:rStyle w:val="Paragraph1"/>
        </w:rPr>
        <w:t xml:space="preserve">Deteriorated Conditions. Any person adversely affected by the initial issuance of an order, decision, or determination made relative to the applications and interpretations of Articles V, VI, VII, VIII, IX, X, or XI of this Code may appeal by requesting an administrative hearing before a Hearing Officer following the procedures set forth in Oakland Municipal Code </w:t>
      </w:r>
      <w:r>
        <w:rPr/>
        <w:t xml:space="preserve">15.04.1.125</w:t>
      </w:r>
      <w:r>
        <w:rPr>
          <w:rStyle w:val="Paragraph1"/>
        </w:rPr>
        <w:t xml:space="preserve">. </w:t>
      </w:r>
    </w:p>
    <w:p>
      <w:pPr>
        <w:pStyle w:val="HistoryNote"/>
        <w:pBdr/>
        <w:spacing/>
        <w:rPr/>
      </w:pPr>
      <w:r>
        <w:rPr>
          <w:rStyle w:val="HistoryNote"/>
        </w:rPr>
        <w:t xml:space="preserve">(Ord. No. 13575, § 5(Exh. A), 12-10-2019; Ord. No. 13529, § 2, 4-16-2019; Ord. No. 13407, § 4(Exh. A), 12-13-2016)</w:t>
      </w:r>
    </w:p>
    <w:p>
      <w:pPr>
        <w:pBdr/>
        <w:spacing w:before="0" w:after="0"/>
        <w:rPr/>
        <w:sectPr>
          <w:headerReference w:type="default" r:id="rId455"/>
          <w:footerReference w:type="default" r:id="rId4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15.08.110</w:t>
      </w:r>
      <w:r>
        <w:rPr/>
        <w:t xml:space="preserve"> </w:t>
      </w:r>
      <w:r>
        <w:rPr/>
        <w:t xml:space="preserve">Abatement of violations.</w:t>
      </w:r>
    </w:p>
    <w:p>
      <w:pPr>
        <w:pStyle w:val="List1"/>
        <w:pBdr/>
        <w:spacing/>
        <w:rPr/>
      </w:pPr>
      <w:r>
        <w:rPr/>
        <w:t xml:space="preserve">A.</w:t>
      </w:r>
      <w:r>
        <w:rPr/>
        <w:tab/>
        <w:t xml:space="preserve"/>
      </w:r>
      <w:r>
        <w:rPr/>
        <w:t xml:space="preserve">General. It shall be unlawful for any person, firm, or corporation to erect, construct, enlarge, alter, repair, move, improve, convert, demolish, equip, use, occupy or maintain any building, structure, portion thereof, or real property or cause or allow the same to be done in violation of this Code. </w:t>
      </w:r>
    </w:p>
    <w:p>
      <w:pPr>
        <w:pStyle w:val="Paragraph1"/>
        <w:pBdr/>
        <w:spacing/>
        <w:rPr/>
      </w:pPr>
      <w:r>
        <w:rPr>
          <w:rStyle w:val="Paragraph1"/>
        </w:rPr>
        <w:t xml:space="preserve">In addition to the penalties provided by law and ordinance, a violator shall be liable for such costs, expenses, accruing interests, and disbursements paid or incurred by the City or any of its contractors in correction, abatement, and prosecution of the violation. </w:t>
      </w:r>
    </w:p>
    <w:p>
      <w:pPr>
        <w:pStyle w:val="Paragraph1"/>
        <w:pBdr/>
        <w:spacing/>
        <w:rPr/>
      </w:pPr>
      <w:r>
        <w:rPr>
          <w:rStyle w:val="Paragraph1"/>
        </w:rPr>
        <w:t xml:space="preserve">Pursuant to Section 836.5 of the California Penal Code, the Building Official and the Building Official's designees are hereby authorized to enforce this Code and to cause the arrest of violators thereof whenever they reasonably believe that the person has committed a misdemeanor offense of this Code in their presence. </w:t>
      </w:r>
    </w:p>
    <w:p>
      <w:pPr>
        <w:pStyle w:val="Paragraph1"/>
        <w:pBdr/>
        <w:spacing/>
        <w:rPr/>
      </w:pPr>
      <w:r>
        <w:rPr>
          <w:rStyle w:val="Paragraph1"/>
        </w:rPr>
        <w:t xml:space="preserve">The City Administrator, or designee, shall have the power to designate by written order that particular officers or employees shall be authorized to enforce particular provisions of this Code in addition to those officers enumerated herein. Officers or employees so designated shall have the authority to cause the arrest of persons who violate any of such provisions whenever they reasonably believe that the person has committed a misdemeanor offense of this Code in their presence. </w:t>
      </w:r>
    </w:p>
    <w:p>
      <w:pPr>
        <w:pStyle w:val="Paragraph1"/>
        <w:pBdr/>
        <w:spacing/>
        <w:rPr/>
      </w:pPr>
      <w:r>
        <w:rPr>
          <w:rStyle w:val="Paragraph1"/>
        </w:rPr>
        <w:t xml:space="preserve">Conviction of an infraction and any subsequent convictions under the provisions of this Code shall be punishable by the maximum fines prescribed by law. Any violations beyond the third conviction within a one-year period may be charged by the City Attorney or the District Attorney as a misdemeanor, and the penalty for conviction of the same shall be punishable by the maximum fines and sentence of imprisonment in the County Jail prescribed by law. </w:t>
      </w:r>
    </w:p>
    <w:p>
      <w:pPr>
        <w:pStyle w:val="Paragraph1"/>
        <w:pBdr/>
        <w:spacing/>
        <w:rPr/>
      </w:pPr>
      <w:r>
        <w:rPr>
          <w:rStyle w:val="Paragraph1"/>
        </w:rPr>
        <w:t xml:space="preserve">A certified copy of each judgment imposing fine or cost or both upon any owner of any real property for a violation of this Code pertaining to the building, structure, portion thereof, or the real property may, upon the entry of judgment, be filed forthwith with the Alameda County Clerk-Recorder. </w:t>
      </w:r>
    </w:p>
    <w:p>
      <w:pPr>
        <w:pStyle w:val="Paragraph1"/>
        <w:pBdr/>
        <w:spacing/>
        <w:rPr/>
      </w:pPr>
      <w:r>
        <w:rPr>
          <w:rStyle w:val="Paragraph1"/>
        </w:rPr>
        <w:t xml:space="preserve">Pursuant to Section 409.5 of the California Penal Code, failure to vacate immediately or to impede in any way whatsoever the vacation of any building, structure, portion thereof, or real property which has been determined by the Building Official to be an imminent hazard as provided in Section 15.08.380.C of this Code shall constitute a misdemeanor offense and shall be cause for arrest and removal from the premises in addition to all other penalties provided by law. </w:t>
      </w:r>
    </w:p>
    <w:p>
      <w:pPr>
        <w:pStyle w:val="List1"/>
        <w:pBdr/>
        <w:spacing/>
        <w:rPr/>
      </w:pPr>
      <w:r>
        <w:rPr/>
        <w:t xml:space="preserve">B.</w:t>
      </w:r>
      <w:r>
        <w:rPr/>
        <w:tab/>
        <w:t xml:space="preserve"/>
      </w:r>
      <w:r>
        <w:rPr/>
        <w:t xml:space="preserve">Notification. The initial notice of violation or order to repair or abate shall be served to the record owner of the property by one (1) or more of the following methods of service: </w:t>
      </w:r>
    </w:p>
    <w:p>
      <w:pPr>
        <w:pStyle w:val="List2"/>
        <w:pBdr/>
        <w:spacing/>
        <w:rPr/>
      </w:pPr>
      <w:r>
        <w:rPr/>
        <w:t xml:space="preserve">1.</w:t>
      </w:r>
      <w:r>
        <w:rPr/>
        <w:tab/>
        <w:t xml:space="preserve"/>
      </w:r>
      <w:r>
        <w:rPr/>
        <w:t xml:space="preserve">Personal delivery with acknowledged receipt; or </w:t>
      </w:r>
    </w:p>
    <w:p>
      <w:pPr>
        <w:pStyle w:val="List2"/>
        <w:pBdr/>
        <w:spacing/>
        <w:rPr/>
      </w:pPr>
      <w:r>
        <w:rPr/>
        <w:t xml:space="preserve">2.</w:t>
      </w:r>
      <w:r>
        <w:rPr/>
        <w:tab/>
        <w:t xml:space="preserve"/>
      </w:r>
      <w:r>
        <w:rPr/>
        <w:t xml:space="preserve">Mailing with certified postage to the record owner's address as it appears on the last equalized assessment roll of the Alameda County Tax Assessor or as otherwise may be known to the Building Official; or </w:t>
      </w:r>
    </w:p>
    <w:p>
      <w:pPr>
        <w:pStyle w:val="List2"/>
        <w:pBdr/>
        <w:spacing/>
        <w:rPr/>
      </w:pPr>
      <w:r>
        <w:rPr/>
        <w:t xml:space="preserve">3.</w:t>
      </w:r>
      <w:r>
        <w:rPr/>
        <w:tab/>
        <w:t xml:space="preserve"/>
      </w:r>
      <w:r>
        <w:rPr/>
        <w:t xml:space="preserve">Constructive public notification, including but not limited to the following: </w:t>
      </w:r>
    </w:p>
    <w:p>
      <w:pPr>
        <w:pStyle w:val="List3"/>
        <w:pBdr/>
        <w:spacing/>
        <w:rPr/>
      </w:pPr>
      <w:r>
        <w:rPr/>
        <w:t xml:space="preserve">a.</w:t>
      </w:r>
      <w:r>
        <w:rPr/>
        <w:tab/>
        <w:t xml:space="preserve"/>
      </w:r>
      <w:r>
        <w:rPr/>
        <w:t xml:space="preserve">Publication in a newspaper of general circulation; or </w:t>
      </w:r>
    </w:p>
    <w:p>
      <w:pPr>
        <w:pStyle w:val="List3"/>
        <w:pBdr/>
        <w:spacing/>
        <w:rPr/>
      </w:pPr>
      <w:r>
        <w:rPr/>
        <w:t xml:space="preserve">b.</w:t>
      </w:r>
      <w:r>
        <w:rPr/>
        <w:tab/>
        <w:t xml:space="preserve"/>
      </w:r>
      <w:r>
        <w:rPr/>
        <w:t xml:space="preserve">Conspicuous posting on or within the vicinity of the property. </w:t>
      </w:r>
    </w:p>
    <w:p>
      <w:pPr>
        <w:pStyle w:val="Paragraph1"/>
        <w:pBdr/>
        <w:spacing/>
        <w:rPr/>
      </w:pPr>
      <w:r>
        <w:rPr>
          <w:rStyle w:val="Paragraph1"/>
        </w:rPr>
        <w:t xml:space="preserve">Failure to serve any person required by this Code to be served or failure of such person to receive such notification shall not invalidate any proceedings hereunder as to any other person duly served or relieve any person not served from any duty or obligation imposed by this Code. </w:t>
      </w:r>
    </w:p>
    <w:p>
      <w:pPr>
        <w:pStyle w:val="List1"/>
        <w:pBdr/>
        <w:spacing/>
        <w:rPr/>
      </w:pPr>
      <w:r>
        <w:rPr/>
        <w:t xml:space="preserve">C.</w:t>
      </w:r>
      <w:r>
        <w:rPr/>
        <w:tab/>
        <w:t xml:space="preserve"/>
      </w:r>
      <w:r>
        <w:rPr/>
        <w:t xml:space="preserve">Notice to Residential Tenants (HSC 17980(d). Tenants in residential buildings shall be provided copies of any notice of violation or order to abate that affects the health and safety of the occupants and causes the building to be substandard. Notice to tenants shall be provided by one (1) or more of the following methods: </w:t>
      </w:r>
    </w:p>
    <w:p>
      <w:pPr>
        <w:pStyle w:val="List2"/>
        <w:pBdr/>
        <w:spacing/>
        <w:rPr/>
      </w:pPr>
      <w:r>
        <w:rPr/>
        <w:t xml:space="preserve">1.</w:t>
      </w:r>
      <w:r>
        <w:rPr/>
        <w:tab/>
        <w:t xml:space="preserve"/>
      </w:r>
      <w:r>
        <w:rPr/>
        <w:t xml:space="preserve">Posting a copy of the order or notice in a conspicuous place on the property and in a prominent place on each affected residential unit; or </w:t>
      </w:r>
    </w:p>
    <w:p>
      <w:pPr>
        <w:pStyle w:val="List2"/>
        <w:pBdr/>
        <w:spacing/>
        <w:rPr/>
      </w:pPr>
      <w:r>
        <w:rPr/>
        <w:t xml:space="preserve">2.</w:t>
      </w:r>
      <w:r>
        <w:rPr/>
        <w:tab/>
        <w:t xml:space="preserve"/>
      </w:r>
      <w:r>
        <w:rPr/>
        <w:t xml:space="preserve">Posting a copy of the order or notice in a conspicuous place on the property and by mailing a copy by first class mail to each affected residential unit; </w:t>
      </w:r>
    </w:p>
    <w:p>
      <w:pPr>
        <w:pStyle w:val="Paragraph1"/>
        <w:pBdr/>
        <w:spacing/>
        <w:rPr/>
      </w:pPr>
      <w:r>
        <w:rPr>
          <w:rStyle w:val="Paragraph1"/>
        </w:rPr>
        <w:t xml:space="preserve">Failure to provide notice to residential tenants shall not invalidate any proceedings hereunder as to any other person duly served or relieve any person not served from any duty or obligation imposed by this Code. </w:t>
      </w:r>
    </w:p>
    <w:p>
      <w:pPr>
        <w:pStyle w:val="HistoryNote"/>
        <w:pBdr/>
        <w:spacing/>
        <w:rPr/>
      </w:pPr>
      <w:r>
        <w:rPr>
          <w:rStyle w:val="HistoryNote"/>
        </w:rPr>
        <w:t xml:space="preserve">(Ord. No. 13719, § 4, 12-20-2022; Ord. No. 13575, § 5(Exh. A), 12-10-2019; Ord. No. 13407, § 4(Exh. A), 12-13-2016)</w:t>
      </w:r>
    </w:p>
    <w:p>
      <w:pPr>
        <w:pBdr/>
        <w:spacing w:before="0" w:after="0"/>
        <w:rPr/>
        <w:sectPr>
          <w:headerReference w:type="default" r:id="rId457"/>
          <w:footerReference w:type="default" r:id="rId45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III.</w:t>
      </w:r>
      <w:r>
        <w:rPr/>
        <w:t xml:space="preserve"> </w:t>
      </w:r>
      <w:r>
        <w:rPr/>
        <w:t xml:space="preserve">Fees and Inspections</w:t>
      </w:r>
    </w:p>
    <w:p>
      <w:pPr>
        <w:pBdr/>
        <w:spacing w:before="0" w:after="0"/>
        <w:rPr/>
        <w:sectPr>
          <w:headerReference w:type="default" r:id="rId459"/>
          <w:footerReference w:type="default" r:id="rId4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15.08.120</w:t>
      </w:r>
      <w:r>
        <w:rPr/>
        <w:t xml:space="preserve"> </w:t>
      </w:r>
      <w:r>
        <w:rPr/>
        <w:t xml:space="preserve">Permits.</w:t>
      </w:r>
    </w:p>
    <w:p>
      <w:pPr>
        <w:pStyle w:val="Paragraph1"/>
        <w:pBdr/>
        <w:spacing/>
        <w:rPr/>
      </w:pPr>
      <w:r>
        <w:rPr>
          <w:rStyle w:val="Paragraph1"/>
        </w:rPr>
        <w:t xml:space="preserve">No building or structure regulated by this Code shall be erected, constructed, enlarged, altered, repaired, moved, improved, removed, converted, or demolished unless separate permits for each building or structure have first been obtained from the Building Official in the manner and according to the applicable conditions prescribed in the Oakland Building Construction Code and the Oakland Planning Code. </w:t>
      </w:r>
    </w:p>
    <w:p>
      <w:pPr>
        <w:pStyle w:val="HistoryNote"/>
        <w:pBdr/>
        <w:spacing/>
        <w:rPr/>
      </w:pPr>
      <w:r>
        <w:rPr>
          <w:rStyle w:val="HistoryNote"/>
        </w:rPr>
        <w:t xml:space="preserve">(Ord. No. 13575, § 5(Exh. A), 12-10-2019; Ord. No. 13407, § 4(Exh. A), 12-13-2016)</w:t>
      </w:r>
    </w:p>
    <w:p>
      <w:pPr>
        <w:pBdr/>
        <w:spacing w:before="0" w:after="0"/>
        <w:rPr/>
        <w:sectPr>
          <w:headerReference w:type="default" r:id="rId461"/>
          <w:footerReference w:type="default" r:id="rId4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15.08.130</w:t>
      </w:r>
      <w:r>
        <w:rPr/>
        <w:t xml:space="preserve"> </w:t>
      </w:r>
      <w:r>
        <w:rPr/>
        <w:t xml:space="preserve">Fees, costs, penalties, and interest.</w:t>
      </w:r>
    </w:p>
    <w:p>
      <w:pPr>
        <w:pStyle w:val="List1"/>
        <w:pBdr/>
        <w:spacing/>
        <w:rPr/>
      </w:pPr>
      <w:r>
        <w:rPr/>
        <w:t xml:space="preserve">A.</w:t>
      </w:r>
      <w:r>
        <w:rPr/>
        <w:tab/>
        <w:t xml:space="preserve"/>
      </w:r>
      <w:r>
        <w:rPr/>
        <w:t xml:space="preserve">Abatement of Violations. The fees and costs incurred and the penalties assessed and the interest accrued in obtaining Real Property Ownership Reports, and in repairing, cleaning, remediating, removing, or demolishing a building, structure, or real property, including costs incurred in relocating occupants of the building and in securing a building, structure, or real property from unauthorized access, and in ascertaining violations or affecting abatement thereof and in collecting such fees, costs, penalties, and accruing interest shall be charged against the property and owners. </w:t>
      </w:r>
    </w:p>
    <w:p>
      <w:pPr>
        <w:pStyle w:val="Paragraph1"/>
        <w:pBdr/>
        <w:spacing/>
        <w:rPr/>
      </w:pPr>
      <w:r>
        <w:rPr>
          <w:rStyle w:val="Paragraph1"/>
        </w:rPr>
        <w:t xml:space="preserve">Such fees, costs, penalties, and accruing interest shall be as established in the Master Fee Schedule of the City of Oakland and may be recovered by all appropriate legal means, including but not limited to nuisance abatement lien, prospective lien and special assessment of the general tax levy, priority lien and special assessment of the general tax levy, or civil and small claims court action brought by the City of Oakland, and combinations of such actions. </w:t>
      </w:r>
    </w:p>
    <w:p>
      <w:pPr>
        <w:pStyle w:val="Paragraph1"/>
        <w:pBdr/>
        <w:spacing/>
        <w:rPr/>
      </w:pPr>
      <w:r>
        <w:rPr>
          <w:rStyle w:val="Paragraph1"/>
        </w:rPr>
        <w:t xml:space="preserve">The City may recover from the property owner all costs incurred for processing and recording of such liens and special assessments authorized by this Code and for providing notice to the property owner as part of its foreclosure action or for other actions to enforce such liens and special assessments and to recover costs incurred, including attorneys' fees. </w:t>
      </w:r>
    </w:p>
    <w:p>
      <w:pPr>
        <w:pStyle w:val="List1"/>
        <w:pBdr/>
        <w:spacing/>
        <w:rPr/>
      </w:pPr>
      <w:r>
        <w:rPr/>
        <w:t xml:space="preserve">B.</w:t>
      </w:r>
      <w:r>
        <w:rPr/>
        <w:tab/>
        <w:t xml:space="preserve"/>
      </w:r>
      <w:r>
        <w:rPr/>
        <w:t xml:space="preserve">Demand for Payment. Prior to recordation of a nuisance abatement lien or a priority lien and special assessment of the general tax levy, the Building Official shall provide the property owner an itemized list of the fees, costs, penalties, and interest accruing to such lien, with a Demand for Payment thereof. </w:t>
      </w:r>
    </w:p>
    <w:p>
      <w:pPr>
        <w:pStyle w:val="Paragraph1"/>
        <w:pBdr/>
        <w:spacing/>
        <w:rPr/>
      </w:pPr>
      <w:r>
        <w:rPr>
          <w:rStyle w:val="Paragraph1"/>
        </w:rPr>
        <w:t xml:space="preserve">Such Demand shall indicate that failure to pay expeditiously will result in a collection action as set forth in this Code. </w:t>
      </w:r>
    </w:p>
    <w:p>
      <w:pPr>
        <w:pStyle w:val="List1"/>
        <w:pBdr/>
        <w:spacing/>
        <w:rPr/>
      </w:pPr>
      <w:r>
        <w:rPr/>
        <w:t xml:space="preserve">C.</w:t>
      </w:r>
      <w:r>
        <w:rPr/>
        <w:tab/>
        <w:t xml:space="preserve"/>
      </w:r>
      <w:r>
        <w:rPr/>
        <w:t xml:space="preserve">Collection. Whenever such fees, costs, penalties, and accruing interest are not fully paid with seven (7) calendar days after service of such demand, then the City, either through the Building Official or other designated office, may undertake collection by one (1) or more of the following means: </w:t>
      </w:r>
    </w:p>
    <w:p>
      <w:pPr>
        <w:pStyle w:val="List2"/>
        <w:pBdr/>
        <w:spacing/>
        <w:rPr/>
      </w:pPr>
      <w:r>
        <w:rPr/>
        <w:t xml:space="preserve">1.</w:t>
      </w:r>
      <w:r>
        <w:rPr/>
        <w:tab/>
        <w:t xml:space="preserve"/>
      </w:r>
      <w:r>
        <w:rPr/>
        <w:t xml:space="preserve">Priority Lien. The City may file a certificate of priority lien and special assessment of the general tax levy with the Office of the Alameda County Clerk-Recorder for recordation on the property title which shall be a priority lien against the property described therein until such amounts with accruing interest have been paid in full. The amount of such lien shall draw interest thereon at a rate as established in the Master Fee Schedule or such higher rate as may be established by the Alameda County Tax Assessor and Tax Collector for collection of municipal and county taxes from and after the date of service of such demand. The statute of limitations shall not run against the right of City of Oakland to enforce payment. </w:t>
      </w:r>
    </w:p>
    <w:p>
      <w:pPr>
        <w:pStyle w:val="List2"/>
        <w:pBdr/>
        <w:spacing/>
        <w:rPr/>
      </w:pPr>
      <w:r>
        <w:rPr/>
        <w:t xml:space="preserve">2.</w:t>
      </w:r>
      <w:r>
        <w:rPr/>
        <w:tab/>
        <w:t xml:space="preserve"/>
      </w:r>
      <w:r>
        <w:rPr/>
        <w:t xml:space="preserve">Special Assessment of the General Tax Levy. The Building Official or the City may transmit such amounts with accrued interest to the Alameda County Tax Assessor and Tax Collector, who shall thereupon enter a Special Assessment of the General Tax Levy on the County Assessment Book opposite the description of the particular lot or parcel of land, and such Special Assessment shall be collected together with all other taxes levied against the property. Such Special Assessment shall be subject to the same penalties and interest and to the same procedure under foreclosure and sale, in the case of delinquency, as provided for all other municipal and county taxes against the property, and all laws applicable to the levy, collection, and enforcement of general property taxes are hereby made applicable to such special assessment. </w:t>
      </w:r>
    </w:p>
    <w:p>
      <w:pPr>
        <w:pStyle w:val="List2"/>
        <w:pBdr/>
        <w:spacing/>
        <w:rPr/>
      </w:pPr>
      <w:r>
        <w:rPr/>
        <w:t xml:space="preserve">3.</w:t>
      </w:r>
      <w:r>
        <w:rPr/>
        <w:tab/>
        <w:t xml:space="preserve"/>
      </w:r>
      <w:r>
        <w:rPr/>
        <w:t xml:space="preserve">Nuisance Abatement Lien. The Building Official or the City may file a Nuisance Abatement Lien with the Alameda County Clerk-Recorder for recordation on the property title which shall, from the date of recordation, have the force, effect, and priority of a Judgment Lien. Such Nuisance Abatement Lien may be foreclosed by an action brought by the City of Oakland for a money judgment. </w:t>
      </w:r>
    </w:p>
    <w:p>
      <w:pPr>
        <w:pStyle w:val="List1"/>
        <w:pBdr/>
        <w:spacing/>
        <w:rPr/>
      </w:pPr>
      <w:r>
        <w:rPr/>
        <w:t xml:space="preserve">D.</w:t>
      </w:r>
      <w:r>
        <w:rPr/>
        <w:tab/>
        <w:t xml:space="preserve"/>
      </w:r>
      <w:r>
        <w:rPr/>
        <w:t xml:space="preserve">Service. </w:t>
      </w:r>
    </w:p>
    <w:p>
      <w:pPr>
        <w:pStyle w:val="List2"/>
        <w:pBdr/>
        <w:spacing/>
        <w:rPr/>
      </w:pPr>
      <w:r>
        <w:rPr/>
        <w:t xml:space="preserve">1.</w:t>
      </w:r>
      <w:r>
        <w:rPr/>
        <w:tab/>
        <w:t xml:space="preserve"/>
      </w:r>
      <w:r>
        <w:rPr/>
        <w:t xml:space="preserve">Demand for Payment. The initial Demand shall be served to the record owner of the property by one or more of the following methods of service: </w:t>
      </w:r>
    </w:p>
    <w:p>
      <w:pPr>
        <w:pStyle w:val="List3"/>
        <w:pBdr/>
        <w:spacing/>
        <w:rPr/>
      </w:pPr>
      <w:r>
        <w:rPr/>
        <w:t xml:space="preserve">a.</w:t>
      </w:r>
      <w:r>
        <w:rPr/>
        <w:tab/>
        <w:t xml:space="preserve"/>
      </w:r>
      <w:r>
        <w:rPr/>
        <w:t xml:space="preserve">Mailing with regular postage to the owner's address as it appears on the last equalized assessment roll of the Alameda County Tax Assessor, or as otherwise may be known to the Building Official; or </w:t>
      </w:r>
    </w:p>
    <w:p>
      <w:pPr>
        <w:pStyle w:val="List3"/>
        <w:pBdr/>
        <w:spacing/>
        <w:rPr/>
      </w:pPr>
      <w:r>
        <w:rPr/>
        <w:t xml:space="preserve">b.</w:t>
      </w:r>
      <w:r>
        <w:rPr/>
        <w:tab/>
        <w:t xml:space="preserve"/>
      </w:r>
      <w:r>
        <w:rPr/>
        <w:t xml:space="preserve">Personal delivery with acknowledged receipt; or </w:t>
      </w:r>
    </w:p>
    <w:p>
      <w:pPr>
        <w:pStyle w:val="List3"/>
        <w:pBdr/>
        <w:spacing/>
        <w:rPr/>
      </w:pPr>
      <w:r>
        <w:rPr/>
        <w:t xml:space="preserve">c.</w:t>
      </w:r>
      <w:r>
        <w:rPr/>
        <w:tab/>
        <w:t xml:space="preserve"/>
      </w:r>
      <w:r>
        <w:rPr/>
        <w:t xml:space="preserve">Public notification, including but not limited to the following: </w:t>
      </w:r>
    </w:p>
    <w:p>
      <w:pPr>
        <w:pStyle w:val="List4"/>
        <w:pBdr/>
        <w:spacing/>
        <w:rPr/>
      </w:pPr>
      <w:r>
        <w:rPr/>
        <w:t xml:space="preserve">i.</w:t>
      </w:r>
      <w:r>
        <w:rPr/>
        <w:tab/>
        <w:t xml:space="preserve"/>
      </w:r>
      <w:r>
        <w:rPr/>
        <w:t xml:space="preserve">Publication in a newspaper of general circulation; or </w:t>
      </w:r>
    </w:p>
    <w:p>
      <w:pPr>
        <w:pStyle w:val="List4"/>
        <w:pBdr/>
        <w:spacing/>
        <w:rPr/>
      </w:pPr>
      <w:r>
        <w:rPr/>
        <w:t xml:space="preserve">ii.</w:t>
      </w:r>
      <w:r>
        <w:rPr/>
        <w:tab/>
        <w:t xml:space="preserve"/>
      </w:r>
      <w:r>
        <w:rPr/>
        <w:t xml:space="preserve">Conspicuous posting on or within the vicinity of the property. </w:t>
      </w:r>
    </w:p>
    <w:p>
      <w:pPr>
        <w:pStyle w:val="List2"/>
        <w:pBdr/>
        <w:spacing/>
        <w:rPr/>
      </w:pPr>
      <w:r>
        <w:rPr/>
        <w:t xml:space="preserve">2.</w:t>
      </w:r>
      <w:r>
        <w:rPr/>
        <w:tab/>
        <w:t xml:space="preserve"/>
      </w:r>
      <w:r>
        <w:rPr/>
        <w:t xml:space="preserve">Nuisance Abatement Lien. The notice of a Nuisance Abatement Lien shall be served in the same manner as a summons in a civil action in accordance with Article 3 (commencing with Section 415.10) of Chapter 4 of Title 5 of Part 2 of the Code of Civil Procedure. Whenever the record owner cannot be found after diligent search, the notice may be served by posting a copy thereof in a conspicuous place upon the property for not less than ten (10) calendar days and publication thereof in a newspaper of general circulation published in the county in which the property is located pursuant to Government Code Section 6062. </w:t>
      </w:r>
    </w:p>
    <w:p>
      <w:pPr>
        <w:pStyle w:val="Paragraph1"/>
        <w:pBdr/>
        <w:spacing/>
        <w:rPr/>
      </w:pPr>
      <w:r>
        <w:rPr>
          <w:rStyle w:val="Paragraph1"/>
        </w:rPr>
        <w:t xml:space="preserve">Failure to serve any person required by this Code to be served or failure of such person to receive such notification shall not invalidate any proceedings hereunder as to any other person duly served or relieve any such person from any duty or obligation imposed by this Code. </w:t>
      </w:r>
    </w:p>
    <w:p>
      <w:pPr>
        <w:pStyle w:val="List1"/>
        <w:pBdr/>
        <w:spacing/>
        <w:rPr/>
      </w:pPr>
      <w:r>
        <w:rPr/>
        <w:t xml:space="preserve">E.</w:t>
      </w:r>
      <w:r>
        <w:rPr/>
        <w:tab/>
        <w:t xml:space="preserve"/>
      </w:r>
      <w:r>
        <w:rPr/>
        <w:t xml:space="preserve">Notice Content. </w:t>
      </w:r>
    </w:p>
    <w:p>
      <w:pPr>
        <w:pStyle w:val="List2"/>
        <w:pBdr/>
        <w:spacing/>
        <w:rPr/>
      </w:pPr>
      <w:r>
        <w:rPr/>
        <w:t xml:space="preserve">1.</w:t>
      </w:r>
      <w:r>
        <w:rPr/>
        <w:tab/>
        <w:t xml:space="preserve"/>
      </w:r>
      <w:r>
        <w:rPr/>
        <w:t xml:space="preserve">Priority Lien. Such liens authorized by this Code shall specify the amount of the lien, identify the agency of the City on whose behalf the lien is imposed, identify the street address (where assigned by the City) and parcel number assigned by the Alameda County Tax Assessor of the property on which the assessment is imposed, and the name and address of the record owner of the property. </w:t>
      </w:r>
    </w:p>
    <w:p>
      <w:pPr>
        <w:pStyle w:val="List2"/>
        <w:pBdr/>
        <w:spacing/>
        <w:rPr/>
      </w:pPr>
      <w:r>
        <w:rPr/>
        <w:t xml:space="preserve">2.</w:t>
      </w:r>
      <w:r>
        <w:rPr/>
        <w:tab/>
        <w:t xml:space="preserve"/>
      </w:r>
      <w:r>
        <w:rPr/>
        <w:t xml:space="preserve">Nuisance Abatement Lien. Such lien authorized by this Code shall specify the amount of the lien, identify the agency of the City on whose behalf the lien is imposed, the date of the abatement order, the street address (where assigned by the City), the legal description of the property and the parcel number assigned by the Alameda County Tax Assessor on which the lien is imposed, and the name and address of the record owner of the property </w:t>
      </w:r>
    </w:p>
    <w:p>
      <w:pPr>
        <w:pStyle w:val="List1"/>
        <w:pBdr/>
        <w:spacing/>
        <w:rPr/>
      </w:pPr>
      <w:r>
        <w:rPr/>
        <w:t xml:space="preserve">F.</w:t>
      </w:r>
      <w:r>
        <w:rPr/>
        <w:tab/>
        <w:t xml:space="preserve"/>
      </w:r>
      <w:r>
        <w:rPr/>
        <w:t xml:space="preserve">Lien Release. In the event that a priority lien or a nuisance abatement lien is discharged or satisfied, either through payment in full or foreclosure, a notice of such action shall be filed with the Alameda County Clerk-Recorder for recordation on the property title. </w:t>
      </w:r>
    </w:p>
    <w:p>
      <w:pPr>
        <w:pStyle w:val="HistoryNote"/>
        <w:pBdr/>
        <w:spacing/>
        <w:rPr/>
      </w:pPr>
      <w:r>
        <w:rPr>
          <w:rStyle w:val="HistoryNote"/>
        </w:rPr>
        <w:t xml:space="preserve">(Ord. No. 13575, § 5(Exh. A), 12-10-2019; Ord. No. 13407, § 4(Exh. A), 12-13-2016)</w:t>
      </w:r>
    </w:p>
    <w:p>
      <w:pPr>
        <w:pBdr/>
        <w:spacing w:before="0" w:after="0"/>
        <w:rPr/>
        <w:sectPr>
          <w:headerReference w:type="default" r:id="rId463"/>
          <w:footerReference w:type="default" r:id="rId4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15.08.140</w:t>
      </w:r>
      <w:r>
        <w:rPr/>
        <w:t xml:space="preserve"> </w:t>
      </w:r>
      <w:r>
        <w:rPr/>
        <w:t xml:space="preserve">Permit inspection.</w:t>
      </w:r>
    </w:p>
    <w:p>
      <w:pPr>
        <w:pStyle w:val="Paragraph1"/>
        <w:pBdr/>
        <w:spacing/>
        <w:rPr/>
      </w:pPr>
      <w:r>
        <w:rPr>
          <w:rStyle w:val="Paragraph1"/>
        </w:rPr>
        <w:t xml:space="preserve">Buildings, structures, portions thereof, and real property within the scope of this Code and all construction or work for which a permit is required shall be subject to inspection by the Building Official in accordance with and in the manner provided by this Code and the Oakland Building Construction Code and the Oakland Planning Code, as currently adopted and amended. </w:t>
      </w:r>
    </w:p>
    <w:p>
      <w:pPr>
        <w:pStyle w:val="HistoryNote"/>
        <w:pBdr/>
        <w:spacing/>
        <w:rPr/>
      </w:pPr>
      <w:r>
        <w:rPr>
          <w:rStyle w:val="HistoryNote"/>
        </w:rPr>
        <w:t xml:space="preserve">(Ord. No. 13407, § 4(Exh. A), 12-13-2016)</w:t>
      </w:r>
    </w:p>
    <w:p>
      <w:pPr>
        <w:pBdr/>
        <w:spacing w:before="0" w:after="0"/>
        <w:rPr/>
        <w:sectPr>
          <w:headerReference w:type="default" r:id="rId465"/>
          <w:footerReference w:type="default" r:id="rId4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15.08.150</w:t>
      </w:r>
      <w:r>
        <w:rPr/>
        <w:t xml:space="preserve"> </w:t>
      </w:r>
      <w:r>
        <w:rPr/>
        <w:t xml:space="preserve">Certificate of occupancy.</w:t>
      </w:r>
    </w:p>
    <w:p>
      <w:pPr>
        <w:pStyle w:val="List1"/>
        <w:pBdr/>
        <w:spacing/>
        <w:rPr/>
      </w:pPr>
      <w:r>
        <w:rPr/>
        <w:t xml:space="preserve">A.</w:t>
      </w:r>
      <w:r>
        <w:rPr/>
        <w:tab/>
        <w:t xml:space="preserve"/>
      </w:r>
      <w:r>
        <w:rPr/>
        <w:t xml:space="preserve">General. It shall be unlawful to occupy or otherwise use or let to another for occupancy or other use any building or structure or portion thereof for which a certificate of occupancy has not been issued where such certificate is required by the Oakland Building Construction Code, or in the case of vehicular residential facilities, a zoning permit authorizing such occupancy. </w:t>
      </w:r>
    </w:p>
    <w:p>
      <w:pPr>
        <w:pStyle w:val="Paragraph1"/>
        <w:pBdr/>
        <w:spacing/>
        <w:rPr/>
      </w:pPr>
      <w:r>
        <w:rPr>
          <w:rStyle w:val="Paragraph1"/>
        </w:rPr>
        <w:t xml:space="preserve">A certificate of occupancy shall limit the use and occupancy of a building or structure and shall continue as valid until such certificate is revoked or expires, or until such time as a change in the occupancy or use of the building or structure or a Substandard condition as defined in Article X of this Code shall occur, or until the building or structure is demolished. </w:t>
      </w:r>
    </w:p>
    <w:p>
      <w:pPr>
        <w:pStyle w:val="Paragraph1"/>
        <w:pBdr/>
        <w:spacing/>
        <w:rPr/>
      </w:pPr>
      <w:r>
        <w:rPr>
          <w:rStyle w:val="Paragraph1"/>
        </w:rPr>
        <w:t xml:space="preserve">A certificate of occupancy shall not be construed as authority to violate, cancel, alter, or set aside any of the provisions or requirement of any laws or ordinances of the City of Oakland nor shall such issuance thereafter prevent requiring corrections of errors or of violations of any applicable law or ordinance of the City of Oakland. </w:t>
      </w:r>
    </w:p>
    <w:p>
      <w:pPr>
        <w:pStyle w:val="List1"/>
        <w:pBdr/>
        <w:spacing/>
        <w:rPr/>
      </w:pPr>
      <w:r>
        <w:rPr/>
        <w:t xml:space="preserve">B.</w:t>
      </w:r>
      <w:r>
        <w:rPr/>
        <w:tab/>
        <w:t xml:space="preserve"/>
      </w:r>
      <w:r>
        <w:rPr/>
        <w:t xml:space="preserve">Issuance. The record owner of a property or the owner's designated agent may request the re-issuance of a certificate of occupancy. At the time of filing of such request, a fee shall be paid as established in the Master Fee Schedule. New permit(s) may be required to address deteriorated conditions, expired permitted and/or undocumented construction prior to re-issuance of a certificate of occupancy. </w:t>
      </w:r>
    </w:p>
    <w:p>
      <w:pPr>
        <w:pStyle w:val="Paragraph1"/>
        <w:pBdr/>
        <w:spacing/>
        <w:rPr/>
      </w:pPr>
      <w:r>
        <w:rPr>
          <w:rStyle w:val="Paragraph1"/>
        </w:rPr>
        <w:t xml:space="preserve">The re-issuance of a certificate of occupancy or the renewal of a revoked or expired certificate of occupancy shall be approved by the Building Official only after all of the following have been completed: </w:t>
      </w:r>
    </w:p>
    <w:p>
      <w:pPr>
        <w:pStyle w:val="List2"/>
        <w:pBdr/>
        <w:spacing/>
        <w:rPr/>
      </w:pPr>
      <w:r>
        <w:rPr/>
        <w:t xml:space="preserve">1.</w:t>
      </w:r>
      <w:r>
        <w:rPr/>
        <w:tab/>
        <w:t xml:space="preserve"/>
      </w:r>
      <w:r>
        <w:rPr/>
        <w:t xml:space="preserve">Application by the record owner of the property or the owner's designated agent for a report of permit record; and </w:t>
      </w:r>
    </w:p>
    <w:p>
      <w:pPr>
        <w:pStyle w:val="List2"/>
        <w:pBdr/>
        <w:spacing/>
        <w:rPr/>
      </w:pPr>
      <w:r>
        <w:rPr/>
        <w:t xml:space="preserve">2.</w:t>
      </w:r>
      <w:r>
        <w:rPr/>
        <w:tab/>
        <w:t xml:space="preserve"/>
      </w:r>
      <w:r>
        <w:rPr/>
        <w:t xml:space="preserve">Application by the record owner of the property or the owner's designated agent for a certificate of occupancy; and </w:t>
      </w:r>
    </w:p>
    <w:p>
      <w:pPr>
        <w:pStyle w:val="List2"/>
        <w:pBdr/>
        <w:spacing/>
        <w:rPr/>
      </w:pPr>
      <w:r>
        <w:rPr/>
        <w:t xml:space="preserve">3.</w:t>
      </w:r>
      <w:r>
        <w:rPr/>
        <w:tab/>
        <w:t xml:space="preserve"/>
      </w:r>
      <w:r>
        <w:rPr/>
        <w:t xml:space="preserve">Application for and issuance of all approvals, valid house numbers and street names, and permits required by the Oakland Building Construction Code and the Oakland Planning Code and Oakland Municipal Code; and </w:t>
      </w:r>
    </w:p>
    <w:p>
      <w:pPr>
        <w:pStyle w:val="List2"/>
        <w:pBdr/>
        <w:spacing/>
        <w:rPr/>
      </w:pPr>
      <w:r>
        <w:rPr/>
        <w:t xml:space="preserve">4.</w:t>
      </w:r>
      <w:r>
        <w:rPr/>
        <w:tab/>
        <w:t xml:space="preserve"/>
      </w:r>
      <w:r>
        <w:rPr/>
        <w:t xml:space="preserve">Execution by the record owner of the property or the owner's designated agent and a prospective purchaser of the property of a conditions of compliance agreement, as applicable; and </w:t>
      </w:r>
    </w:p>
    <w:p>
      <w:pPr>
        <w:pStyle w:val="List2"/>
        <w:pBdr/>
        <w:spacing/>
        <w:rPr/>
      </w:pPr>
      <w:r>
        <w:rPr/>
        <w:t xml:space="preserve">5.</w:t>
      </w:r>
      <w:r>
        <w:rPr/>
        <w:tab/>
        <w:t xml:space="preserve"/>
      </w:r>
      <w:r>
        <w:rPr/>
        <w:t xml:space="preserve">Approval of permit final inspections; and </w:t>
      </w:r>
    </w:p>
    <w:p>
      <w:pPr>
        <w:pStyle w:val="List2"/>
        <w:pBdr/>
        <w:spacing/>
        <w:rPr/>
      </w:pPr>
      <w:r>
        <w:rPr/>
        <w:t xml:space="preserve">6.</w:t>
      </w:r>
      <w:r>
        <w:rPr/>
        <w:tab/>
        <w:t xml:space="preserve"/>
      </w:r>
      <w:r>
        <w:rPr/>
        <w:t xml:space="preserve">Approval of certificate of occupancy final inspections; and </w:t>
      </w:r>
    </w:p>
    <w:p>
      <w:pPr>
        <w:pStyle w:val="List2"/>
        <w:pBdr/>
        <w:spacing/>
        <w:rPr/>
      </w:pPr>
      <w:r>
        <w:rPr/>
        <w:t xml:space="preserve">7.</w:t>
      </w:r>
      <w:r>
        <w:rPr/>
        <w:tab/>
        <w:t xml:space="preserve"/>
      </w:r>
      <w:r>
        <w:rPr/>
        <w:t xml:space="preserve">Payment of all associated fees, assessments, securities and deposits, penalties, and accrued interest. </w:t>
      </w:r>
    </w:p>
    <w:p>
      <w:pPr>
        <w:pStyle w:val="Paragraph1"/>
        <w:pBdr/>
        <w:spacing/>
        <w:rPr/>
      </w:pPr>
      <w:r>
        <w:rPr>
          <w:rStyle w:val="Paragraph1"/>
        </w:rPr>
        <w:t xml:space="preserve">A temporary certificate of occupancy may be issued for re-occupation or re-use of a building, structure, portion thereof, or real property prior to the completion of the rehabilitation of the building or structure or repair of the real property if the Building Official finds that no substantial hazard will result from the re-occupation or re-use, but such temporary certificate shall expire at the conclusion of the time limitation set forth therein and thereafter shall be no longer valid. </w:t>
      </w:r>
    </w:p>
    <w:p>
      <w:pPr>
        <w:pStyle w:val="List1"/>
        <w:pBdr/>
        <w:spacing/>
        <w:rPr/>
      </w:pPr>
      <w:r>
        <w:rPr/>
        <w:t xml:space="preserve">C.</w:t>
      </w:r>
      <w:r>
        <w:rPr/>
        <w:tab/>
        <w:t xml:space="preserve"/>
      </w:r>
      <w:r>
        <w:rPr/>
        <w:t xml:space="preserve">Revocation. An existing or temporary certificate of occupancy, or zoning permit authorizing occupancy of a vehicular residential facility, may be revoked for one (1) or more of the following causes and thereafter no longer be valid: </w:t>
      </w:r>
    </w:p>
    <w:p>
      <w:pPr>
        <w:pStyle w:val="List2"/>
        <w:pBdr/>
        <w:spacing/>
        <w:rPr/>
      </w:pPr>
      <w:r>
        <w:rPr/>
        <w:t xml:space="preserve">1.</w:t>
      </w:r>
      <w:r>
        <w:rPr/>
        <w:tab/>
        <w:t xml:space="preserve"/>
      </w:r>
      <w:r>
        <w:rPr/>
        <w:t xml:space="preserve">Any occupancy or use not specifically authorized by or any violation of or failure to comply with a condition of the issuance of an existing or temporary the certificate of occupancy; or </w:t>
      </w:r>
    </w:p>
    <w:p>
      <w:pPr>
        <w:pStyle w:val="List2"/>
        <w:pBdr/>
        <w:spacing/>
        <w:rPr/>
      </w:pPr>
      <w:r>
        <w:rPr/>
        <w:t xml:space="preserve">2.</w:t>
      </w:r>
      <w:r>
        <w:rPr/>
        <w:tab/>
        <w:t xml:space="preserve"/>
      </w:r>
      <w:r>
        <w:rPr/>
        <w:t xml:space="preserve">Continued existence of substandard and public nuisance conditions as defined in Article X of this Code; or </w:t>
      </w:r>
    </w:p>
    <w:p>
      <w:pPr>
        <w:pStyle w:val="List2"/>
        <w:pBdr/>
        <w:spacing/>
        <w:rPr/>
      </w:pPr>
      <w:r>
        <w:rPr/>
        <w:t xml:space="preserve">3.</w:t>
      </w:r>
      <w:r>
        <w:rPr/>
        <w:tab/>
        <w:t xml:space="preserve"/>
      </w:r>
      <w:r>
        <w:rPr/>
        <w:t xml:space="preserve">Discovery of any false statement or misrepresentation made by the applicant; or </w:t>
      </w:r>
    </w:p>
    <w:p>
      <w:pPr>
        <w:pStyle w:val="List2"/>
        <w:pBdr/>
        <w:spacing/>
        <w:rPr/>
      </w:pPr>
      <w:r>
        <w:rPr/>
        <w:t xml:space="preserve">4.</w:t>
      </w:r>
      <w:r>
        <w:rPr/>
        <w:tab/>
        <w:t xml:space="preserve"/>
      </w:r>
      <w:r>
        <w:rPr/>
        <w:t xml:space="preserve">Any condition which jeopardizes the health or safety of the occupants or the public. </w:t>
      </w:r>
    </w:p>
    <w:p>
      <w:pPr>
        <w:pStyle w:val="Paragraph1"/>
        <w:pBdr/>
        <w:spacing/>
        <w:rPr/>
      </w:pPr>
      <w:r>
        <w:rPr>
          <w:rStyle w:val="Paragraph1"/>
        </w:rPr>
        <w:t xml:space="preserve">Any building or structure for which a certificate of occupancy or temporary certificate of occupancy has expired or has been revoked may be ordered vacated in accordance with Article XI of this Code. </w:t>
      </w:r>
    </w:p>
    <w:p>
      <w:pPr>
        <w:pStyle w:val="HistoryNote"/>
        <w:pBdr/>
        <w:spacing/>
        <w:rPr/>
      </w:pPr>
      <w:r>
        <w:rPr>
          <w:rStyle w:val="HistoryNote"/>
        </w:rPr>
        <w:t xml:space="preserve">(Ord. No. 13666, § 5(Exh. C), 11-16-2021; Ord. No. 13575, § 5(Exh. A), 12-10-2019; Ord. No. 13407, § 4(Exh. A), 12-13-2016)</w:t>
      </w:r>
    </w:p>
    <w:p>
      <w:pPr>
        <w:pBdr/>
        <w:spacing w:before="0" w:after="0"/>
        <w:rPr/>
        <w:sectPr>
          <w:headerReference w:type="default" r:id="rId467"/>
          <w:footerReference w:type="default" r:id="rId4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15.08.160</w:t>
      </w:r>
      <w:r>
        <w:rPr/>
        <w:t xml:space="preserve"> </w:t>
      </w:r>
      <w:r>
        <w:rPr/>
        <w:t xml:space="preserve">Report of permit record.</w:t>
      </w:r>
    </w:p>
    <w:p>
      <w:pPr>
        <w:pStyle w:val="Paragraph1"/>
        <w:pBdr/>
        <w:spacing/>
        <w:rPr/>
      </w:pPr>
      <w:r>
        <w:rPr>
          <w:rStyle w:val="Paragraph1"/>
        </w:rPr>
        <w:t xml:space="preserve">The record owner of a property or the owner's designated agent may request a determination, insofar as ascertainable from available City building and planning permit records, for an existing building or structure of its approved occupancy or use, the number of approved dwelling units, the number and designations of approved habitable rooms or spaces, and the valid house number or numbers and street name. At the time of filing of such request, a fee shall be paid as established in the Master Fee Schedule. </w:t>
      </w:r>
    </w:p>
    <w:p>
      <w:pPr>
        <w:pStyle w:val="Paragraph1"/>
        <w:pBdr/>
        <w:spacing/>
        <w:rPr/>
      </w:pPr>
      <w:r>
        <w:rPr>
          <w:rStyle w:val="Paragraph1"/>
        </w:rPr>
        <w:t xml:space="preserve">Additional relevant information may also be requested pertaining to the date and type of original construction; previously approved occupancy or use; the number of approved parking spaces and accessory buildings on the lot or parcel; previous permit applications and associated approvals, variances, and final inspections; previous Certificates of Occupancy; and retained plot plans, construction plans, and engineering and inspection reports. </w:t>
      </w:r>
    </w:p>
    <w:p>
      <w:pPr>
        <w:pStyle w:val="HistoryNote"/>
        <w:pBdr/>
        <w:spacing/>
        <w:rPr/>
      </w:pPr>
      <w:r>
        <w:rPr>
          <w:rStyle w:val="HistoryNote"/>
        </w:rPr>
        <w:t xml:space="preserve">(Ord. No. 13407, § 4(Exh. A), 12-13-2016)</w:t>
      </w:r>
    </w:p>
    <w:p>
      <w:pPr>
        <w:pBdr/>
        <w:spacing w:before="0" w:after="0"/>
        <w:rPr/>
        <w:sectPr>
          <w:headerReference w:type="default" r:id="rId469"/>
          <w:footerReference w:type="default" r:id="rId47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IV.</w:t>
      </w:r>
      <w:r>
        <w:rPr/>
        <w:t xml:space="preserve"> </w:t>
      </w:r>
      <w:r>
        <w:rPr/>
        <w:t xml:space="preserve">Definitions</w:t>
      </w:r>
    </w:p>
    <w:p>
      <w:pPr>
        <w:pBdr/>
        <w:spacing w:before="0" w:after="0"/>
        <w:rPr/>
        <w:sectPr>
          <w:headerReference w:type="default" r:id="rId471"/>
          <w:footerReference w:type="default" r:id="rId4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15.08.170</w:t>
      </w:r>
      <w:r>
        <w:rPr/>
        <w:t xml:space="preserve"> </w:t>
      </w:r>
      <w:r>
        <w:rPr/>
        <w:t xml:space="preserve">Definitions (HSC Section 17910, et seq.).</w:t>
      </w:r>
    </w:p>
    <w:p>
      <w:pPr>
        <w:pStyle w:val="Paragraph1"/>
        <w:pBdr/>
        <w:spacing/>
        <w:rPr/>
      </w:pPr>
      <w:r>
        <w:rPr>
          <w:rStyle w:val="Paragraph1"/>
        </w:rPr>
        <w:t xml:space="preserve">For the purpose of this Code, certain terms, phrases, words, and their derivatives shall be construed as specified either in this Section or as specified in the Oakland Building Construction Code. Where terms are not defined, they shall have their ordinary accepted meanings within the context with which they are used. </w:t>
      </w:r>
      <w:r>
        <w:rPr>
          <w:i/>
        </w:rPr>
        <w:t xml:space="preserve">Webster's Third New International Dictionary of the English Language, Unabridged, copyright 2016,</w:t>
      </w:r>
      <w:r>
        <w:rPr>
          <w:rStyle w:val="Paragraph1"/>
        </w:rPr>
        <w:t xml:space="preserve"> shall be considered as providing ordinary accepted meanings. Words in the singular include the plural and the plural the singular. </w:t>
      </w:r>
    </w:p>
    <w:p>
      <w:pPr>
        <w:pStyle w:val="Paragraph1"/>
        <w:pBdr/>
        <w:spacing/>
        <w:rPr/>
      </w:pPr>
      <w:r>
        <w:rPr>
          <w:rStyle w:val="Paragraph1"/>
        </w:rPr>
        <w:t xml:space="preserve">ACCESSORY BUILDING is a detached subordinate building, the use of which is customarily incidental to that of the main building or the main use of the land and which is located on the same lot or parcel with the main building of use. </w:t>
      </w:r>
    </w:p>
    <w:p>
      <w:pPr>
        <w:pStyle w:val="Paragraph1"/>
        <w:pBdr/>
        <w:spacing/>
        <w:rPr/>
      </w:pPr>
      <w:r>
        <w:rPr>
          <w:rStyle w:val="Paragraph1"/>
        </w:rPr>
        <w:t xml:space="preserve">APARTMENT HOUSE is a residential building or portion thereof which contains three (3) or more dwelling units and, for the purposes of this Code, includes residential condominiums and joint live work quarters and as defined in the Oakland Building Construction Code. </w:t>
      </w:r>
    </w:p>
    <w:p>
      <w:pPr>
        <w:pStyle w:val="Paragraph1"/>
        <w:pBdr/>
        <w:spacing/>
        <w:rPr/>
      </w:pPr>
      <w:r>
        <w:rPr>
          <w:rStyle w:val="Paragraph1"/>
        </w:rPr>
        <w:t xml:space="preserve">BEDROOM is a sleeping room having a minimum two (2) feet four (4) inches wide by six (6) feet eight (8) inches high door opening communicating directly with other internal areas of a dwelling unit and containing a separate permanent closet with a minimum 24 inches by 24 inches interior clear space. </w:t>
      </w:r>
    </w:p>
    <w:p>
      <w:pPr>
        <w:pStyle w:val="Paragraph1"/>
        <w:pBdr/>
        <w:spacing/>
        <w:rPr/>
      </w:pPr>
      <w:r>
        <w:rPr>
          <w:rStyle w:val="Paragraph1"/>
        </w:rPr>
        <w:t xml:space="preserve">BUILDING OFFICIAL is the Official in charge of the Building Department of the City of Oakland, or the Building Official's designee, and their successor in title. </w:t>
      </w:r>
    </w:p>
    <w:p>
      <w:pPr>
        <w:pStyle w:val="Paragraph1"/>
        <w:pBdr/>
        <w:spacing/>
        <w:rPr/>
      </w:pPr>
      <w:r>
        <w:rPr>
          <w:rStyle w:val="Paragraph1"/>
        </w:rPr>
        <w:t xml:space="preserve">COMMUNITY KITCHEN is a kitchen in a hotel or lodging house used individually or collectively by the occupants, but not used commercially to serve a dining room or the public. </w:t>
      </w:r>
    </w:p>
    <w:p>
      <w:pPr>
        <w:pStyle w:val="Paragraph1"/>
        <w:pBdr/>
        <w:spacing/>
        <w:rPr/>
      </w:pPr>
      <w:r>
        <w:rPr>
          <w:rStyle w:val="Paragraph1"/>
        </w:rPr>
        <w:t xml:space="preserve">CONGREGATE RESIDENCE is any residential building or portion thereof that contains facilities for living, sleeping and sanitation, as required by this Code, and may include facilities for eating and cooking, for occupancy by other than a family. A congregate residence may be a shelter, convent, monastery, dormitory, fraternity or sorority house, but does not include jails, hospitals, nursing homes, hotels, motels, or lodging houses. </w:t>
      </w:r>
    </w:p>
    <w:p>
      <w:pPr>
        <w:pStyle w:val="Paragraph1"/>
        <w:pBdr/>
        <w:spacing/>
        <w:rPr/>
      </w:pPr>
      <w:r>
        <w:rPr>
          <w:rStyle w:val="Paragraph1"/>
        </w:rPr>
        <w:t xml:space="preserve">COURT is a space, open and unobstructed to the sky, located at or above finished grade on a lot and bounded on three (3) or more sides by walls of a building. </w:t>
      </w:r>
    </w:p>
    <w:p>
      <w:pPr>
        <w:pStyle w:val="Paragraph1"/>
        <w:pBdr/>
        <w:spacing/>
        <w:rPr/>
      </w:pPr>
      <w:r>
        <w:rPr>
          <w:rStyle w:val="Paragraph1"/>
        </w:rPr>
        <w:t xml:space="preserve">DAMPNESS means the presence of unwanted moisture in the structure of a building, either the result of intrusion from outside or below ground or condensation from within the structure. </w:t>
      </w:r>
    </w:p>
    <w:p>
      <w:pPr>
        <w:pStyle w:val="Paragraph1"/>
        <w:pBdr/>
        <w:spacing/>
        <w:rPr/>
      </w:pPr>
      <w:r>
        <w:rPr>
          <w:rStyle w:val="Paragraph1"/>
        </w:rPr>
        <w:t xml:space="preserve">DWELLING is a residential building or portion thereof which contains not more than two (2) dwelling units. </w:t>
      </w:r>
    </w:p>
    <w:p>
      <w:pPr>
        <w:pStyle w:val="Paragraph1"/>
        <w:pBdr/>
        <w:spacing/>
        <w:rPr/>
      </w:pPr>
      <w:r>
        <w:rPr>
          <w:rStyle w:val="Paragraph1"/>
        </w:rPr>
        <w:t xml:space="preserve">DWELLING UNIT is a single unit providing complete, independent living facilities for one (1) or more persons, including permanent provisions for living, sleeping, eating, cooking, and sanitation or a vehicular residential facility as defined herein. For purposes of accessible units under Cal. Code of Regulations Title 24 Chapter 11A, a dwelling unit is a single unit of residence for a family of one (1) or more persons, and includes condominiums, apartments, and other types of dwellings in which sleeping accommodations are provided but toileting or cooking facilities are shared by occupants of more than one (1) room or portion of the dwelling. Examples of the latter include dormitory rooms and sleeping accommodations in shelters intend for occupancy as residences for homeless persons. </w:t>
      </w:r>
    </w:p>
    <w:p>
      <w:pPr>
        <w:pStyle w:val="Paragraph1"/>
        <w:pBdr/>
        <w:spacing/>
        <w:rPr/>
      </w:pPr>
      <w:r>
        <w:rPr>
          <w:rStyle w:val="Paragraph1"/>
        </w:rPr>
        <w:t xml:space="preserve">EFFICIENCY DWELLING UNIT is a dwelling unit containing only one (1) habitable room other than a kitchen and meeting the requirements of Section 15.08.210.B, Exception 1, of this Code. </w:t>
      </w:r>
    </w:p>
    <w:p>
      <w:pPr>
        <w:pStyle w:val="Paragraph1"/>
        <w:pBdr/>
        <w:spacing/>
        <w:rPr/>
      </w:pPr>
      <w:r>
        <w:rPr>
          <w:rStyle w:val="Paragraph1"/>
        </w:rPr>
        <w:t xml:space="preserve">FIRE CHIEF is the Chief of the Fire Services Agency of the City of Oakland, or the Fire Chief's designee, and their successor in title. </w:t>
      </w:r>
    </w:p>
    <w:p>
      <w:pPr>
        <w:pStyle w:val="Paragraph1"/>
        <w:pBdr/>
        <w:spacing/>
        <w:rPr/>
      </w:pPr>
      <w:r>
        <w:rPr>
          <w:rStyle w:val="Paragraph1"/>
        </w:rPr>
        <w:t xml:space="preserve">GUEST ROOM is a room or rooms used or intended to be by used for sleeping purposes by a person hiring or occupying the room or rooms. Every one hundred (100) square feet of superficial floor area in a dormitory shall be considered to be a guest room. </w:t>
      </w:r>
    </w:p>
    <w:p>
      <w:pPr>
        <w:pStyle w:val="Paragraph1"/>
        <w:pBdr/>
        <w:spacing/>
        <w:rPr/>
      </w:pPr>
      <w:r>
        <w:rPr>
          <w:rStyle w:val="Paragraph1"/>
        </w:rPr>
        <w:t xml:space="preserve">HABITABLE SPACE (ROOM) is space in a residential building or structure intended or used for living, sleeping, eating, or cooking. Bathrooms, water closet compartments, closets, halls, storage or utility space, and similar areas are not considered habitable space. </w:t>
      </w:r>
    </w:p>
    <w:p>
      <w:pPr>
        <w:pStyle w:val="Paragraph1"/>
        <w:pBdr/>
        <w:spacing/>
        <w:rPr/>
      </w:pPr>
      <w:r>
        <w:rPr>
          <w:rStyle w:val="Paragraph1"/>
        </w:rPr>
        <w:t xml:space="preserve">HEALTH OFFICER is head of the Department of Environmental Health of Alameda County, or their designee. </w:t>
      </w:r>
    </w:p>
    <w:p>
      <w:pPr>
        <w:pStyle w:val="Paragraph1"/>
        <w:pBdr/>
        <w:spacing/>
        <w:rPr/>
      </w:pPr>
      <w:r>
        <w:rPr>
          <w:rStyle w:val="Paragraph1"/>
        </w:rPr>
        <w:t xml:space="preserve">HEARING OFFICER is a person who is qualified by training and experience to conduct administrative hearings of appeals in accordance with Article IX of this Code. </w:t>
      </w:r>
    </w:p>
    <w:p>
      <w:pPr>
        <w:pStyle w:val="Paragraph1"/>
        <w:pBdr/>
        <w:spacing/>
        <w:rPr/>
      </w:pPr>
      <w:r>
        <w:rPr>
          <w:rStyle w:val="Paragraph1"/>
        </w:rPr>
        <w:t xml:space="preserve">HOT WATER is potable water supplied to plumbing fixtures at a temperature of not less than 110° F. </w:t>
      </w:r>
    </w:p>
    <w:p>
      <w:pPr>
        <w:pStyle w:val="Paragraph1"/>
        <w:pBdr/>
        <w:spacing/>
        <w:rPr/>
      </w:pPr>
      <w:r>
        <w:rPr>
          <w:rStyle w:val="Paragraph1"/>
        </w:rPr>
        <w:t xml:space="preserve">HOTEL (MOTEL) is a residential building containing six or more guest rooms intended or designed to be used, or which are used, rented, or hired out to be occupied, or which are occupied for sleeping purposes by guests. </w:t>
      </w:r>
    </w:p>
    <w:p>
      <w:pPr>
        <w:pStyle w:val="Paragraph1"/>
        <w:pBdr/>
        <w:spacing/>
        <w:rPr/>
      </w:pPr>
      <w:r>
        <w:rPr>
          <w:rStyle w:val="Paragraph1"/>
        </w:rPr>
        <w:t xml:space="preserve">HOUSEKEEPING ROOM is a dwelling unit containing only one habitable room and meeting the requirements of Section 15.08.210.B, Exception 2, of this Code. </w:t>
      </w:r>
    </w:p>
    <w:p>
      <w:pPr>
        <w:pStyle w:val="Paragraph1"/>
        <w:pBdr/>
        <w:spacing/>
        <w:rPr/>
      </w:pPr>
      <w:r>
        <w:rPr>
          <w:rStyle w:val="Paragraph1"/>
        </w:rPr>
        <w:t xml:space="preserve">LEAD BASED PAINT is any paint or other surface coating that contains lead in excess of (1.0) milligrams per square centimeter, as measured by x-ray fluorescence (XRF). or 0.5 percent (5.000 parts per million (ppml) by weight as measured by approved laboratory analytical methods, or that level as determined in the most recent standards as established by the U.S. Environmental Protection Agency. </w:t>
      </w:r>
    </w:p>
    <w:p>
      <w:pPr>
        <w:pStyle w:val="Paragraph1"/>
        <w:pBdr/>
        <w:spacing/>
        <w:rPr/>
      </w:pPr>
      <w:r>
        <w:rPr>
          <w:rStyle w:val="Paragraph1"/>
        </w:rPr>
        <w:t xml:space="preserve">LODGING HOUSE is any building or portion thereof containing not more than five guest rooms where rent is paid in money, goods, labor, or otherwise. </w:t>
      </w:r>
    </w:p>
    <w:p>
      <w:pPr>
        <w:pStyle w:val="Paragraph1"/>
        <w:pBdr/>
        <w:spacing/>
        <w:rPr/>
      </w:pPr>
      <w:r>
        <w:rPr>
          <w:rStyle w:val="Paragraph1"/>
        </w:rPr>
        <w:t xml:space="preserve">LOT is a subdivided piece or parcel of land fronting on a public street or a private access easement and described by reference to a recorded plat or by metes and bounds. </w:t>
      </w:r>
    </w:p>
    <w:p>
      <w:pPr>
        <w:pStyle w:val="Paragraph1"/>
        <w:pBdr/>
        <w:spacing/>
        <w:rPr/>
      </w:pPr>
      <w:r>
        <w:rPr>
          <w:rStyle w:val="Paragraph1"/>
        </w:rPr>
        <w:t xml:space="preserve">MECHANICAL CODE is the Oakland Building Construction Code, as currently adopted and amended. </w:t>
      </w:r>
    </w:p>
    <w:p>
      <w:pPr>
        <w:pStyle w:val="Paragraph1"/>
        <w:pBdr/>
        <w:spacing/>
        <w:rPr/>
      </w:pPr>
      <w:r>
        <w:rPr>
          <w:rStyle w:val="Paragraph1"/>
        </w:rPr>
        <w:t xml:space="preserve">MOLD means any form of multicellular fungi that live on plant or animal matter and in indoor environments. Types of mold include, but are not limited to, Cladosporium, Penicillium, Alternaria, Aspergillus, Fuarim, Trichoderma, Memnoniella, Mucor, and Stachybotrys chartarum, often found in water-damaged building materials. </w:t>
      </w:r>
    </w:p>
    <w:p>
      <w:pPr>
        <w:pStyle w:val="Paragraph1"/>
        <w:pBdr/>
        <w:spacing/>
        <w:rPr/>
      </w:pPr>
      <w:r>
        <w:rPr>
          <w:rStyle w:val="Paragraph1"/>
        </w:rPr>
        <w:t xml:space="preserve">NUISANCE is one or more of the following: </w:t>
      </w:r>
    </w:p>
    <w:p>
      <w:pPr>
        <w:pStyle w:val="List2"/>
        <w:pBdr/>
        <w:spacing/>
        <w:rPr/>
      </w:pPr>
      <w:r>
        <w:rPr/>
        <w:t xml:space="preserve">1.</w:t>
      </w:r>
      <w:r>
        <w:rPr/>
        <w:tab/>
        <w:t xml:space="preserve"/>
      </w:r>
      <w:r>
        <w:rPr/>
        <w:t xml:space="preserve">A public nuisance known at common law or in equity jurisprudence; </w:t>
      </w:r>
    </w:p>
    <w:p>
      <w:pPr>
        <w:pStyle w:val="List2"/>
        <w:pBdr/>
        <w:spacing/>
        <w:rPr/>
      </w:pPr>
      <w:r>
        <w:rPr/>
        <w:t xml:space="preserve">2.</w:t>
      </w:r>
      <w:r>
        <w:rPr/>
        <w:tab/>
        <w:t xml:space="preserve"/>
      </w:r>
      <w:r>
        <w:rPr/>
        <w:t xml:space="preserve">An attractive nuisance that may prove detrimental to children whether in a building, on the premises of a building, or on an unoccupied lot, including but not limited to, an abandoned well, shaft, basement, pool or pond, or excavation; an abandoned refrigerator or motor vehicle; a structurally unsound fence or structure; lumber, trash, fence, debris, or vegetation; or narcotics or other controlled substances and related paraphernalia that may prove a hazard for inquisitive minors; </w:t>
      </w:r>
    </w:p>
    <w:p>
      <w:pPr>
        <w:pStyle w:val="List2"/>
        <w:pBdr/>
        <w:spacing/>
        <w:rPr/>
      </w:pPr>
      <w:r>
        <w:rPr/>
        <w:t xml:space="preserve">3.</w:t>
      </w:r>
      <w:r>
        <w:rPr/>
        <w:tab/>
        <w:t xml:space="preserve"/>
      </w:r>
      <w:r>
        <w:rPr/>
        <w:t xml:space="preserve">Whatever is unsafe to life and limb, as determined by the Building Official or the Fire Chief, or detrimental to public health or the health of the occupants, as determined by the Health Officer; </w:t>
      </w:r>
    </w:p>
    <w:p>
      <w:pPr>
        <w:pStyle w:val="List2"/>
        <w:pBdr/>
        <w:spacing/>
        <w:rPr/>
      </w:pPr>
      <w:r>
        <w:rPr/>
        <w:t xml:space="preserve">4.</w:t>
      </w:r>
      <w:r>
        <w:rPr/>
        <w:tab/>
        <w:t xml:space="preserve"/>
      </w:r>
      <w:r>
        <w:rPr/>
        <w:t xml:space="preserve">Overcrowding a room with occupants; </w:t>
      </w:r>
    </w:p>
    <w:p>
      <w:pPr>
        <w:pStyle w:val="List2"/>
        <w:pBdr/>
        <w:spacing/>
        <w:rPr/>
      </w:pPr>
      <w:r>
        <w:rPr/>
        <w:t xml:space="preserve">5.</w:t>
      </w:r>
      <w:r>
        <w:rPr/>
        <w:tab/>
        <w:t xml:space="preserve"/>
      </w:r>
      <w:r>
        <w:rPr/>
        <w:t xml:space="preserve">Insufficient ventilation or illumination; </w:t>
      </w:r>
    </w:p>
    <w:p>
      <w:pPr>
        <w:pStyle w:val="List2"/>
        <w:pBdr/>
        <w:spacing/>
        <w:rPr/>
      </w:pPr>
      <w:r>
        <w:rPr/>
        <w:t xml:space="preserve">6.</w:t>
      </w:r>
      <w:r>
        <w:rPr/>
        <w:tab/>
        <w:t xml:space="preserve"/>
      </w:r>
      <w:r>
        <w:rPr/>
        <w:t xml:space="preserve">Inadequate or unsanitary sewage disposal system or plumbing facilities; </w:t>
      </w:r>
    </w:p>
    <w:p>
      <w:pPr>
        <w:pStyle w:val="List2"/>
        <w:pBdr/>
        <w:spacing/>
        <w:rPr/>
      </w:pPr>
      <w:r>
        <w:rPr/>
        <w:t xml:space="preserve">7.</w:t>
      </w:r>
      <w:r>
        <w:rPr/>
        <w:tab/>
        <w:t xml:space="preserve"/>
      </w:r>
      <w:r>
        <w:rPr/>
        <w:t xml:space="preserve">Uncleanliness, as determined by the Health Officer; </w:t>
      </w:r>
    </w:p>
    <w:p>
      <w:pPr>
        <w:pStyle w:val="List2"/>
        <w:pBdr/>
        <w:spacing/>
        <w:rPr/>
      </w:pPr>
      <w:r>
        <w:rPr/>
        <w:t xml:space="preserve">8.</w:t>
      </w:r>
      <w:r>
        <w:rPr/>
        <w:tab/>
        <w:t xml:space="preserve"/>
      </w:r>
      <w:r>
        <w:rPr/>
        <w:t xml:space="preserve">Whatever renders air, food or drink unwholesome or detrimental to the health of human beings, as determined by the Health Officer. </w:t>
      </w:r>
    </w:p>
    <w:p>
      <w:pPr>
        <w:pStyle w:val="Paragraph1"/>
        <w:pBdr/>
        <w:spacing/>
        <w:rPr/>
      </w:pPr>
      <w:r>
        <w:rPr>
          <w:rStyle w:val="Paragraph1"/>
        </w:rPr>
        <w:t xml:space="preserve">OCCUPANT is any person using any building or structure or portion thereof as habitable space, with or without the knowledge or consent of the property owner. </w:t>
      </w:r>
    </w:p>
    <w:p>
      <w:pPr>
        <w:pStyle w:val="Paragraph1"/>
        <w:pBdr/>
        <w:spacing/>
        <w:rPr/>
      </w:pPr>
      <w:r>
        <w:rPr>
          <w:rStyle w:val="Paragraph1"/>
        </w:rPr>
        <w:t xml:space="preserve">OPEN STORAGE is storage on private property other than in a completely enclosed building. Materials shall be deemed to be held in Open Storage even though screened from public view, or view of residents of adjacent property, by a fence or other such partition. </w:t>
      </w:r>
    </w:p>
    <w:p>
      <w:pPr>
        <w:pStyle w:val="Paragraph1"/>
        <w:pBdr/>
        <w:spacing/>
        <w:rPr/>
      </w:pPr>
      <w:r>
        <w:rPr>
          <w:rStyle w:val="Paragraph1"/>
        </w:rPr>
        <w:t xml:space="preserve">OPERATOR is any person who has charge, care, or control of a building, or part thereof, in which dwelling units or guest rooms are let. </w:t>
      </w:r>
    </w:p>
    <w:p>
      <w:pPr>
        <w:pStyle w:val="Paragraph1"/>
        <w:pBdr/>
        <w:spacing/>
        <w:rPr/>
      </w:pPr>
      <w:r>
        <w:rPr>
          <w:rStyle w:val="Paragraph1"/>
        </w:rPr>
        <w:t xml:space="preserve">OWNER(S) is any person(s), entity, entities, parties, that have an ownership stake in a parcel of land whether it be improved or vacant within the City of Oakland as per the last equalized assessment roll or otherwise known to be the owner of land. </w:t>
      </w:r>
    </w:p>
    <w:p>
      <w:pPr>
        <w:pStyle w:val="Paragraph1"/>
        <w:pBdr/>
        <w:spacing/>
        <w:rPr/>
      </w:pPr>
      <w:r>
        <w:rPr>
          <w:rStyle w:val="Paragraph1"/>
        </w:rPr>
        <w:t xml:space="preserve">PLUMBING CODE is the Oakland Building Construction Code as currently adopted and amended. </w:t>
      </w:r>
    </w:p>
    <w:p>
      <w:pPr>
        <w:pStyle w:val="Paragraph1"/>
        <w:pBdr/>
        <w:spacing/>
        <w:rPr/>
      </w:pPr>
      <w:r>
        <w:rPr>
          <w:rStyle w:val="Paragraph1"/>
        </w:rPr>
        <w:t xml:space="preserve">PUBLIC CORRIDOR (HALLWAY) is an enclosed, continuous and unobstructed means of egress to a public way that includes an intervening hallway, passageway, vestibule, stairway, landing, or platform within a building, but not within any apartment, guest room, or suite of rooms. </w:t>
      </w:r>
    </w:p>
    <w:p>
      <w:pPr>
        <w:pStyle w:val="Paragraph1"/>
        <w:pBdr/>
        <w:spacing/>
        <w:rPr/>
      </w:pPr>
      <w:r>
        <w:rPr>
          <w:rStyle w:val="Paragraph1"/>
        </w:rPr>
        <w:t xml:space="preserve">RECYCLABLES are materials, goods, vehicles, machinery, appliances, products or articles, either new or used, with or without monetary value, which are suitable for re-use. </w:t>
      </w:r>
    </w:p>
    <w:p>
      <w:pPr>
        <w:pStyle w:val="Paragraph1"/>
        <w:pBdr/>
        <w:spacing/>
        <w:rPr/>
      </w:pPr>
      <w:r>
        <w:rPr>
          <w:rStyle w:val="Paragraph1"/>
        </w:rPr>
        <w:t xml:space="preserve">RESIDENTIAL BUILDING is a building or structure, or portion thereof, which is used or designed or intended to be used for human habitation including living, sleeping, cooking or eating or any combination thereof. </w:t>
      </w:r>
    </w:p>
    <w:p>
      <w:pPr>
        <w:pStyle w:val="Paragraph1"/>
        <w:pBdr/>
        <w:spacing/>
        <w:rPr/>
      </w:pPr>
      <w:r>
        <w:rPr>
          <w:rStyle w:val="Paragraph1"/>
        </w:rPr>
        <w:t xml:space="preserve">ROOM is an unsubdivided and enclosed portion of the interior of a building but not including an enclosed show window. </w:t>
      </w:r>
    </w:p>
    <w:p>
      <w:pPr>
        <w:pStyle w:val="Paragraph1"/>
        <w:pBdr/>
        <w:spacing/>
        <w:rPr/>
      </w:pPr>
      <w:r>
        <w:rPr>
          <w:rStyle w:val="Paragraph1"/>
        </w:rPr>
        <w:t xml:space="preserve">RUBBISH is combustible and noncombustible waste material, other than garbage (solid organic waste), including, but not limited to, paper stock, rags, cartons, boxes, wood, excelsior, rubber, leather, vegetation trimmings and cuttings, cans, metal, mineral matter, glass, crockery, dust, and the residue from burning wood, coal, or coke. </w:t>
      </w:r>
    </w:p>
    <w:p>
      <w:pPr>
        <w:pStyle w:val="Paragraph1"/>
        <w:pBdr/>
        <w:spacing/>
        <w:rPr/>
      </w:pPr>
      <w:r>
        <w:rPr>
          <w:rStyle w:val="Paragraph1"/>
        </w:rPr>
        <w:t xml:space="preserve">SLEEPING ROOM is a habitable room in a residential building which does not contain a water heater, water closet, bidet, bathtub, shower receptor, clothes washer or dryer, or food cooking appliance; and does not open directly into a garage or carport; and otherwise meets minimum standards of health and safety for sleeping as determined by the Building Official. </w:t>
      </w:r>
    </w:p>
    <w:p>
      <w:pPr>
        <w:pStyle w:val="Paragraph1"/>
        <w:pBdr/>
        <w:spacing/>
        <w:rPr/>
      </w:pPr>
      <w:r>
        <w:rPr>
          <w:rStyle w:val="Paragraph1"/>
        </w:rPr>
        <w:t xml:space="preserve">VEHICULAR RESIDENTIAL FACILITY is a recreational vehicle as defined in Health and Safety Code Section 18010 which has been authorized for residential occupancy pursuant to the Oakland Planning Code, or a recreational vehicle that has not been authorized for residential occupancy but is rented or offered for rent for living or dwelling purposes. </w:t>
      </w:r>
    </w:p>
    <w:p>
      <w:pPr>
        <w:pStyle w:val="Paragraph1"/>
        <w:pBdr/>
        <w:spacing/>
        <w:rPr/>
      </w:pPr>
      <w:r>
        <w:rPr>
          <w:rStyle w:val="Paragraph1"/>
        </w:rPr>
        <w:t xml:space="preserve">VENT SHAFT is a court which is used to ventilate a water closet, bath, shower receptor, utility room or other service room. </w:t>
      </w:r>
    </w:p>
    <w:p>
      <w:pPr>
        <w:pStyle w:val="Paragraph1"/>
        <w:pBdr/>
        <w:spacing/>
        <w:rPr/>
      </w:pPr>
      <w:r>
        <w:rPr>
          <w:rStyle w:val="Paragraph1"/>
        </w:rPr>
        <w:t xml:space="preserve">WINDOW is a glazed exterior opening, including a glazed door, which opens onto a yard, court, or a vent shaft. </w:t>
      </w:r>
    </w:p>
    <w:p>
      <w:pPr>
        <w:pStyle w:val="Paragraph1"/>
        <w:pBdr/>
        <w:spacing/>
        <w:rPr/>
      </w:pPr>
      <w:r>
        <w:rPr>
          <w:rStyle w:val="Paragraph1"/>
        </w:rPr>
        <w:t xml:space="preserve">YARD is an open space, other than a court, unobstructed from the ground to the sky, except where specifically provided by this Code, on the lot on which a building is situated. </w:t>
      </w:r>
    </w:p>
    <w:p>
      <w:pPr>
        <w:pStyle w:val="HistoryNote"/>
        <w:pBdr/>
        <w:spacing/>
        <w:rPr/>
      </w:pPr>
      <w:r>
        <w:rPr>
          <w:rStyle w:val="HistoryNote"/>
        </w:rPr>
        <w:t xml:space="preserve">(Ord. No. 13719, § 4, 12-20-2022; Ord. No. 13666, § 5(Exh. C), 11-16-2021; Ord. No. 13575, § 5(Exh. A), 12-10-2019; Ord. No. 13407, § 4(Exh. A), 12-13-2016)</w:t>
      </w:r>
    </w:p>
    <w:p>
      <w:pPr>
        <w:pBdr/>
        <w:spacing w:before="0" w:after="0"/>
        <w:rPr/>
        <w:sectPr>
          <w:headerReference w:type="default" r:id="rId473"/>
          <w:footerReference w:type="default" r:id="rId4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15.08.180</w:t>
      </w:r>
      <w:r>
        <w:rPr/>
        <w:t xml:space="preserve"> </w:t>
      </w:r>
      <w:r>
        <w:rPr/>
        <w:t xml:space="preserve">Oakland Building Construction Code definitions.</w:t>
      </w:r>
    </w:p>
    <w:p>
      <w:pPr>
        <w:pStyle w:val="Paragraph1"/>
        <w:pBdr/>
        <w:spacing/>
        <w:rPr/>
      </w:pPr>
      <w:r>
        <w:rPr>
          <w:rStyle w:val="Paragraph1"/>
        </w:rPr>
        <w:t xml:space="preserve">Wherever terms, phrases, words, and their derivatives in this Code are not defined herein but are defined in the Oakland Building Construction Code, such definitions in the Oakland Building Construction Code shall control. </w:t>
      </w:r>
    </w:p>
    <w:p>
      <w:pPr>
        <w:pStyle w:val="HistoryNote"/>
        <w:pBdr/>
        <w:spacing/>
        <w:rPr/>
      </w:pPr>
      <w:r>
        <w:rPr>
          <w:rStyle w:val="HistoryNote"/>
        </w:rPr>
        <w:t xml:space="preserve">(Ord. No. 13407, § 4(Exh. A), 12-13-2016)</w:t>
      </w:r>
    </w:p>
    <w:p>
      <w:pPr>
        <w:pBdr/>
        <w:spacing w:before="0" w:after="0"/>
        <w:rPr/>
        <w:sectPr>
          <w:headerReference w:type="default" r:id="rId475"/>
          <w:footerReference w:type="default" r:id="rId47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V.</w:t>
      </w:r>
      <w:r>
        <w:rPr/>
        <w:t xml:space="preserve"> </w:t>
      </w:r>
      <w:r>
        <w:rPr/>
        <w:t xml:space="preserve">Habitable Space</w:t>
      </w:r>
    </w:p>
    <w:p>
      <w:pPr>
        <w:pBdr/>
        <w:spacing w:before="0" w:after="0"/>
        <w:rPr/>
        <w:sectPr>
          <w:headerReference w:type="default" r:id="rId477"/>
          <w:footerReference w:type="default" r:id="rId4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15.08.190</w:t>
      </w:r>
      <w:r>
        <w:rPr/>
        <w:t xml:space="preserve"> </w:t>
      </w:r>
      <w:r>
        <w:rPr/>
        <w:t xml:space="preserve">Scope.</w:t>
      </w:r>
    </w:p>
    <w:p>
      <w:pPr>
        <w:pStyle w:val="Paragraph1"/>
        <w:pBdr/>
        <w:spacing/>
        <w:rPr/>
      </w:pPr>
      <w:r>
        <w:rPr>
          <w:rStyle w:val="Paragraph1"/>
        </w:rPr>
        <w:t xml:space="preserve">This Article shall apply to all residential buildings and structures and to non-residential buildings and structures as specifically indicated. </w:t>
      </w:r>
    </w:p>
    <w:p>
      <w:pPr>
        <w:pStyle w:val="HistoryNote"/>
        <w:pBdr/>
        <w:spacing/>
        <w:rPr/>
      </w:pPr>
      <w:r>
        <w:rPr>
          <w:rStyle w:val="HistoryNote"/>
        </w:rPr>
        <w:t xml:space="preserve">(Ord. No. 13407, § 4(Exh. A), 12-13-2016)</w:t>
      </w:r>
    </w:p>
    <w:p>
      <w:pPr>
        <w:pBdr/>
        <w:spacing w:before="0" w:after="0"/>
        <w:rPr/>
        <w:sectPr>
          <w:headerReference w:type="default" r:id="rId479"/>
          <w:footerReference w:type="default" r:id="rId4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15.08.200</w:t>
      </w:r>
      <w:r>
        <w:rPr/>
        <w:t xml:space="preserve"> </w:t>
      </w:r>
      <w:r>
        <w:rPr/>
        <w:t xml:space="preserve">Yards and courts.</w:t>
      </w:r>
    </w:p>
    <w:p>
      <w:pPr>
        <w:pStyle w:val="List1"/>
        <w:pBdr/>
        <w:spacing/>
        <w:rPr/>
      </w:pPr>
      <w:r>
        <w:rPr/>
        <w:t xml:space="preserve">A.</w:t>
      </w:r>
      <w:r>
        <w:rPr/>
        <w:tab/>
        <w:t xml:space="preserve"/>
      </w:r>
      <w:r>
        <w:rPr/>
        <w:t xml:space="preserve">Location on Property (HSC 17910 et seq.). Residential buildings and structures shall be located with respect to property lines and to other buildings on the same property as required by the Oakland Building Construction Code and as permitted by applicable codes at the time of construction. </w:t>
      </w:r>
    </w:p>
    <w:p>
      <w:pPr>
        <w:pStyle w:val="List1"/>
        <w:pBdr/>
        <w:spacing/>
        <w:rPr/>
      </w:pPr>
      <w:r>
        <w:rPr/>
        <w:t xml:space="preserve">B.</w:t>
      </w:r>
      <w:r>
        <w:rPr/>
        <w:tab/>
        <w:t xml:space="preserve"/>
      </w:r>
      <w:r>
        <w:rPr/>
        <w:t xml:space="preserve">Yards. Every yard having required residential window openings therein shall be not less than 3 feet in width for one- and two-story buildings. For residential buildings and structures more than two stories in height, the minimum width of the yard shall be increased at the rate of 1 foot for each additional story. Where yards completely surround the building, the required width may be reduced by 1 foot. For residential buildings and structures exceeding 14 stories in height, the required width of yard shall be computed on the basis of 14 stories. </w:t>
      </w:r>
    </w:p>
    <w:p>
      <w:pPr>
        <w:pStyle w:val="List1"/>
        <w:pBdr/>
        <w:spacing/>
        <w:rPr/>
      </w:pPr>
      <w:r>
        <w:rPr/>
        <w:t xml:space="preserve">C.</w:t>
      </w:r>
      <w:r>
        <w:rPr/>
        <w:tab/>
        <w:t xml:space="preserve"/>
      </w:r>
      <w:r>
        <w:rPr/>
        <w:t xml:space="preserve">Courts. Every court having required residential window openings therein shall be not less than 3 feet in width. Courts having windows opening on opposite sides shall be not less than 6 feet in width. </w:t>
      </w:r>
    </w:p>
    <w:p>
      <w:pPr>
        <w:pStyle w:val="Paragraph1"/>
        <w:pBdr/>
        <w:spacing/>
        <w:rPr/>
      </w:pPr>
      <w:r>
        <w:rPr>
          <w:rStyle w:val="Paragraph1"/>
        </w:rPr>
        <w:t xml:space="preserve">Courts bounded on three or more sides by the walls of the building shall be not less than 10 feet in length unless bounded on one end by a public way or yard. For residential buildings and structures more than two stories in height, the court shall be increased 1 foot in width and 2 feet in length for each additional story. For residential buildings and structures exceeding 14 stories in height, the required dimensions shall be computed on the basis of 14 stories. </w:t>
      </w:r>
    </w:p>
    <w:p>
      <w:pPr>
        <w:pStyle w:val="Paragraph1"/>
        <w:pBdr/>
        <w:spacing/>
        <w:rPr/>
      </w:pPr>
      <w:r>
        <w:rPr>
          <w:rStyle w:val="Paragraph1"/>
        </w:rPr>
        <w:t xml:space="preserve">Adequate access shall be provided to the bottom of all such courts for cleaning purposes. Every court more than two stories in height shall be provided with a horizontal air intake at the bottom not less than 10 square feet in area and leading to the exterior of the building unless abutting a yard or public way. The construction of the air intake shall be as required for the court walls of the building, but in no case shall be less than one-hour fire-resistive. </w:t>
      </w:r>
    </w:p>
    <w:p>
      <w:pPr>
        <w:pStyle w:val="HistoryNote"/>
        <w:pBdr/>
        <w:spacing/>
        <w:rPr/>
      </w:pPr>
      <w:r>
        <w:rPr>
          <w:rStyle w:val="HistoryNote"/>
        </w:rPr>
        <w:t xml:space="preserve">(Ord. No. 13407, § 4(Exh. A), 12-13-2016)</w:t>
      </w:r>
    </w:p>
    <w:p>
      <w:pPr>
        <w:pBdr/>
        <w:spacing w:before="0" w:after="0"/>
        <w:rPr/>
        <w:sectPr>
          <w:headerReference w:type="default" r:id="rId481"/>
          <w:footerReference w:type="default" r:id="rId4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15.08.210</w:t>
      </w:r>
      <w:r>
        <w:rPr/>
        <w:t xml:space="preserve"> </w:t>
      </w:r>
      <w:r>
        <w:rPr/>
        <w:t xml:space="preserve">Room dimensions.</w:t>
      </w:r>
    </w:p>
    <w:p>
      <w:pPr>
        <w:pStyle w:val="List1"/>
        <w:pBdr/>
        <w:spacing/>
        <w:rPr/>
      </w:pPr>
      <w:r>
        <w:rPr/>
        <w:t xml:space="preserve">A.</w:t>
      </w:r>
      <w:r>
        <w:rPr/>
        <w:tab/>
        <w:t xml:space="preserve"/>
      </w:r>
      <w:r>
        <w:rPr/>
        <w:t xml:space="preserve">Ceiling Heights. Habitable space in residential buildings and structures shall have a ceiling height of not less than seven (7) feet six (6) inches except as otherwise permitted in this Section. Kitchens, halls, bathrooms, and toilet compartments may have a ceiling height of not less than seven (7) feet measured to the lowest projection from the ceiling, unless otherwise permitted in this Section. Where exposed beam ceiling members are spaced at less than forty-eight (48) inches on center, ceiling height shall be measured to the bottom of these members. Where exposed beam ceiling members are spaced at forty-eight (48) inches or more on center, ceiling height shall be measured to the bottom of the deck supported by these members, provided that the bottom of the members is not less than seven (7) feet above the floor. </w:t>
      </w:r>
    </w:p>
    <w:p>
      <w:pPr>
        <w:pStyle w:val="Paragraph1"/>
        <w:pBdr/>
        <w:spacing/>
        <w:rPr/>
      </w:pPr>
      <w:r>
        <w:rPr>
          <w:rStyle w:val="Paragraph1"/>
        </w:rPr>
        <w:t xml:space="preserve">In residential buildings within the scope of the California Residential Code, section 1.1.3, which include one- and two-family dwellings, efficiency dwelling units, and townhouses not more than three (3) stories above grade plane in height with a separate means of egress and structures accessory (with certain exceptions outlined in California Residential Code Section 1.1.3), the ceiling height shall be not less than seven (7) feet for habitable spaces and not less than six (6) feet eight (8) inches for bathrooms, toilet rooms, and laundry rooms. </w:t>
      </w:r>
    </w:p>
    <w:p>
      <w:pPr>
        <w:pStyle w:val="Paragraph1"/>
        <w:pBdr/>
        <w:spacing/>
        <w:rPr/>
      </w:pPr>
      <w:r>
        <w:rPr>
          <w:rStyle w:val="Paragraph1"/>
        </w:rPr>
        <w:t xml:space="preserve">If any such room has a sloping ceiling, the prescribed ceiling height of the room is required in only one-half (½)the area thereof. No portion of the room measuring less than five (5) feet from the finished floor to the finished ceiling shall be included in any computation of the minimum area thereof. </w:t>
      </w:r>
    </w:p>
    <w:p>
      <w:pPr>
        <w:pStyle w:val="Paragraph1"/>
        <w:pBdr/>
        <w:spacing/>
        <w:rPr/>
      </w:pPr>
      <w:r>
        <w:rPr>
          <w:rStyle w:val="Paragraph1"/>
        </w:rPr>
        <w:t xml:space="preserve">If any such room has a furred ceiling, the prescribed ceiling height is required in two-thirds (⅔) the area thereof, but in no case shall the height of the furred ceiling be less than seven (7) feet or in the case of bathrooms, toilet rooms, and laundry rooms in buildings within the scope of California Residential Code Section 1.1.1, less than six (6) feet eight (8) inches. </w:t>
      </w:r>
    </w:p>
    <w:p>
      <w:pPr>
        <w:pStyle w:val="List1"/>
        <w:pBdr/>
        <w:spacing/>
        <w:rPr/>
      </w:pPr>
      <w:r>
        <w:rPr/>
        <w:t xml:space="preserve">B.</w:t>
      </w:r>
      <w:r>
        <w:rPr/>
        <w:tab/>
        <w:t xml:space="preserve"/>
      </w:r>
      <w:r>
        <w:rPr/>
        <w:t xml:space="preserve">Floor Area. Dwelling units and congregate residences shall have at least one habitable room that shall have not less than 120 square feet of floor area. Other habitable rooms, except kitchens, shall have an area of not less than 70 square feet. Where more than two persons occupy a room used for sleeping purposes, the required floor area shall be increased at the rate of 50 square feet for each occupant in excess of two. </w:t>
      </w:r>
    </w:p>
    <w:p>
      <w:pPr>
        <w:pStyle w:val="Paragraph1"/>
        <w:pBdr/>
        <w:spacing/>
        <w:rPr/>
      </w:pPr>
      <w:r>
        <w:rPr>
          <w:rStyle w:val="Paragraph1"/>
        </w:rPr>
        <w:t xml:space="preserve">Exception: </w:t>
      </w:r>
    </w:p>
    <w:p>
      <w:pPr>
        <w:pStyle w:val="List2"/>
        <w:pBdr/>
        <w:spacing/>
        <w:rPr/>
      </w:pPr>
      <w:r>
        <w:rPr/>
        <w:t xml:space="preserve">1.</w:t>
      </w:r>
      <w:r>
        <w:rPr/>
        <w:tab/>
        <w:t xml:space="preserve"/>
      </w:r>
      <w:r>
        <w:rPr/>
        <w:t xml:space="preserve">Efficiency Dwelling Unit meeting the following requirements: </w:t>
      </w:r>
    </w:p>
    <w:p>
      <w:pPr>
        <w:pStyle w:val="List3"/>
        <w:pBdr/>
        <w:spacing/>
        <w:rPr/>
      </w:pPr>
      <w:r>
        <w:rPr/>
        <w:t xml:space="preserve">a.</w:t>
      </w:r>
      <w:r>
        <w:rPr/>
        <w:tab/>
        <w:t xml:space="preserve"/>
      </w:r>
      <w:r>
        <w:rPr/>
        <w:t xml:space="preserve">The unit shall have a combined living, eating, and sleeping room of not less than 220 square feet of superficial floor area. An additional 100 square feet of superficial floor area shall be provided for each occupant of such unit in excess of two. </w:t>
      </w:r>
    </w:p>
    <w:p>
      <w:pPr>
        <w:pStyle w:val="List3"/>
        <w:pBdr/>
        <w:spacing/>
        <w:rPr/>
      </w:pPr>
      <w:r>
        <w:rPr/>
        <w:t xml:space="preserve">b.</w:t>
      </w:r>
      <w:r>
        <w:rPr/>
        <w:tab/>
        <w:t xml:space="preserve"/>
      </w:r>
      <w:r>
        <w:rPr/>
        <w:t xml:space="preserve">The unit shall be provided with a separate closet. </w:t>
      </w:r>
    </w:p>
    <w:p>
      <w:pPr>
        <w:pStyle w:val="List3"/>
        <w:pBdr/>
        <w:spacing/>
        <w:rPr/>
      </w:pPr>
      <w:r>
        <w:rPr/>
        <w:t xml:space="preserve">c.</w:t>
      </w:r>
      <w:r>
        <w:rPr/>
        <w:tab/>
        <w:t xml:space="preserve"/>
      </w:r>
      <w:r>
        <w:rPr/>
        <w:t xml:space="preserve">The unit shall be provided with an approved kitchen sink, non-portable cooking appliance and refrigeration appliance in close proximity to each other, each having a clear working space of not less than 30 inches in front. Light and ventilation conforming to this Code shall be provided. </w:t>
      </w:r>
    </w:p>
    <w:p>
      <w:pPr>
        <w:pStyle w:val="List3"/>
        <w:pBdr/>
        <w:spacing/>
        <w:rPr/>
      </w:pPr>
      <w:r>
        <w:rPr/>
        <w:t xml:space="preserve">d.</w:t>
      </w:r>
      <w:r>
        <w:rPr/>
        <w:tab/>
        <w:t xml:space="preserve"/>
      </w:r>
      <w:r>
        <w:rPr/>
        <w:t xml:space="preserve">The unit shall be provided with an approved cabinet adjacent to the kitchen sink for storing food, crockery, cutlery, and cooking utensils. </w:t>
      </w:r>
    </w:p>
    <w:p>
      <w:pPr>
        <w:pStyle w:val="List3"/>
        <w:pBdr/>
        <w:spacing/>
        <w:rPr/>
      </w:pPr>
      <w:r>
        <w:rPr/>
        <w:t xml:space="preserve">e.</w:t>
      </w:r>
      <w:r>
        <w:rPr/>
        <w:tab/>
        <w:t xml:space="preserve"/>
      </w:r>
      <w:r>
        <w:rPr/>
        <w:t xml:space="preserve">The unit shall be provided with a separate bathroom containing a water closet, lavatory and bathtub or shower receptor. </w:t>
      </w:r>
    </w:p>
    <w:p>
      <w:pPr>
        <w:pStyle w:val="List2"/>
        <w:pBdr/>
        <w:spacing/>
        <w:rPr/>
      </w:pPr>
      <w:r>
        <w:rPr/>
        <w:t xml:space="preserve">2.</w:t>
      </w:r>
      <w:r>
        <w:rPr/>
        <w:tab/>
        <w:t xml:space="preserve"/>
      </w:r>
      <w:r>
        <w:rPr/>
        <w:t xml:space="preserve">Housekeeping Room meeting the following requirements: </w:t>
      </w:r>
    </w:p>
    <w:p>
      <w:pPr>
        <w:pStyle w:val="List3"/>
        <w:pBdr/>
        <w:spacing/>
        <w:rPr/>
      </w:pPr>
      <w:r>
        <w:rPr/>
        <w:t xml:space="preserve">a.</w:t>
      </w:r>
      <w:r>
        <w:rPr/>
        <w:tab/>
        <w:t xml:space="preserve"/>
      </w:r>
      <w:r>
        <w:rPr/>
        <w:t xml:space="preserve">The unit shall have a combined living, eating, and sleeping room of not less than 150 square feet of superficial floor area. The unit shall be occupied by not more than one person. </w:t>
      </w:r>
    </w:p>
    <w:p>
      <w:pPr>
        <w:pStyle w:val="List3"/>
        <w:pBdr/>
        <w:spacing/>
        <w:rPr/>
      </w:pPr>
      <w:r>
        <w:rPr/>
        <w:t xml:space="preserve">b.</w:t>
      </w:r>
      <w:r>
        <w:rPr/>
        <w:tab/>
        <w:t xml:space="preserve"/>
      </w:r>
      <w:r>
        <w:rPr/>
        <w:t xml:space="preserve">The room shall be provided with an approved kitchen sink, non-portable cooking appliance and refrigeration appliance in close proximity to each other and having a clear working space of not less than 30 inches in front and used solely by the occupant of the room for preparation of the occupant's food. Light and ventilation conforming to this Code shall be provided. </w:t>
      </w:r>
    </w:p>
    <w:p>
      <w:pPr>
        <w:pStyle w:val="List3"/>
        <w:pBdr/>
        <w:spacing/>
        <w:rPr/>
      </w:pPr>
      <w:r>
        <w:rPr/>
        <w:t xml:space="preserve">c.</w:t>
      </w:r>
      <w:r>
        <w:rPr/>
        <w:tab/>
        <w:t xml:space="preserve"/>
      </w:r>
      <w:r>
        <w:rPr/>
        <w:t xml:space="preserve">The room shall be provided with an approved cabinet adjacent to the kitchen sink for storing food, crockery, cutlery, and cooking utensils. </w:t>
      </w:r>
    </w:p>
    <w:p>
      <w:pPr>
        <w:pStyle w:val="List3"/>
        <w:pBdr/>
        <w:spacing/>
        <w:rPr/>
      </w:pPr>
      <w:r>
        <w:rPr/>
        <w:t xml:space="preserve">d.</w:t>
      </w:r>
      <w:r>
        <w:rPr/>
        <w:tab/>
        <w:t xml:space="preserve"/>
      </w:r>
      <w:r>
        <w:rPr/>
        <w:t xml:space="preserve">Where a separate bathroom containing a water closet, lavatory, and bathtub or shower receptor is not provided within the unit, the residential building shall have at least one water closet and lavatory and at least one bathtub or shower receptor in separate compartments on a public corridor for each four or fraction part thereof Housekeeping Rooms on a floor. </w:t>
      </w:r>
    </w:p>
    <w:p>
      <w:pPr>
        <w:pStyle w:val="List1"/>
        <w:pBdr/>
        <w:spacing/>
        <w:rPr/>
      </w:pPr>
      <w:r>
        <w:rPr/>
        <w:t xml:space="preserve">C.</w:t>
      </w:r>
      <w:r>
        <w:rPr/>
        <w:tab/>
        <w:t xml:space="preserve"/>
      </w:r>
      <w:r>
        <w:rPr/>
        <w:t xml:space="preserve">Width. No habitable room other than a kitchen shall be less than 7 feet in any horizontal dimension. </w:t>
      </w:r>
    </w:p>
    <w:p>
      <w:pPr>
        <w:pStyle w:val="Paragraph1"/>
        <w:pBdr/>
        <w:spacing/>
        <w:rPr/>
      </w:pPr>
      <w:r>
        <w:rPr>
          <w:rStyle w:val="Paragraph1"/>
        </w:rPr>
        <w:t xml:space="preserve">Each water closet stool shall be located in a clear space not less than 30 inches in width and a clear space in front of the water closet stool of not less than 24 inches shall be provided. </w:t>
      </w:r>
    </w:p>
    <w:p>
      <w:pPr>
        <w:pStyle w:val="List1"/>
        <w:pBdr/>
        <w:spacing/>
        <w:rPr/>
      </w:pPr>
      <w:r>
        <w:rPr/>
        <w:t xml:space="preserve">D.</w:t>
      </w:r>
      <w:r>
        <w:rPr/>
        <w:tab/>
        <w:t xml:space="preserve"/>
      </w:r>
      <w:r>
        <w:rPr/>
        <w:t xml:space="preserve">This Section shall not apply to vehicular residential facilities authorized for residential occupancy pursuant to the Oakland Planning Code. </w:t>
      </w:r>
    </w:p>
    <w:p>
      <w:pPr>
        <w:pStyle w:val="HistoryNote"/>
        <w:pBdr/>
        <w:spacing/>
        <w:rPr/>
      </w:pPr>
      <w:r>
        <w:rPr>
          <w:rStyle w:val="HistoryNote"/>
        </w:rPr>
        <w:t xml:space="preserve">(Ord. No. 13666, § 5(Exh. C), 11-16-2021; Ord. No. 13575, § 5(Exh. A), 12-10-2019; Ord. No. 13534, § 4(Exh. A), 5-21-2019; Ord. No. 13407, § 4(Exh. A), 12-13-2016)</w:t>
      </w:r>
    </w:p>
    <w:p>
      <w:pPr>
        <w:pBdr/>
        <w:spacing w:before="0" w:after="0"/>
        <w:rPr/>
        <w:sectPr>
          <w:headerReference w:type="default" r:id="rId483"/>
          <w:footerReference w:type="default" r:id="rId4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15.08.220</w:t>
      </w:r>
      <w:r>
        <w:rPr/>
        <w:t xml:space="preserve"> </w:t>
      </w:r>
      <w:r>
        <w:rPr/>
        <w:t xml:space="preserve">Light and ventilation (HSC Section 17910 et seq.).</w:t>
      </w:r>
    </w:p>
    <w:p>
      <w:pPr>
        <w:pStyle w:val="List1"/>
        <w:pBdr/>
        <w:spacing/>
        <w:rPr/>
      </w:pPr>
      <w:r>
        <w:rPr/>
        <w:t xml:space="preserve">A.</w:t>
      </w:r>
      <w:r>
        <w:rPr/>
        <w:tab/>
        <w:t xml:space="preserve"/>
      </w:r>
      <w:r>
        <w:rPr/>
        <w:t xml:space="preserve">General. For the purposes of determining the light or ventilation required by this Section, any habitable room may be considered as a portion of an adjoining habitable room when one-half of the area of the common wall is open and unobstructed and provides an opening of not less than one-tenth of the floor area of the interior room or 25 square feet, whichever is greater. </w:t>
      </w:r>
    </w:p>
    <w:p>
      <w:pPr>
        <w:pStyle w:val="Paragraph1"/>
        <w:pBdr/>
        <w:spacing/>
        <w:rPr/>
      </w:pPr>
      <w:r>
        <w:rPr>
          <w:rStyle w:val="Paragraph1"/>
        </w:rPr>
        <w:t xml:space="preserve">Exterior opening for natural light or ventilation required by this Section shall open directly onto a public right-of-way or a yard or court located on the same lot as the residential building or structure. </w:t>
      </w:r>
    </w:p>
    <w:p>
      <w:pPr>
        <w:pStyle w:val="Paragraph1"/>
        <w:pBdr/>
        <w:spacing/>
        <w:rPr/>
      </w:pPr>
      <w:r>
        <w:rPr>
          <w:rStyle w:val="Paragraph1"/>
        </w:rPr>
        <w:t xml:space="preserve">Exception: </w:t>
      </w:r>
    </w:p>
    <w:p>
      <w:pPr>
        <w:pStyle w:val="List2"/>
        <w:pBdr/>
        <w:spacing/>
        <w:rPr/>
      </w:pPr>
      <w:r>
        <w:rPr/>
        <w:t xml:space="preserve">1.</w:t>
      </w:r>
      <w:r>
        <w:rPr/>
        <w:tab/>
        <w:t xml:space="preserve"/>
      </w:r>
      <w:r>
        <w:rPr/>
        <w:t xml:space="preserve">Required windows may open into a roofed porch where the porch: </w:t>
      </w:r>
    </w:p>
    <w:p>
      <w:pPr>
        <w:pStyle w:val="List3"/>
        <w:pBdr/>
        <w:spacing/>
        <w:rPr/>
      </w:pPr>
      <w:r>
        <w:rPr/>
        <w:t xml:space="preserve">a.</w:t>
      </w:r>
      <w:r>
        <w:rPr/>
        <w:tab/>
        <w:t xml:space="preserve"/>
      </w:r>
      <w:r>
        <w:rPr/>
        <w:t xml:space="preserve">Abuts a public way, yard or court; and </w:t>
      </w:r>
    </w:p>
    <w:p>
      <w:pPr>
        <w:pStyle w:val="List3"/>
        <w:pBdr/>
        <w:spacing/>
        <w:rPr/>
      </w:pPr>
      <w:r>
        <w:rPr/>
        <w:t xml:space="preserve">b.</w:t>
      </w:r>
      <w:r>
        <w:rPr/>
        <w:tab/>
        <w:t xml:space="preserve"/>
      </w:r>
      <w:r>
        <w:rPr/>
        <w:t xml:space="preserve">Has a ceiling height of not less than 7 feet; and </w:t>
      </w:r>
    </w:p>
    <w:p>
      <w:pPr>
        <w:pStyle w:val="List3"/>
        <w:pBdr/>
        <w:spacing/>
        <w:rPr/>
      </w:pPr>
      <w:r>
        <w:rPr/>
        <w:t xml:space="preserve">c.</w:t>
      </w:r>
      <w:r>
        <w:rPr/>
        <w:tab/>
        <w:t xml:space="preserve"/>
      </w:r>
      <w:r>
        <w:rPr/>
        <w:t xml:space="preserve">Has a longer side at least 65 percent open and unobstructed. </w:t>
      </w:r>
    </w:p>
    <w:p>
      <w:pPr>
        <w:pStyle w:val="List2"/>
        <w:pBdr/>
        <w:spacing/>
        <w:rPr/>
      </w:pPr>
      <w:r>
        <w:rPr/>
        <w:t xml:space="preserve">2.</w:t>
      </w:r>
      <w:r>
        <w:rPr/>
        <w:tab/>
        <w:t xml:space="preserve"/>
      </w:r>
      <w:r>
        <w:rPr/>
        <w:t xml:space="preserve">Skylights. </w:t>
      </w:r>
    </w:p>
    <w:p>
      <w:pPr>
        <w:pStyle w:val="List1"/>
        <w:pBdr/>
        <w:spacing/>
        <w:rPr/>
      </w:pPr>
      <w:r>
        <w:rPr/>
        <w:t xml:space="preserve">B.</w:t>
      </w:r>
      <w:r>
        <w:rPr/>
        <w:tab/>
        <w:t xml:space="preserve"/>
      </w:r>
      <w:r>
        <w:rPr/>
        <w:t xml:space="preserve">Light. Habitable rooms shall be provided with natural light as required by the Oakland Building Construction Code. </w:t>
      </w:r>
    </w:p>
    <w:p>
      <w:pPr>
        <w:pStyle w:val="List1"/>
        <w:pBdr/>
        <w:spacing/>
        <w:rPr/>
      </w:pPr>
      <w:r>
        <w:rPr/>
        <w:t xml:space="preserve">C.</w:t>
      </w:r>
      <w:r>
        <w:rPr/>
        <w:tab/>
        <w:t xml:space="preserve"/>
      </w:r>
      <w:r>
        <w:rPr/>
        <w:t xml:space="preserve">Ventilation. Habitable rooms shall be provided with natural ventilation as required by the Oakland Building Construction Code. </w:t>
      </w:r>
    </w:p>
    <w:p>
      <w:pPr>
        <w:pStyle w:val="Paragraph1"/>
        <w:pBdr/>
        <w:spacing/>
        <w:rPr/>
      </w:pPr>
      <w:r>
        <w:rPr>
          <w:rStyle w:val="Paragraph1"/>
        </w:rPr>
        <w:t xml:space="preserve">In lieu of required openable exterior openings for natural ventilation, a mechanical ventilating system as required by the Oakland Building Construction Code may be provided laundry rooms, bathrooms and water closet compartments, and in public corridors. </w:t>
      </w:r>
    </w:p>
    <w:p>
      <w:pPr>
        <w:pStyle w:val="List1"/>
        <w:pBdr/>
        <w:spacing/>
        <w:rPr/>
      </w:pPr>
      <w:r>
        <w:rPr/>
        <w:t xml:space="preserve">D.</w:t>
      </w:r>
      <w:r>
        <w:rPr/>
        <w:tab/>
        <w:t xml:space="preserve"/>
      </w:r>
      <w:r>
        <w:rPr/>
        <w:t xml:space="preserve">Corridors. All public corridors, stairs, and other exit ways shall be adequately lighted at all times in accordance with the Oakland Building Construction Code. </w:t>
      </w:r>
    </w:p>
    <w:p>
      <w:pPr>
        <w:pStyle w:val="HistoryNote"/>
        <w:pBdr/>
        <w:spacing/>
        <w:rPr/>
      </w:pPr>
      <w:r>
        <w:rPr>
          <w:rStyle w:val="HistoryNote"/>
        </w:rPr>
        <w:t xml:space="preserve">(Ord. No. 13407, § 4(Exh. A), 12-13-2016)</w:t>
      </w:r>
    </w:p>
    <w:p>
      <w:pPr>
        <w:pBdr/>
        <w:spacing w:before="0" w:after="0"/>
        <w:rPr/>
        <w:sectPr>
          <w:headerReference w:type="default" r:id="rId485"/>
          <w:footerReference w:type="default" r:id="rId4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15.08.230</w:t>
      </w:r>
      <w:r>
        <w:rPr/>
        <w:t xml:space="preserve"> </w:t>
      </w:r>
      <w:r>
        <w:rPr/>
        <w:t xml:space="preserve">Sanitation (HSC Section 17910, et seq.).</w:t>
      </w:r>
    </w:p>
    <w:p>
      <w:pPr>
        <w:pStyle w:val="List1"/>
        <w:pBdr/>
        <w:spacing/>
        <w:rPr/>
      </w:pPr>
      <w:r>
        <w:rPr/>
        <w:t xml:space="preserve">A.</w:t>
      </w:r>
      <w:r>
        <w:rPr/>
        <w:tab/>
        <w:t xml:space="preserve"/>
      </w:r>
      <w:r>
        <w:rPr/>
        <w:t xml:space="preserve">Dwelling Units, Lodging Houses, and Congregate Residences. Dwelling units, lodging houses, and congregate residences shall be provided with a bathroom equipped with plumbing fixtures consisting of a water closet, lavatory and either a bathtub or a shower receptor. </w:t>
      </w:r>
    </w:p>
    <w:p>
      <w:pPr>
        <w:pStyle w:val="Paragraph1"/>
        <w:pBdr/>
        <w:spacing/>
        <w:rPr/>
      </w:pPr>
      <w:r>
        <w:rPr>
          <w:rStyle w:val="Paragraph1"/>
        </w:rPr>
        <w:t xml:space="preserve">Exception: Vehicular residential facilities authorized for residential occupancy pursuant to the Oakland Planning Code need not contain a bathroom in-unit if the occupants are provided adequate on-site water closet, lavatory, and shower facilities meeting the requirements of Oakland Planning Code Section 17.103.085. </w:t>
      </w:r>
    </w:p>
    <w:p>
      <w:pPr>
        <w:pStyle w:val="List1"/>
        <w:pBdr/>
        <w:spacing/>
        <w:rPr/>
      </w:pPr>
      <w:r>
        <w:rPr/>
        <w:t xml:space="preserve">B.</w:t>
      </w:r>
      <w:r>
        <w:rPr/>
        <w:tab/>
        <w:t xml:space="preserve"/>
      </w:r>
      <w:r>
        <w:rPr/>
        <w:t xml:space="preserve">Hotels and Motels. Hotels and motels or subdivisions thereof where both genders are accommodated shall contain at least two separate toilet facilities that are conspicuously identified for male or female use, each of which contains at least one water closet. </w:t>
      </w:r>
    </w:p>
    <w:p>
      <w:pPr>
        <w:pStyle w:val="Paragraph1"/>
        <w:pBdr/>
        <w:spacing/>
        <w:rPr/>
      </w:pPr>
      <w:r>
        <w:rPr>
          <w:rStyle w:val="Paragraph1"/>
        </w:rPr>
        <w:t xml:space="preserve">Exception: Guest rooms may have one unidentified toilet facility. </w:t>
      </w:r>
    </w:p>
    <w:p>
      <w:pPr>
        <w:pStyle w:val="Paragraph1"/>
        <w:pBdr/>
        <w:spacing/>
        <w:rPr/>
      </w:pPr>
      <w:r>
        <w:rPr>
          <w:rStyle w:val="Paragraph1"/>
        </w:rPr>
        <w:t xml:space="preserve">Additional water closets shall be provided on each floor for each gender at the rate of one for every additional 10 guests, or fractional part thereof, in excess of 10. </w:t>
      </w:r>
    </w:p>
    <w:p>
      <w:pPr>
        <w:pStyle w:val="List1"/>
        <w:pBdr/>
        <w:spacing/>
        <w:rPr/>
      </w:pPr>
      <w:r>
        <w:rPr/>
        <w:t xml:space="preserve">C.</w:t>
      </w:r>
      <w:r>
        <w:rPr/>
        <w:tab/>
        <w:t xml:space="preserve"/>
      </w:r>
      <w:r>
        <w:rPr/>
        <w:t xml:space="preserve">Kitchen. Each dwelling unit shall be provided with a kitchen. Every kitchen shall be provided with an approved kitchen sink, cooking appliance, refrigeration appliance and cabinet for storing food, crockery, cutlery, and cooking utensils. Wooden sinks or sinks of similarly absorbent material shall not be permitted. Drain boards shall be maintained waterproofed. </w:t>
      </w:r>
    </w:p>
    <w:p>
      <w:pPr>
        <w:pStyle w:val="Paragraph1"/>
        <w:pBdr/>
        <w:spacing/>
        <w:rPr/>
      </w:pPr>
      <w:r>
        <w:rPr>
          <w:rStyle w:val="Paragraph1"/>
        </w:rPr>
        <w:t xml:space="preserve">Exception: Vehicular residential facilities authorized for residential occupancy pursuant to the Oakland Planning Code need not contain a kitchen in-unit if the occupants are provided on-site kitchen facilities meeting the requirements of Oakland Planning Code Section 17.103.085. </w:t>
      </w:r>
    </w:p>
    <w:p>
      <w:pPr>
        <w:pStyle w:val="List1"/>
        <w:pBdr/>
        <w:spacing/>
        <w:rPr/>
      </w:pPr>
      <w:r>
        <w:rPr/>
        <w:t xml:space="preserve">D.</w:t>
      </w:r>
      <w:r>
        <w:rPr/>
        <w:tab/>
        <w:t xml:space="preserve"/>
      </w:r>
      <w:r>
        <w:rPr/>
        <w:t xml:space="preserve">Plumbing Fixtures. All plumbing fixtures shall be approved and connected to an approved sanitary sewer. All plumbing fixtures shall be connected to an approved system of potable water supply and provided with hot and cold running water necessary for its normal operation. </w:t>
      </w:r>
    </w:p>
    <w:p>
      <w:pPr>
        <w:pStyle w:val="List1"/>
        <w:pBdr/>
        <w:spacing/>
        <w:rPr/>
      </w:pPr>
      <w:r>
        <w:rPr/>
        <w:t xml:space="preserve">E.</w:t>
      </w:r>
      <w:r>
        <w:rPr/>
        <w:tab/>
        <w:t xml:space="preserve"/>
      </w:r>
      <w:r>
        <w:rPr/>
        <w:t xml:space="preserve">Water Closet Compartments. Walls and floors of water closet compartments, except in dwellings, shall be finished in accordance with the Oakland Building Construction Code. </w:t>
      </w:r>
    </w:p>
    <w:p>
      <w:pPr>
        <w:pStyle w:val="List1"/>
        <w:pBdr/>
        <w:spacing/>
        <w:rPr/>
      </w:pPr>
      <w:r>
        <w:rPr/>
        <w:t xml:space="preserve">F.</w:t>
      </w:r>
      <w:r>
        <w:rPr/>
        <w:tab/>
        <w:t xml:space="preserve"/>
      </w:r>
      <w:r>
        <w:rPr/>
        <w:t xml:space="preserve">Room Separations. Every water closet, bathtub or shower receptor required by this Code shall be installed in a room that will afford privacy to the occupant. </w:t>
      </w:r>
    </w:p>
    <w:p>
      <w:pPr>
        <w:pStyle w:val="List1"/>
        <w:pBdr/>
        <w:spacing/>
        <w:rPr/>
      </w:pPr>
      <w:r>
        <w:rPr/>
        <w:t xml:space="preserve">G.</w:t>
      </w:r>
      <w:r>
        <w:rPr/>
        <w:tab/>
        <w:t xml:space="preserve"/>
      </w:r>
      <w:r>
        <w:rPr/>
        <w:t xml:space="preserve">Sanitary Facilities. All sanitary facilities, including but not limited to plumbing fixtures, sanitary sewer, and garbage receptacles, shall be installed and maintained in a safe and sanitary condition and in accordance with applicable requirements of the Oakland Building Construction Code and Oakland Municipal Code. </w:t>
      </w:r>
    </w:p>
    <w:p>
      <w:pPr>
        <w:pStyle w:val="List1"/>
        <w:pBdr/>
        <w:spacing/>
        <w:rPr/>
      </w:pPr>
      <w:r>
        <w:rPr/>
        <w:t xml:space="preserve">H.</w:t>
      </w:r>
      <w:r>
        <w:rPr/>
        <w:tab/>
        <w:t xml:space="preserve"/>
      </w:r>
      <w:r>
        <w:rPr/>
        <w:t xml:space="preserve">Basements. Window wells for habitable space in basements of residential buildings or structures shall conform to the requirements of the Oakland Building Construction Code. </w:t>
      </w:r>
    </w:p>
    <w:p>
      <w:pPr>
        <w:pStyle w:val="List1"/>
        <w:pBdr/>
        <w:spacing/>
        <w:rPr/>
      </w:pPr>
      <w:r>
        <w:rPr/>
        <w:t xml:space="preserve">I.</w:t>
      </w:r>
      <w:r>
        <w:rPr/>
        <w:tab/>
        <w:t xml:space="preserve"/>
      </w:r>
      <w:r>
        <w:rPr/>
        <w:t xml:space="preserve">Subdivision of Rooms. No portion of any room in a dwelling, dwelling unit, efficiency dwelling unit, housekeeping room, apartment house, lodging house, congregate residence, hotel, or motel shall be enclosed or subdivided, wholly or in part by a curtain, portiere, fixed or movable partition or other contrivance or device so as to reduce the minimum floor area and width required by this Code. </w:t>
      </w:r>
    </w:p>
    <w:p>
      <w:pPr>
        <w:pStyle w:val="List1"/>
        <w:pBdr/>
        <w:spacing/>
        <w:rPr/>
      </w:pPr>
      <w:r>
        <w:rPr/>
        <w:t xml:space="preserve">J.</w:t>
      </w:r>
      <w:r>
        <w:rPr/>
        <w:tab/>
        <w:t xml:space="preserve"/>
      </w:r>
      <w:r>
        <w:rPr/>
        <w:t xml:space="preserve">Guest Room Cooking. Food shall not be cooked or otherwise prepared in a guest room except in a kitchen. Exception: Microwave oven used solely to heat pre-prepared food. </w:t>
      </w:r>
    </w:p>
    <w:p>
      <w:pPr>
        <w:pStyle w:val="List1"/>
        <w:pBdr/>
        <w:spacing/>
        <w:rPr/>
      </w:pPr>
      <w:r>
        <w:rPr/>
        <w:t xml:space="preserve">K.</w:t>
      </w:r>
      <w:r>
        <w:rPr/>
        <w:tab/>
        <w:t xml:space="preserve"/>
      </w:r>
      <w:r>
        <w:rPr/>
        <w:t xml:space="preserve">Prohibited Use. No person shall use or occupy or allow another person to use or occupy any residential or non-residential building or structure or portion thereof for living, sleeping, cooking, or eating purposes unless such space or room or rooms conform with the requirements of this Code for habitable space and of the Oakland Planning Code. </w:t>
      </w:r>
    </w:p>
    <w:p>
      <w:pPr>
        <w:pStyle w:val="List1"/>
        <w:pBdr/>
        <w:spacing/>
        <w:rPr/>
      </w:pPr>
      <w:r>
        <w:rPr/>
        <w:t xml:space="preserve">L.</w:t>
      </w:r>
      <w:r>
        <w:rPr/>
        <w:tab/>
        <w:t xml:space="preserve"/>
      </w:r>
      <w:r>
        <w:rPr/>
        <w:t xml:space="preserve">Lot Drainage. All portions of a lot surrounding a residential or non-residential building or structure, including but not limited to yards, courts, driveways, areaways, parking areas, vent shafts, and passageways, shall be graded and drained to an approved facility to preclude the ponding or retention of surface water. </w:t>
      </w:r>
    </w:p>
    <w:p>
      <w:pPr>
        <w:pStyle w:val="Paragraph1"/>
        <w:pBdr/>
        <w:spacing/>
        <w:rPr/>
      </w:pPr>
      <w:r>
        <w:rPr>
          <w:rStyle w:val="Paragraph1"/>
        </w:rPr>
        <w:t xml:space="preserve">Exception: Group R, Division 3 occupancy. </w:t>
      </w:r>
    </w:p>
    <w:p>
      <w:pPr>
        <w:pStyle w:val="Paragraph1"/>
        <w:pBdr/>
        <w:spacing/>
        <w:rPr/>
      </w:pPr>
      <w:r>
        <w:rPr>
          <w:rStyle w:val="Paragraph1"/>
        </w:rPr>
        <w:t xml:space="preserve">Surface water and its collection system shall not be drained or connected to a sanitary sewer system. </w:t>
      </w:r>
    </w:p>
    <w:p>
      <w:pPr>
        <w:pStyle w:val="List1"/>
        <w:pBdr/>
        <w:spacing/>
        <w:rPr/>
      </w:pPr>
      <w:r>
        <w:rPr/>
        <w:t xml:space="preserve">M.</w:t>
      </w:r>
      <w:r>
        <w:rPr/>
        <w:tab/>
        <w:t xml:space="preserve"/>
      </w:r>
      <w:r>
        <w:rPr/>
        <w:t xml:space="preserve">Lot Surfacing. Whenever necessary for proper sanitation or for the protection of the health of the occupants, portion or portions of a lot surrounding a residential building or structure, including but not limited to yards, courts, driveways, areaways, parking areas, vent shafts, and passageways, shall be surfaced with an approved hardened material such as Portland cement concrete or asphalt concrete. </w:t>
      </w:r>
    </w:p>
    <w:p>
      <w:pPr>
        <w:pStyle w:val="List1"/>
        <w:pBdr/>
        <w:spacing/>
        <w:rPr/>
      </w:pPr>
      <w:r>
        <w:rPr/>
        <w:t xml:space="preserve">N.</w:t>
      </w:r>
      <w:r>
        <w:rPr/>
        <w:tab/>
        <w:t xml:space="preserve"/>
      </w:r>
      <w:r>
        <w:rPr/>
        <w:t xml:space="preserve">Room Finishes. Walls and ceilings of habitable rooms in residential buildings or structures shall be finished, sealed, coated, or covered in an approved manner. Approved materials shall be applied as required to maintain surfaces clean and sanitary. Exterior walls or portions thereof and floors of habitable rooms below surrounding finished grade level shall be maintained waterproof. Walls of courts and vent shafts shall be painted and maintained light-colored. </w:t>
      </w:r>
    </w:p>
    <w:p>
      <w:pPr>
        <w:pStyle w:val="List1"/>
        <w:pBdr/>
        <w:spacing/>
        <w:rPr/>
      </w:pPr>
      <w:r>
        <w:rPr/>
        <w:t xml:space="preserve">O.</w:t>
      </w:r>
      <w:r>
        <w:rPr/>
        <w:tab/>
        <w:t xml:space="preserve"/>
      </w:r>
      <w:r>
        <w:rPr/>
        <w:t xml:space="preserve">Garbage Receptacles. Approved solid waste (garbage) receptacles and adequate collection service for residential and non-residential buildings and structures shall be provided as required by </w:t>
      </w:r>
      <w:r>
        <w:rPr/>
        <w:t xml:space="preserve">Chapter 8.28</w:t>
      </w:r>
      <w:r>
        <w:rPr/>
        <w:t xml:space="preserve"> (Solid Waste Collection and Disposal and Recycling) of the Oakland Municipal Code. </w:t>
      </w:r>
    </w:p>
    <w:p>
      <w:pPr>
        <w:pStyle w:val="Paragraph1"/>
        <w:pBdr/>
        <w:spacing/>
        <w:rPr/>
      </w:pPr>
      <w:r>
        <w:rPr>
          <w:rStyle w:val="Paragraph1"/>
        </w:rPr>
        <w:t xml:space="preserve">Garbage receptacles and garbage chutes, shafts, covers, and doors shall be maintained clean and tightly closed. Garbage receptacles shall be stored in an approved location. </w:t>
      </w:r>
    </w:p>
    <w:p>
      <w:pPr>
        <w:pStyle w:val="Paragraph1"/>
        <w:pBdr/>
        <w:spacing/>
        <w:rPr/>
      </w:pPr>
      <w:r>
        <w:rPr>
          <w:rStyle w:val="Paragraph1"/>
        </w:rPr>
        <w:t xml:space="preserve">Garbage chutes and shafts and walls of closets, compartments, and rooms used for storing garbage receptacles in residential and non-residential buildings or structure shall be concrete, concrete block, or lined with galvanized metal. </w:t>
      </w:r>
    </w:p>
    <w:p>
      <w:pPr>
        <w:pStyle w:val="List1"/>
        <w:pBdr/>
        <w:spacing/>
        <w:rPr/>
      </w:pPr>
      <w:r>
        <w:rPr/>
        <w:t xml:space="preserve">P.</w:t>
      </w:r>
      <w:r>
        <w:rPr/>
        <w:tab/>
        <w:t xml:space="preserve"/>
      </w:r>
      <w:r>
        <w:rPr/>
        <w:t xml:space="preserve">Vector Control. </w:t>
      </w:r>
    </w:p>
    <w:p>
      <w:pPr>
        <w:pStyle w:val="List2"/>
        <w:pBdr/>
        <w:spacing/>
        <w:rPr/>
      </w:pPr>
      <w:r>
        <w:rPr/>
        <w:t xml:space="preserve">1.</w:t>
      </w:r>
      <w:r>
        <w:rPr/>
        <w:tab/>
        <w:t xml:space="preserve"/>
      </w:r>
      <w:r>
        <w:rPr/>
        <w:t xml:space="preserve">General. Every room, corridor, hallway, passageway, stairway, wall, partition, ceiling, floor, skylight, glass window, door, carpet, rug, matting, widow curtain or shade or drapery, water closet compartment, toilet room, bathroom, slop sink room, crawl space, washroom, plumbing fixture, drain, roof, closet, cellar, basement, yard, court, and the premises of every residential and non-residential building or structure shall be kept in every part clean, sanitary, and free from all accumulation debris, filth, rubbish, garbage and other offensive matter, insects, rodents and other vector. </w:t>
      </w:r>
    </w:p>
    <w:p>
      <w:pPr>
        <w:pStyle w:val="Paragraph3"/>
        <w:pBdr/>
        <w:spacing/>
        <w:rPr/>
      </w:pPr>
      <w:r>
        <w:rPr>
          <w:rStyle w:val="Paragraph3"/>
        </w:rPr>
        <w:t xml:space="preserve">Neither any article that is dangerous or detrimental to life and limb or to the health of occupants; nor any feed, hay, straw, excelsior, cotton, paper stock, rags, junk, or any other material that may create a fire hazard or provide harborage for rodents or other vector, shall be kept, stored, or handled in any part of a dwelling, dwelling unit, lodging house, apartment house, congregate residence, hotel, or motel, or of the lot on which such building is located, except upon written permit obtained from the officer or agency authorized by law to issue such permit. </w:t>
      </w:r>
    </w:p>
    <w:p>
      <w:pPr>
        <w:pStyle w:val="List2"/>
        <w:pBdr/>
        <w:spacing/>
        <w:rPr/>
      </w:pPr>
      <w:r>
        <w:rPr/>
        <w:t xml:space="preserve">2.</w:t>
      </w:r>
      <w:r>
        <w:rPr/>
        <w:tab/>
        <w:t xml:space="preserve"/>
      </w:r>
      <w:r>
        <w:rPr/>
        <w:t xml:space="preserve">Openings and Penetrations. Residential and non-residential buildings or structures used for the following activities or occupancies shall be constructed and maintained impervious to the ingress of insects, rodents, and other vector: </w:t>
      </w:r>
    </w:p>
    <w:p>
      <w:pPr>
        <w:pStyle w:val="List3"/>
        <w:pBdr/>
        <w:spacing/>
        <w:rPr/>
      </w:pPr>
      <w:r>
        <w:rPr/>
        <w:t xml:space="preserve">a.</w:t>
      </w:r>
      <w:r>
        <w:rPr/>
        <w:tab/>
        <w:t xml:space="preserve"/>
      </w:r>
      <w:r>
        <w:rPr/>
        <w:t xml:space="preserve">Group I and Group R, Division 1, and Group R, Division 3 occupancies; </w:t>
      </w:r>
    </w:p>
    <w:p>
      <w:pPr>
        <w:pStyle w:val="List3"/>
        <w:pBdr/>
        <w:spacing/>
        <w:rPr/>
      </w:pPr>
      <w:r>
        <w:rPr/>
        <w:t xml:space="preserve">b.</w:t>
      </w:r>
      <w:r>
        <w:rPr/>
        <w:tab/>
        <w:t xml:space="preserve"/>
      </w:r>
      <w:r>
        <w:rPr/>
        <w:t xml:space="preserve">Storing, processing, packaging, or milling of food, meats, fats, oils, dairy products, hay, straw, grain, or feed; </w:t>
      </w:r>
    </w:p>
    <w:p>
      <w:pPr>
        <w:pStyle w:val="List3"/>
        <w:pBdr/>
        <w:spacing/>
        <w:rPr/>
      </w:pPr>
      <w:r>
        <w:rPr/>
        <w:t xml:space="preserve">c.</w:t>
      </w:r>
      <w:r>
        <w:rPr/>
        <w:tab/>
        <w:t xml:space="preserve"/>
      </w:r>
      <w:r>
        <w:rPr/>
        <w:t xml:space="preserve">Raising or housing chickens, birds, poultry, horses, cows, sheep, goats, swine, or other fowl, animals, livestock, or domestic pets. </w:t>
      </w:r>
    </w:p>
    <w:p>
      <w:pPr>
        <w:pStyle w:val="Paragraph1"/>
        <w:pBdr/>
        <w:spacing/>
        <w:rPr/>
      </w:pPr>
      <w:r>
        <w:rPr>
          <w:rStyle w:val="Paragraph1"/>
        </w:rPr>
        <w:t xml:space="preserve">Foundations and foundation walls shall extend for the full perimeter of building or structure and shall be constructed of concrete or masonry. </w:t>
      </w:r>
    </w:p>
    <w:p>
      <w:pPr>
        <w:pStyle w:val="Paragraph1"/>
        <w:pBdr/>
        <w:spacing/>
        <w:rPr/>
      </w:pPr>
      <w:r>
        <w:rPr>
          <w:rStyle w:val="Paragraph1"/>
        </w:rPr>
        <w:t xml:space="preserve">Exception: Type V construction with a floor area not greater than 120 square feet, provided that the floor joists of such a building or structure have not less than 18 inches clearance above the ground and that the exterior perimeter of the underfloor area is fully open on three or more sides and that the underfloor area is maintained clear and free of storage and of debris, vegetation, and other materials. </w:t>
      </w:r>
    </w:p>
    <w:p>
      <w:pPr>
        <w:pStyle w:val="Paragraph1"/>
        <w:pBdr/>
        <w:spacing/>
        <w:rPr/>
      </w:pPr>
      <w:r>
        <w:rPr>
          <w:rStyle w:val="Paragraph1"/>
        </w:rPr>
        <w:t xml:space="preserve">Foundation wall openings for underfloor access and ventilation shall conform with the requirements of the Oakland Building Construction Code. </w:t>
      </w:r>
    </w:p>
    <w:p>
      <w:pPr>
        <w:pStyle w:val="Paragraph1"/>
        <w:pBdr/>
        <w:spacing/>
        <w:rPr/>
      </w:pPr>
      <w:r>
        <w:rPr>
          <w:rStyle w:val="Paragraph1"/>
        </w:rPr>
        <w:t xml:space="preserve">Chimneys, piping, ducting, and other penetrations of the basement and first floor shall have metal shields which tightly encircle the penetration and underlay the flooring. </w:t>
      </w:r>
    </w:p>
    <w:p>
      <w:pPr>
        <w:pStyle w:val="Paragraph1"/>
        <w:pBdr/>
        <w:spacing/>
        <w:rPr/>
      </w:pPr>
      <w:r>
        <w:rPr>
          <w:rStyle w:val="Paragraph1"/>
        </w:rPr>
        <w:t xml:space="preserve">Stores and warehouses shall have concrete floors. Interior surfaces of exterior walls of stores shall be covered with gypsum wallboard or plaster. </w:t>
      </w:r>
    </w:p>
    <w:p>
      <w:pPr>
        <w:pStyle w:val="List1"/>
        <w:pBdr/>
        <w:spacing/>
        <w:rPr/>
      </w:pPr>
      <w:r>
        <w:rPr/>
        <w:t xml:space="preserve">Q.</w:t>
      </w:r>
      <w:r>
        <w:rPr/>
        <w:tab/>
        <w:t xml:space="preserve"/>
      </w:r>
      <w:r>
        <w:rPr/>
        <w:t xml:space="preserve">Operator. The owner or manager, custodian, housekeeper, or homeowners' association representative or other responsible person shall reside or maintain continuous (24-hour) attendance upon the premises and shall have charge of every hotel or motel with 12 or more guest rooms or apartment house, Joint Live Work Quarters, Conversion Residence Quarters, or residential condominium with sixteen or more dwelling units. A notice displaying the name, address, and telephone number of the owner or the owner's designated agent shall be prominently posted in a conspicuous place on the premises of every apartment house having more than three but less than sixteen dwelling units and every hotel and motel having more than three but less than twelve guest rooms and iii every lodging house having more than three guest rooms. </w:t>
      </w:r>
    </w:p>
    <w:p>
      <w:pPr>
        <w:pStyle w:val="List1"/>
        <w:pBdr/>
        <w:spacing/>
        <w:rPr/>
      </w:pPr>
      <w:r>
        <w:rPr/>
        <w:t xml:space="preserve">R.</w:t>
      </w:r>
      <w:r>
        <w:rPr/>
        <w:tab/>
        <w:t xml:space="preserve"/>
      </w:r>
      <w:r>
        <w:rPr/>
        <w:t xml:space="preserve">All structures shall be maintained free of visible mold due to moisture intrusion from rising of moisture from the ground, action of rain, exposed tops of walls, condensation, defective roof covering, inadequate slopes of roofs, or other construction defects. </w:t>
      </w:r>
    </w:p>
    <w:p>
      <w:pPr>
        <w:pStyle w:val="HistoryNote"/>
        <w:pBdr/>
        <w:spacing/>
        <w:rPr/>
      </w:pPr>
      <w:r>
        <w:rPr>
          <w:rStyle w:val="HistoryNote"/>
        </w:rPr>
        <w:t xml:space="preserve">(Ord. No. 13719, § 4, 12-20-2022; Ord. No. 13666, § 5(Exh. C), 11-16-2021; Ord. No. 13575, § 5(Exh. A), 12-10-2019; Ord. No. 13407, § 4(Exh. A), 12-13-2016)</w:t>
      </w:r>
    </w:p>
    <w:p>
      <w:pPr>
        <w:pBdr/>
        <w:spacing w:before="0" w:after="0"/>
        <w:rPr/>
        <w:sectPr>
          <w:headerReference w:type="default" r:id="rId487"/>
          <w:footerReference w:type="default" r:id="rId4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15.08.240</w:t>
      </w:r>
      <w:r>
        <w:rPr/>
        <w:t xml:space="preserve"> </w:t>
      </w:r>
      <w:r>
        <w:rPr/>
        <w:t xml:space="preserve">Security.</w:t>
      </w:r>
    </w:p>
    <w:p>
      <w:pPr>
        <w:pStyle w:val="Paragraph1"/>
        <w:pBdr/>
        <w:spacing/>
        <w:rPr/>
      </w:pPr>
      <w:r>
        <w:rPr>
          <w:rStyle w:val="Paragraph1"/>
        </w:rPr>
        <w:t xml:space="preserve">Windows, exit doors, fire doors, penthouse doors, and roof scuttles in residential and non-residential buildings and structures shall conform with the requirements of the Oakland Building Construction Code for locking devices, exiting and emergency escape, and security bars and grills and shall be maintained unobstructed and in proper repair and good working order. </w:t>
      </w:r>
    </w:p>
    <w:p>
      <w:pPr>
        <w:pStyle w:val="Paragraph1"/>
        <w:pBdr/>
        <w:spacing/>
        <w:rPr/>
      </w:pPr>
      <w:r>
        <w:rPr>
          <w:rStyle w:val="Paragraph1"/>
        </w:rPr>
        <w:t xml:space="preserve">Windows in residential buildings and structures which are within 6 feet vertically of finished grade or are accessible from a one-story porch, roof or other fixed appurtenance shall be provided with approved locking devices and maintained in proper repair and good working order. </w:t>
      </w:r>
    </w:p>
    <w:p>
      <w:pPr>
        <w:pStyle w:val="HistoryNote"/>
        <w:pBdr/>
        <w:spacing/>
        <w:rPr/>
      </w:pPr>
      <w:r>
        <w:rPr>
          <w:rStyle w:val="HistoryNote"/>
        </w:rPr>
        <w:t xml:space="preserve">(Ord. No. 13575, § 5(Exh. A), 12-10-2019; Ord. No. 13407, § 4(Exh. A), 12-13-2016)</w:t>
      </w:r>
    </w:p>
    <w:p>
      <w:pPr>
        <w:pBdr/>
        <w:spacing w:before="0" w:after="0"/>
        <w:rPr/>
        <w:sectPr>
          <w:headerReference w:type="default" r:id="rId489"/>
          <w:footerReference w:type="default" r:id="rId49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VI.</w:t>
      </w:r>
      <w:r>
        <w:rPr/>
        <w:t xml:space="preserve"> </w:t>
      </w:r>
      <w:r>
        <w:rPr/>
        <w:t xml:space="preserve">Structural</w:t>
      </w:r>
    </w:p>
    <w:p>
      <w:pPr>
        <w:pBdr/>
        <w:spacing w:before="0" w:after="0"/>
        <w:rPr/>
        <w:sectPr>
          <w:headerReference w:type="default" r:id="rId491"/>
          <w:footerReference w:type="default" r:id="rId4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15.08.250</w:t>
      </w:r>
      <w:r>
        <w:rPr/>
        <w:t xml:space="preserve"> </w:t>
      </w:r>
      <w:r>
        <w:rPr/>
        <w:t xml:space="preserve">General (HSC Section 17910, et seq.).</w:t>
      </w:r>
    </w:p>
    <w:p>
      <w:pPr>
        <w:pStyle w:val="List1"/>
        <w:pBdr/>
        <w:spacing/>
        <w:rPr/>
      </w:pPr>
      <w:r>
        <w:rPr/>
        <w:t xml:space="preserve">A.</w:t>
      </w:r>
      <w:r>
        <w:rPr/>
        <w:tab/>
        <w:t xml:space="preserve"/>
      </w:r>
      <w:r>
        <w:rPr/>
        <w:t xml:space="preserve">General. Building or structures may be of any type of construction permitted by the Oakland Building Construction Code. Roofs, floors, walls, foundations, and all other structural components of building and structures shall be capable of resisting any and all forces and loads to which they may be subjected. All structural elements shall be proportioned and joined in accordance with the stress limitations and design criteria as specified in the appropriate sections of the Oakland Building Construction Code. Buildings of every permitted type of construction shall comply with the applicable requirements of the Oakland Building Construction Code. </w:t>
      </w:r>
    </w:p>
    <w:p>
      <w:pPr>
        <w:pStyle w:val="List1"/>
        <w:pBdr/>
        <w:spacing/>
        <w:rPr/>
      </w:pPr>
      <w:r>
        <w:rPr/>
        <w:t xml:space="preserve">B.</w:t>
      </w:r>
      <w:r>
        <w:rPr/>
        <w:tab/>
        <w:t xml:space="preserve"/>
      </w:r>
      <w:r>
        <w:rPr/>
        <w:t xml:space="preserve">Shelter. Every building or structure shall be weather protected to provide shelter for the occupants against the elements and to exclude dampness of habitable rooms due to building deficiencies (lack of moisture barrier on concrete slabs, leaking roofs, or other failing structural element). </w:t>
      </w:r>
    </w:p>
    <w:p>
      <w:pPr>
        <w:pStyle w:val="List1"/>
        <w:pBdr/>
        <w:spacing/>
        <w:rPr/>
      </w:pPr>
      <w:r>
        <w:rPr/>
        <w:t xml:space="preserve">C.</w:t>
      </w:r>
      <w:r>
        <w:rPr/>
        <w:tab/>
        <w:t xml:space="preserve"/>
      </w:r>
      <w:r>
        <w:rPr/>
        <w:t xml:space="preserve">Protection of Materials. All wood shall be protected against insect damage and decay as provided in the Oakland Building Construction Code. </w:t>
      </w:r>
    </w:p>
    <w:p>
      <w:pPr>
        <w:pStyle w:val="HistoryNote"/>
        <w:pBdr/>
        <w:spacing/>
        <w:rPr/>
      </w:pPr>
      <w:r>
        <w:rPr>
          <w:rStyle w:val="HistoryNote"/>
        </w:rPr>
        <w:t xml:space="preserve">(Ord. No. 13719, § 4, 12-20-2022; Ord. No. 13407, § 4(Exh. A), 12-13-2016)</w:t>
      </w:r>
    </w:p>
    <w:p>
      <w:pPr>
        <w:pBdr/>
        <w:spacing w:before="0" w:after="0"/>
        <w:rPr/>
        <w:sectPr>
          <w:headerReference w:type="default" r:id="rId493"/>
          <w:footerReference w:type="default" r:id="rId49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VII.</w:t>
      </w:r>
      <w:r>
        <w:rPr/>
        <w:t xml:space="preserve"> </w:t>
      </w:r>
      <w:r>
        <w:rPr/>
        <w:t xml:space="preserve">Mechanical and Electrical</w:t>
      </w:r>
    </w:p>
    <w:p>
      <w:pPr>
        <w:pBdr/>
        <w:spacing w:before="0" w:after="0"/>
        <w:rPr/>
        <w:sectPr>
          <w:headerReference w:type="default" r:id="rId495"/>
          <w:footerReference w:type="default" r:id="rId4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15.08.260</w:t>
      </w:r>
      <w:r>
        <w:rPr/>
        <w:t xml:space="preserve"> </w:t>
      </w:r>
      <w:r>
        <w:rPr/>
        <w:t xml:space="preserve">Mechanical and electrical systems (HSC Section 17910 et seq.).</w:t>
      </w:r>
    </w:p>
    <w:p>
      <w:pPr>
        <w:pStyle w:val="List1"/>
        <w:pBdr/>
        <w:spacing/>
        <w:rPr/>
      </w:pPr>
      <w:r>
        <w:rPr/>
        <w:t xml:space="preserve">A.</w:t>
      </w:r>
      <w:r>
        <w:rPr/>
        <w:tab/>
        <w:t xml:space="preserve"/>
      </w:r>
      <w:r>
        <w:rPr/>
        <w:t xml:space="preserve">Heating System. All habitable space shall be provided with heating facilities capable of maintaining a room temperature of 68° F at a point 3 feet above the floor. Such facilities shall be installed and maintained in a safe condition and in accordance with the Oakland Building Construction Code and all other applicable laws. Unvented heaters shall not be permitted. All heating devices or appliances shall be of an approved type. </w:t>
      </w:r>
    </w:p>
    <w:p>
      <w:pPr>
        <w:pStyle w:val="Paragraph1"/>
        <w:pBdr/>
        <w:spacing/>
        <w:rPr/>
      </w:pPr>
      <w:r>
        <w:rPr>
          <w:rStyle w:val="Paragraph1"/>
        </w:rPr>
        <w:t xml:space="preserve">When building heating facilities are not under direct control of the tenant or occupant, the property owner shall continually operate such facilities to maintain a room temperature of 68° F at a point 3 feet above the floor 24 hours-a-day in all habitable space. </w:t>
      </w:r>
    </w:p>
    <w:p>
      <w:pPr>
        <w:pStyle w:val="List1"/>
        <w:pBdr/>
        <w:spacing/>
        <w:rPr/>
      </w:pPr>
      <w:r>
        <w:rPr/>
        <w:t xml:space="preserve">B.</w:t>
      </w:r>
      <w:r>
        <w:rPr/>
        <w:tab/>
        <w:t xml:space="preserve"/>
      </w:r>
      <w:r>
        <w:rPr/>
        <w:t xml:space="preserve">Ventilation System. Ventilation for habitable rooms, water closet compartments, bathrooms, laundry rooms, and public corridors and similar areas and for fuel-burning appliances shall be provided as required in the Oakland Building Construction Code and in this Code. Where mechanical ventilation is provided in lieu of the natural ventilation required by Section </w:t>
      </w:r>
      <w:r>
        <w:rPr/>
        <w:t xml:space="preserve">15.08.220</w:t>
      </w:r>
      <w:r>
        <w:rPr/>
        <w:t xml:space="preserve"> of this Code, such mechanical ventilating system shall be maintained in operation during the occupancy of any building or portion thereof. </w:t>
      </w:r>
    </w:p>
    <w:p>
      <w:pPr>
        <w:pStyle w:val="List1"/>
        <w:pBdr/>
        <w:spacing/>
        <w:rPr/>
      </w:pPr>
      <w:r>
        <w:rPr/>
        <w:t xml:space="preserve">C.</w:t>
      </w:r>
      <w:r>
        <w:rPr/>
        <w:tab/>
        <w:t xml:space="preserve"/>
      </w:r>
      <w:r>
        <w:rPr/>
        <w:t xml:space="preserve">Electrical System. All electrical equipment, wiring, appliances, and fixtures shall be installed and maintained in a safe manner in accordance with the Oakland Building Construction Code and other all applicable laws. All electrical equipment, wiring, and fixtures shall be of an approved type. Where there is electrical power available within 300 feet of any residential building or structure, such building or structure shall be connected to such electrical power. </w:t>
      </w:r>
    </w:p>
    <w:p>
      <w:pPr>
        <w:pStyle w:val="Paragraph1"/>
        <w:pBdr/>
        <w:spacing/>
        <w:rPr/>
      </w:pPr>
      <w:r>
        <w:rPr>
          <w:rStyle w:val="Paragraph1"/>
        </w:rPr>
        <w:t xml:space="preserve">Every habitable room shall contain at least two electrical convenience receptacles or one convenience receptacle and one switched electric light fixture. Every water closet compartment, bathroom, laundry room, furnace room, and public corridor shall contain at least one switched electric light fixture. Switching devices controlling electrical equipment, appliances, and fixtures shall be of an approved type and shall not be readily accessible to a bathtub or shower receptor </w:t>
      </w:r>
    </w:p>
    <w:p>
      <w:pPr>
        <w:pStyle w:val="HistoryNote"/>
        <w:pBdr/>
        <w:spacing/>
        <w:rPr/>
      </w:pPr>
      <w:r>
        <w:rPr>
          <w:rStyle w:val="HistoryNote"/>
        </w:rPr>
        <w:t xml:space="preserve">(Ord. No. 13719, § 4, 12-20-2022; Ord. No. 13575, § 5(Exh. A), 12-10-2019; Ord. No. 13407, § 4(Exh. A), 12-13-2016)</w:t>
      </w:r>
    </w:p>
    <w:p>
      <w:pPr>
        <w:pBdr/>
        <w:spacing w:before="0" w:after="0"/>
        <w:rPr/>
        <w:sectPr>
          <w:headerReference w:type="default" r:id="rId497"/>
          <w:footerReference w:type="default" r:id="rId49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VIII.</w:t>
      </w:r>
      <w:r>
        <w:rPr/>
        <w:t xml:space="preserve"> </w:t>
      </w:r>
      <w:r>
        <w:rPr/>
        <w:t xml:space="preserve">Exiting</w:t>
      </w:r>
    </w:p>
    <w:p>
      <w:pPr>
        <w:pBdr/>
        <w:spacing w:before="0" w:after="0"/>
        <w:rPr/>
        <w:sectPr>
          <w:headerReference w:type="default" r:id="rId499"/>
          <w:footerReference w:type="default" r:id="rId50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15.08.270</w:t>
      </w:r>
      <w:r>
        <w:rPr/>
        <w:t xml:space="preserve"> </w:t>
      </w:r>
      <w:r>
        <w:rPr/>
        <w:t xml:space="preserve">General.</w:t>
      </w:r>
    </w:p>
    <w:p>
      <w:pPr>
        <w:pStyle w:val="Paragraph1"/>
        <w:pBdr/>
        <w:spacing/>
        <w:rPr/>
      </w:pPr>
      <w:r>
        <w:rPr>
          <w:rStyle w:val="Paragraph1"/>
        </w:rPr>
        <w:t xml:space="preserve">Rooms shall have access directly to the outside or to a public corridor. All residential and non-residential buildings and structures or portions thereof shall be provided with exits, exitways, and appurtenances as required by the Oakland Building Construction Code. </w:t>
      </w:r>
    </w:p>
    <w:p>
      <w:pPr>
        <w:pStyle w:val="Paragraph1"/>
        <w:pBdr/>
        <w:spacing/>
        <w:rPr/>
      </w:pPr>
      <w:r>
        <w:rPr>
          <w:rStyle w:val="Paragraph1"/>
        </w:rPr>
        <w:t xml:space="preserve">Sleeping rooms below the fourth story shall have at least one operable window or exterior door approved for emergency escape or rescue. The units shall be operable from the inside to provide a full clear opening without the use of separate tools. </w:t>
      </w:r>
    </w:p>
    <w:p>
      <w:pPr>
        <w:pStyle w:val="HistoryNote"/>
        <w:pBdr/>
        <w:spacing/>
        <w:rPr/>
      </w:pPr>
      <w:r>
        <w:rPr>
          <w:rStyle w:val="HistoryNote"/>
        </w:rPr>
        <w:t xml:space="preserve">(Ord. No. 13407, § 4(Exh. A), 12-13-2016)</w:t>
      </w:r>
    </w:p>
    <w:p>
      <w:pPr>
        <w:pBdr/>
        <w:spacing w:before="0" w:after="0"/>
        <w:rPr/>
        <w:sectPr>
          <w:headerReference w:type="default" r:id="rId501"/>
          <w:footerReference w:type="default" r:id="rId5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15.08.280</w:t>
      </w:r>
      <w:r>
        <w:rPr/>
        <w:t xml:space="preserve"> </w:t>
      </w:r>
      <w:r>
        <w:rPr/>
        <w:t xml:space="preserve">Fire assemblies.</w:t>
      </w:r>
    </w:p>
    <w:p>
      <w:pPr>
        <w:pStyle w:val="Paragraph1"/>
        <w:pBdr/>
        <w:spacing/>
        <w:rPr/>
      </w:pPr>
      <w:r>
        <w:rPr>
          <w:rStyle w:val="Paragraph1"/>
        </w:rPr>
        <w:t xml:space="preserve">Fire assemblies which customarily or repeatedly are maintained in an open position shall have automatic closing devices installed and properly maintained in working order. </w:t>
      </w:r>
    </w:p>
    <w:p>
      <w:pPr>
        <w:pStyle w:val="HistoryNote"/>
        <w:pBdr/>
        <w:spacing/>
        <w:rPr/>
      </w:pPr>
      <w:r>
        <w:rPr>
          <w:rStyle w:val="HistoryNote"/>
        </w:rPr>
        <w:t xml:space="preserve">(Ord. No. 13407, § 4(Exh. A), 12-13-2016)</w:t>
      </w:r>
    </w:p>
    <w:p>
      <w:pPr>
        <w:pBdr/>
        <w:spacing w:before="0" w:after="0"/>
        <w:rPr/>
        <w:sectPr>
          <w:headerReference w:type="default" r:id="rId503"/>
          <w:footerReference w:type="default" r:id="rId5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15.08.290</w:t>
      </w:r>
      <w:r>
        <w:rPr/>
        <w:t xml:space="preserve"> </w:t>
      </w:r>
      <w:r>
        <w:rPr/>
        <w:t xml:space="preserve">Transoms.</w:t>
      </w:r>
    </w:p>
    <w:p>
      <w:pPr>
        <w:pStyle w:val="Paragraph1"/>
        <w:pBdr/>
        <w:spacing/>
        <w:rPr/>
      </w:pPr>
      <w:r>
        <w:rPr>
          <w:rStyle w:val="Paragraph1"/>
        </w:rPr>
        <w:t xml:space="preserve">All Group R, Division 1 and Division 2 occupancies shall have no transoms, windows or similar fenestration from dwelling units or guest rooms opening onto a public corridor. All such existing openings shall be fixed in a closed position and covered with a minimum of 0.75 inch thick plywood or 0.5 inch thick gypsum wallboard or equivalent material. </w:t>
      </w:r>
    </w:p>
    <w:p>
      <w:pPr>
        <w:pStyle w:val="HistoryNote"/>
        <w:pBdr/>
        <w:spacing/>
        <w:rPr/>
      </w:pPr>
      <w:r>
        <w:rPr>
          <w:rStyle w:val="HistoryNote"/>
        </w:rPr>
        <w:t xml:space="preserve">(Ord. No. 13407, § 4(Exh. A), 12-13-2016)</w:t>
      </w:r>
    </w:p>
    <w:p>
      <w:pPr>
        <w:pBdr/>
        <w:spacing w:before="0" w:after="0"/>
        <w:rPr/>
        <w:sectPr>
          <w:headerReference w:type="default" r:id="rId505"/>
          <w:footerReference w:type="default" r:id="rId5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15.08.300</w:t>
      </w:r>
      <w:r>
        <w:rPr/>
        <w:t xml:space="preserve"> </w:t>
      </w:r>
      <w:r>
        <w:rPr/>
        <w:t xml:space="preserve">Stairs.</w:t>
      </w:r>
    </w:p>
    <w:p>
      <w:pPr>
        <w:pStyle w:val="List1"/>
        <w:pBdr/>
        <w:spacing/>
        <w:rPr/>
      </w:pPr>
      <w:r>
        <w:rPr/>
        <w:t xml:space="preserve">A.</w:t>
      </w:r>
      <w:r>
        <w:rPr/>
        <w:tab/>
        <w:t xml:space="preserve"/>
      </w:r>
      <w:r>
        <w:rPr/>
        <w:t xml:space="preserve">No closet or other storage compartment shall be constructed under any interior or exterior stair or landing in a Group R, Division 1 or Division 2 occupancy. Such space shall be entirely open and maintained free of all storage, utility meters, heating facilities, and similar encumbrances, unless such space is enclosed as required by the Oakland Building Construction Code for a stairway enclosure without doors or other openings communicating with interior spaces. </w:t>
      </w:r>
    </w:p>
    <w:p>
      <w:pPr>
        <w:pStyle w:val="List1"/>
        <w:pBdr/>
        <w:spacing/>
        <w:rPr/>
      </w:pPr>
      <w:r>
        <w:rPr/>
        <w:t xml:space="preserve">B.</w:t>
      </w:r>
      <w:r>
        <w:rPr/>
        <w:tab/>
        <w:t xml:space="preserve"/>
      </w:r>
      <w:r>
        <w:rPr/>
        <w:t xml:space="preserve">Stairs, guardrails, and handrails shall be as per Oakland Building Code, except as permitted by the Oakland Existing Building Code. </w:t>
      </w:r>
    </w:p>
    <w:p>
      <w:pPr>
        <w:pStyle w:val="HistoryNote"/>
        <w:pBdr/>
        <w:spacing/>
        <w:rPr/>
      </w:pPr>
      <w:r>
        <w:rPr>
          <w:rStyle w:val="HistoryNote"/>
        </w:rPr>
        <w:t xml:space="preserve">(Ord. No. 13719, § 4, 12-20-2022; Ord. No. 13407, § 4(Exh. A), 12-13-2016)</w:t>
      </w:r>
    </w:p>
    <w:p>
      <w:pPr>
        <w:pBdr/>
        <w:spacing w:before="0" w:after="0"/>
        <w:rPr/>
        <w:sectPr>
          <w:headerReference w:type="default" r:id="rId507"/>
          <w:footerReference w:type="default" r:id="rId50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IX.</w:t>
      </w:r>
      <w:r>
        <w:rPr/>
        <w:t xml:space="preserve"> </w:t>
      </w:r>
      <w:r>
        <w:rPr/>
        <w:t xml:space="preserve">Fire Protection</w:t>
      </w:r>
    </w:p>
    <w:p>
      <w:pPr>
        <w:pBdr/>
        <w:spacing w:before="0" w:after="0"/>
        <w:rPr/>
        <w:sectPr>
          <w:headerReference w:type="default" r:id="rId509"/>
          <w:footerReference w:type="default" r:id="rId5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15.08.310</w:t>
      </w:r>
      <w:r>
        <w:rPr/>
        <w:t xml:space="preserve"> </w:t>
      </w:r>
      <w:r>
        <w:rPr/>
        <w:t xml:space="preserve">General.</w:t>
      </w:r>
    </w:p>
    <w:p>
      <w:pPr>
        <w:pStyle w:val="Paragraph1"/>
        <w:pBdr/>
        <w:spacing/>
        <w:rPr/>
      </w:pPr>
      <w:r>
        <w:rPr>
          <w:rStyle w:val="Paragraph1"/>
        </w:rPr>
        <w:t xml:space="preserve">All residential and non-residential buildings or structures or portions thereof shall be provided with the degree of fire-resistive construction as required by the Oakland Building Construction Code of the appropriate occupancy, type of construction, and location on the property, and shall be provided with the appropriate fire-extinguishing systems or equipment required by the Oakland Fire Code and the Oakland Building Construction Code. </w:t>
      </w:r>
    </w:p>
    <w:p>
      <w:pPr>
        <w:pStyle w:val="HistoryNote"/>
        <w:pBdr/>
        <w:spacing/>
        <w:rPr/>
      </w:pPr>
      <w:r>
        <w:rPr>
          <w:rStyle w:val="HistoryNote"/>
        </w:rPr>
        <w:t xml:space="preserve">(Ord. No. 13407, § 4(Exh. A), 12-13-2016)</w:t>
      </w:r>
    </w:p>
    <w:p>
      <w:pPr>
        <w:pBdr/>
        <w:spacing w:before="0" w:after="0"/>
        <w:rPr/>
        <w:sectPr>
          <w:headerReference w:type="default" r:id="rId511"/>
          <w:footerReference w:type="default" r:id="rId5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15.08.320</w:t>
      </w:r>
      <w:r>
        <w:rPr/>
        <w:t xml:space="preserve"> </w:t>
      </w:r>
      <w:r>
        <w:rPr/>
        <w:t xml:space="preserve">Smoke alarms and carbon monoxide alarms.</w:t>
      </w:r>
    </w:p>
    <w:p>
      <w:pPr>
        <w:pStyle w:val="Paragraph1"/>
        <w:pBdr/>
        <w:spacing/>
        <w:rPr/>
      </w:pPr>
      <w:r>
        <w:rPr>
          <w:rStyle w:val="Paragraph1"/>
        </w:rPr>
        <w:t xml:space="preserve">Where installed in residential buildings or structures, approved devices used to detect the products and components of combustion (smoke alarms) and carbon monoxide (CO detectors) shall have captive screws or other approved method to preclude unauthorized tampering or removal of the device and shall be maintained in proper working order. </w:t>
      </w:r>
    </w:p>
    <w:p>
      <w:pPr>
        <w:pStyle w:val="HistoryNote"/>
        <w:pBdr/>
        <w:spacing/>
        <w:rPr/>
      </w:pPr>
      <w:r>
        <w:rPr>
          <w:rStyle w:val="HistoryNote"/>
        </w:rPr>
        <w:t xml:space="preserve">(Ord. No. 13719, § 4, 12-20-2022; Ord. No. 13575, § 5(Exh. A), 12-10-2019; Ord. No. 13407, § 4(Exh. A), 12-13-2016)</w:t>
      </w:r>
    </w:p>
    <w:p>
      <w:pPr>
        <w:pStyle w:val="Hang1"/>
        <w:pBdr/>
        <w:spacing/>
        <w:rPr/>
      </w:pPr>
      <w:r>
        <w:rPr/>
        <w:t xml:space="preserve">Editor's note(s)—</w:t>
      </w:r>
      <w:r>
        <w:rPr>
          <w:rStyle w:val="Hang1"/>
        </w:rPr>
        <w:t xml:space="preserve">Ord. No. </w:t>
      </w:r>
      <w:r>
        <w:rPr/>
        <w:t xml:space="preserve">13719</w:t>
      </w:r>
      <w:r>
        <w:rPr>
          <w:rStyle w:val="Hang1"/>
        </w:rPr>
        <w:t xml:space="preserve">, § 4, adopted December 20, 2022, amended the title of § 15.08.320 to read as herein set out. The former § 15.08.320 title pertained to smoke alarms. </w:t>
      </w:r>
    </w:p>
    <w:p>
      <w:pPr>
        <w:pBdr/>
        <w:spacing w:before="0" w:after="0"/>
        <w:rPr/>
        <w:sectPr>
          <w:headerReference w:type="default" r:id="rId513"/>
          <w:footerReference w:type="default" r:id="rId51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X.</w:t>
      </w:r>
      <w:r>
        <w:rPr/>
        <w:t xml:space="preserve"> </w:t>
      </w:r>
      <w:r>
        <w:rPr/>
        <w:t xml:space="preserve">Substandard and Public Nuisance Buildings</w:t>
      </w:r>
    </w:p>
    <w:p>
      <w:pPr>
        <w:pBdr/>
        <w:spacing w:before="0" w:after="0"/>
        <w:rPr/>
        <w:sectPr>
          <w:headerReference w:type="default" r:id="rId515"/>
          <w:footerReference w:type="default" r:id="rId5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15.08.340</w:t>
      </w:r>
      <w:r>
        <w:rPr/>
        <w:t xml:space="preserve"> </w:t>
      </w:r>
      <w:r>
        <w:rPr/>
        <w:t xml:space="preserve">Substandard Buildings (HSC § 17920.3).</w:t>
      </w:r>
    </w:p>
    <w:p>
      <w:pPr>
        <w:pStyle w:val="Paragraph1"/>
        <w:pBdr/>
        <w:spacing/>
        <w:rPr/>
      </w:pPr>
      <w:r>
        <w:rPr>
          <w:rStyle w:val="Paragraph1"/>
        </w:rPr>
        <w:t xml:space="preserve">Any residential or non-residential building or structure or portion thereof including any dwelling unit, guestroom or suite of rooms, or the premises on which the same is located, in which there exists any of the following listed conditions to an extent that endangers the life, limb, health, property, safety, or welfare of the public or the occupants thereof shall be deemed and hereby is declared to be a substandard building and a public nuisance: </w:t>
      </w:r>
    </w:p>
    <w:p>
      <w:pPr>
        <w:pStyle w:val="List2"/>
        <w:pBdr/>
        <w:spacing/>
        <w:rPr/>
      </w:pPr>
      <w:r>
        <w:rPr/>
        <w:t xml:space="preserve">A.</w:t>
      </w:r>
      <w:r>
        <w:rPr/>
        <w:tab/>
        <w:t xml:space="preserve"/>
      </w:r>
      <w:r>
        <w:rPr/>
        <w:t xml:space="preserve">Inadequate sanitation shall include, but not be limited to, the following: </w:t>
      </w:r>
    </w:p>
    <w:p>
      <w:pPr>
        <w:pStyle w:val="List3"/>
        <w:pBdr/>
        <w:spacing/>
        <w:rPr/>
      </w:pPr>
      <w:r>
        <w:rPr/>
        <w:t xml:space="preserve">(1)</w:t>
      </w:r>
      <w:r>
        <w:rPr/>
        <w:tab/>
        <w:t xml:space="preserve"/>
      </w:r>
      <w:r>
        <w:rPr/>
        <w:t xml:space="preserve">Lack of, or improper water closet, lavatory, or bathtub or shower in a dwelling unit. </w:t>
      </w:r>
    </w:p>
    <w:p>
      <w:pPr>
        <w:pStyle w:val="List3"/>
        <w:pBdr/>
        <w:spacing/>
        <w:rPr/>
      </w:pPr>
      <w:r>
        <w:rPr/>
        <w:t xml:space="preserve">(2)</w:t>
      </w:r>
      <w:r>
        <w:rPr/>
        <w:tab/>
        <w:t xml:space="preserve"/>
      </w:r>
      <w:r>
        <w:rPr/>
        <w:t xml:space="preserve">Lack of, or improper water closets, lavatories, and bathtubs or showers per number of guests in a hotel. </w:t>
      </w:r>
    </w:p>
    <w:p>
      <w:pPr>
        <w:pStyle w:val="List3"/>
        <w:pBdr/>
        <w:spacing/>
        <w:rPr/>
      </w:pPr>
      <w:r>
        <w:rPr/>
        <w:t xml:space="preserve">(3)</w:t>
      </w:r>
      <w:r>
        <w:rPr/>
        <w:tab/>
        <w:t xml:space="preserve"/>
      </w:r>
      <w:r>
        <w:rPr/>
        <w:t xml:space="preserve">Lack of, or improper kitchen sink in a dwelling unit. </w:t>
      </w:r>
    </w:p>
    <w:p>
      <w:pPr>
        <w:pStyle w:val="List3"/>
        <w:pBdr/>
        <w:spacing/>
        <w:rPr/>
      </w:pPr>
      <w:r>
        <w:rPr/>
        <w:t xml:space="preserve">(4)</w:t>
      </w:r>
      <w:r>
        <w:rPr/>
        <w:tab/>
        <w:t xml:space="preserve"/>
      </w:r>
      <w:r>
        <w:rPr/>
        <w:t xml:space="preserve">Lack of hot and cold running water to plumbing fixtures in a hotel. </w:t>
      </w:r>
    </w:p>
    <w:p>
      <w:pPr>
        <w:pStyle w:val="List3"/>
        <w:pBdr/>
        <w:spacing/>
        <w:rPr/>
      </w:pPr>
      <w:r>
        <w:rPr/>
        <w:t xml:space="preserve">(5)</w:t>
      </w:r>
      <w:r>
        <w:rPr/>
        <w:tab/>
        <w:t xml:space="preserve"/>
      </w:r>
      <w:r>
        <w:rPr/>
        <w:t xml:space="preserve">Lack of hot and cold running water to plumbing fixtures in a dwelling unit. </w:t>
      </w:r>
    </w:p>
    <w:p>
      <w:pPr>
        <w:pStyle w:val="List3"/>
        <w:pBdr/>
        <w:spacing/>
        <w:rPr/>
      </w:pPr>
      <w:r>
        <w:rPr/>
        <w:t xml:space="preserve">(6)</w:t>
      </w:r>
      <w:r>
        <w:rPr/>
        <w:tab/>
        <w:t xml:space="preserve"/>
      </w:r>
      <w:r>
        <w:rPr/>
        <w:t xml:space="preserve">Lack of adequate heating. </w:t>
      </w:r>
    </w:p>
    <w:p>
      <w:pPr>
        <w:pStyle w:val="List3"/>
        <w:pBdr/>
        <w:spacing/>
        <w:rPr/>
      </w:pPr>
      <w:r>
        <w:rPr/>
        <w:t xml:space="preserve">(7)</w:t>
      </w:r>
      <w:r>
        <w:rPr/>
        <w:tab/>
        <w:t xml:space="preserve"/>
      </w:r>
      <w:r>
        <w:rPr/>
        <w:t xml:space="preserve">Lack of, or improper operation of, required ventilating equipment. </w:t>
      </w:r>
    </w:p>
    <w:p>
      <w:pPr>
        <w:pStyle w:val="List3"/>
        <w:pBdr/>
        <w:spacing/>
        <w:rPr/>
      </w:pPr>
      <w:r>
        <w:rPr/>
        <w:t xml:space="preserve">(8)</w:t>
      </w:r>
      <w:r>
        <w:rPr/>
        <w:tab/>
        <w:t xml:space="preserve"/>
      </w:r>
      <w:r>
        <w:rPr/>
        <w:t xml:space="preserve">Lack of minimum amounts of natural light and ventilation required by this Code. </w:t>
      </w:r>
    </w:p>
    <w:p>
      <w:pPr>
        <w:pStyle w:val="List3"/>
        <w:pBdr/>
        <w:spacing/>
        <w:rPr/>
      </w:pPr>
      <w:r>
        <w:rPr/>
        <w:t xml:space="preserve">(9)</w:t>
      </w:r>
      <w:r>
        <w:rPr/>
        <w:tab/>
        <w:t xml:space="preserve"/>
      </w:r>
      <w:r>
        <w:rPr/>
        <w:t xml:space="preserve">Room and space dimensions less than required by this Code. </w:t>
      </w:r>
    </w:p>
    <w:p>
      <w:pPr>
        <w:pStyle w:val="List3"/>
        <w:pBdr/>
        <w:spacing/>
        <w:rPr/>
      </w:pPr>
      <w:r>
        <w:rPr/>
        <w:t xml:space="preserve">(10)</w:t>
      </w:r>
      <w:r>
        <w:rPr/>
        <w:tab/>
        <w:t xml:space="preserve"/>
      </w:r>
      <w:r>
        <w:rPr/>
        <w:t xml:space="preserve">Lack of required electrical lighting. </w:t>
      </w:r>
    </w:p>
    <w:p>
      <w:pPr>
        <w:pStyle w:val="List3"/>
        <w:pBdr/>
        <w:spacing/>
        <w:rPr/>
      </w:pPr>
      <w:r>
        <w:rPr/>
        <w:t xml:space="preserve">(11)</w:t>
      </w:r>
      <w:r>
        <w:rPr/>
        <w:tab/>
        <w:t xml:space="preserve"/>
      </w:r>
      <w:r>
        <w:rPr/>
        <w:t xml:space="preserve">Dampness of habitable rooms due to building deficiencies (such as lack of moisture barrier on concrete slab). </w:t>
      </w:r>
    </w:p>
    <w:p>
      <w:pPr>
        <w:pStyle w:val="List3"/>
        <w:pBdr/>
        <w:spacing/>
        <w:rPr/>
      </w:pPr>
      <w:r>
        <w:rPr/>
        <w:t xml:space="preserve">(12)</w:t>
      </w:r>
      <w:r>
        <w:rPr/>
        <w:tab/>
        <w:t xml:space="preserve"/>
      </w:r>
      <w:r>
        <w:rPr/>
        <w:t xml:space="preserve">Infestation of insects, vermin, or rodents as determined by a Health Officer. </w:t>
      </w:r>
    </w:p>
    <w:p>
      <w:pPr>
        <w:pStyle w:val="List3"/>
        <w:pBdr/>
        <w:spacing/>
        <w:rPr/>
      </w:pPr>
      <w:r>
        <w:rPr/>
        <w:t xml:space="preserve">(13)</w:t>
      </w:r>
      <w:r>
        <w:rPr/>
        <w:tab/>
        <w:t xml:space="preserve"/>
      </w:r>
      <w:r>
        <w:rPr/>
        <w:t xml:space="preserve">Visible mold growth, as determined by a Health Officer or a Code Enforcement Officer. </w:t>
      </w:r>
    </w:p>
    <w:p>
      <w:pPr>
        <w:pStyle w:val="List3"/>
        <w:pBdr/>
        <w:spacing/>
        <w:rPr/>
      </w:pPr>
      <w:r>
        <w:rPr/>
        <w:t xml:space="preserve">(14)</w:t>
      </w:r>
      <w:r>
        <w:rPr/>
        <w:tab/>
        <w:t xml:space="preserve"/>
      </w:r>
      <w:r>
        <w:rPr/>
        <w:t xml:space="preserve">General dilapidation or improper maintenance. </w:t>
      </w:r>
    </w:p>
    <w:p>
      <w:pPr>
        <w:pStyle w:val="List3"/>
        <w:pBdr/>
        <w:spacing/>
        <w:rPr/>
      </w:pPr>
      <w:r>
        <w:rPr/>
        <w:t xml:space="preserve">(15)</w:t>
      </w:r>
      <w:r>
        <w:rPr/>
        <w:tab/>
        <w:t xml:space="preserve"/>
      </w:r>
      <w:r>
        <w:rPr/>
        <w:t xml:space="preserve">Lack of connection to required sewage disposal system. </w:t>
      </w:r>
    </w:p>
    <w:p>
      <w:pPr>
        <w:pStyle w:val="List3"/>
        <w:pBdr/>
        <w:spacing/>
        <w:rPr/>
      </w:pPr>
      <w:r>
        <w:rPr/>
        <w:t xml:space="preserve">(16)</w:t>
      </w:r>
      <w:r>
        <w:rPr/>
        <w:tab/>
        <w:t xml:space="preserve"/>
      </w:r>
      <w:r>
        <w:rPr/>
        <w:t xml:space="preserve">Lack of adequate garbage and rubbish storage and removal facilities, as determined by a Health Officer or Code Enforcement Officer. </w:t>
      </w:r>
    </w:p>
    <w:p>
      <w:pPr>
        <w:pStyle w:val="List3"/>
        <w:pBdr/>
        <w:spacing/>
        <w:rPr/>
      </w:pPr>
      <w:r>
        <w:rPr/>
        <w:t xml:space="preserve">(17)</w:t>
      </w:r>
      <w:r>
        <w:rPr/>
        <w:tab/>
        <w:t xml:space="preserve"/>
      </w:r>
      <w:r>
        <w:rPr/>
        <w:t xml:space="preserve">Contamination and or hazardous condition caused by lead based paint, asbestos, or a biological, chemical, or toxic substance as identified by the U.S. Environmental Protection Agency or the State of California Department of Toxic Substances Control. </w:t>
      </w:r>
    </w:p>
    <w:p>
      <w:pPr>
        <w:pStyle w:val="List3"/>
        <w:pBdr/>
        <w:spacing/>
        <w:rPr/>
      </w:pPr>
      <w:r>
        <w:rPr/>
        <w:t xml:space="preserve">(18)</w:t>
      </w:r>
      <w:r>
        <w:rPr/>
        <w:tab/>
        <w:t xml:space="preserve"/>
      </w:r>
      <w:r>
        <w:rPr/>
        <w:t xml:space="preserve">Lack of smoke detector and carbon monoxide alarms. </w:t>
      </w:r>
    </w:p>
    <w:p>
      <w:pPr>
        <w:pStyle w:val="List1"/>
        <w:pBdr/>
        <w:spacing/>
        <w:rPr/>
      </w:pPr>
      <w:r>
        <w:rPr/>
        <w:t xml:space="preserve">B.</w:t>
      </w:r>
      <w:r>
        <w:rPr/>
        <w:tab/>
        <w:t xml:space="preserve"/>
      </w:r>
      <w:r>
        <w:rPr/>
        <w:t xml:space="preserve">Structural hazards shall include, but not be limited to, the following: </w:t>
      </w:r>
    </w:p>
    <w:p>
      <w:pPr>
        <w:pStyle w:val="List2"/>
        <w:pBdr/>
        <w:spacing/>
        <w:rPr/>
      </w:pPr>
      <w:r>
        <w:rPr/>
        <w:t xml:space="preserve">(1)</w:t>
      </w:r>
      <w:r>
        <w:rPr/>
        <w:tab/>
        <w:t xml:space="preserve"/>
      </w:r>
      <w:r>
        <w:rPr/>
        <w:t xml:space="preserve">Deteriorated or inadequate foundations. </w:t>
      </w:r>
    </w:p>
    <w:p>
      <w:pPr>
        <w:pStyle w:val="List2"/>
        <w:pBdr/>
        <w:spacing/>
        <w:rPr/>
      </w:pPr>
      <w:r>
        <w:rPr/>
        <w:t xml:space="preserve">(2)</w:t>
      </w:r>
      <w:r>
        <w:rPr/>
        <w:tab/>
        <w:t xml:space="preserve"/>
      </w:r>
      <w:r>
        <w:rPr/>
        <w:t xml:space="preserve">Defective or deteriorated sub-floor, concrete slab, or floor joists. </w:t>
      </w:r>
    </w:p>
    <w:p>
      <w:pPr>
        <w:pStyle w:val="List2"/>
        <w:pBdr/>
        <w:spacing/>
        <w:rPr/>
      </w:pPr>
      <w:r>
        <w:rPr/>
        <w:t xml:space="preserve">(3)</w:t>
      </w:r>
      <w:r>
        <w:rPr/>
        <w:tab/>
        <w:t xml:space="preserve"/>
      </w:r>
      <w:r>
        <w:rPr/>
        <w:t xml:space="preserve">Floor joists of insufficient size to carry imposed loads with safety. </w:t>
      </w:r>
    </w:p>
    <w:p>
      <w:pPr>
        <w:pStyle w:val="List2"/>
        <w:pBdr/>
        <w:spacing/>
        <w:rPr/>
      </w:pPr>
      <w:r>
        <w:rPr/>
        <w:t xml:space="preserve">(4)</w:t>
      </w:r>
      <w:r>
        <w:rPr/>
        <w:tab/>
        <w:t xml:space="preserve"/>
      </w:r>
      <w:r>
        <w:rPr/>
        <w:t xml:space="preserve">Members of walls, partitions, or other vertical supports that split, lean, list, or buckle due to defective material or deterioration. </w:t>
      </w:r>
    </w:p>
    <w:p>
      <w:pPr>
        <w:pStyle w:val="List2"/>
        <w:pBdr/>
        <w:spacing/>
        <w:rPr/>
      </w:pPr>
      <w:r>
        <w:rPr/>
        <w:t xml:space="preserve">(5)</w:t>
      </w:r>
      <w:r>
        <w:rPr/>
        <w:tab/>
        <w:t xml:space="preserve"/>
      </w:r>
      <w:r>
        <w:rPr/>
        <w:t xml:space="preserve">Members of walls, partitions, or other vertical supports that are of insufficient size to carry imposed loads with safety. </w:t>
      </w:r>
    </w:p>
    <w:p>
      <w:pPr>
        <w:pStyle w:val="List2"/>
        <w:pBdr/>
        <w:spacing/>
        <w:rPr/>
      </w:pPr>
      <w:r>
        <w:rPr/>
        <w:t xml:space="preserve">(6)</w:t>
      </w:r>
      <w:r>
        <w:rPr/>
        <w:tab/>
        <w:t xml:space="preserve"/>
      </w:r>
      <w:r>
        <w:rPr/>
        <w:t xml:space="preserve">Members of ceilings, roofs, ceiling and roof supports, or other horizontal members which sag, split, or buckle due to defective material or deterioration. </w:t>
      </w:r>
    </w:p>
    <w:p>
      <w:pPr>
        <w:pStyle w:val="List2"/>
        <w:pBdr/>
        <w:spacing/>
        <w:rPr/>
      </w:pPr>
      <w:r>
        <w:rPr/>
        <w:t xml:space="preserve">(7)</w:t>
      </w:r>
      <w:r>
        <w:rPr/>
        <w:tab/>
        <w:t xml:space="preserve"/>
      </w:r>
      <w:r>
        <w:rPr/>
        <w:t xml:space="preserve">Members of ceilings, roofs, ceiling and roof supports, or other horizontal members that are of insufficient size to carry imposed loads with safety. </w:t>
      </w:r>
    </w:p>
    <w:p>
      <w:pPr>
        <w:pStyle w:val="List2"/>
        <w:pBdr/>
        <w:spacing/>
        <w:rPr/>
      </w:pPr>
      <w:r>
        <w:rPr/>
        <w:t xml:space="preserve">(8)</w:t>
      </w:r>
      <w:r>
        <w:rPr/>
        <w:tab/>
        <w:t xml:space="preserve"/>
      </w:r>
      <w:r>
        <w:rPr/>
        <w:t xml:space="preserve">Fireplaces or chimneys which list, bulge, or settle due to defective material or deterioration. </w:t>
      </w:r>
    </w:p>
    <w:p>
      <w:pPr>
        <w:pStyle w:val="List2"/>
        <w:pBdr/>
        <w:spacing/>
        <w:rPr/>
      </w:pPr>
      <w:r>
        <w:rPr/>
        <w:t xml:space="preserve">(9)</w:t>
      </w:r>
      <w:r>
        <w:rPr/>
        <w:tab/>
        <w:t xml:space="preserve"/>
      </w:r>
      <w:r>
        <w:rPr/>
        <w:t xml:space="preserve">Fireplaces or chimneys which are of insufficient size or strength to carry imposed loads with safety. </w:t>
      </w:r>
    </w:p>
    <w:p>
      <w:pPr>
        <w:pStyle w:val="List2"/>
        <w:pBdr/>
        <w:spacing/>
        <w:rPr/>
      </w:pPr>
      <w:r>
        <w:rPr/>
        <w:t xml:space="preserve">(10)</w:t>
      </w:r>
      <w:r>
        <w:rPr/>
        <w:tab/>
        <w:t xml:space="preserve"/>
      </w:r>
      <w:r>
        <w:rPr/>
        <w:t xml:space="preserve">Members of stairs, guard rails, handrails that are split, leaning, buckling, of insufficient size to carry imposed loads with safety, or are deteriorated due to defective materials or deterioration; </w:t>
      </w:r>
    </w:p>
    <w:p>
      <w:pPr>
        <w:pStyle w:val="List2"/>
        <w:pBdr/>
        <w:spacing/>
        <w:rPr/>
      </w:pPr>
      <w:r>
        <w:rPr/>
        <w:t xml:space="preserve">(11)</w:t>
      </w:r>
      <w:r>
        <w:rPr/>
        <w:tab/>
        <w:t xml:space="preserve"/>
      </w:r>
      <w:r>
        <w:rPr/>
        <w:t xml:space="preserve">Members of exterior elevated elements that are of insufficient size to carry imposed loads with safety, are split, leaning, buckling, detaching from building due to defective materials or deterioration. </w:t>
      </w:r>
    </w:p>
    <w:p>
      <w:pPr>
        <w:pStyle w:val="List2"/>
        <w:pBdr/>
        <w:spacing/>
        <w:rPr/>
      </w:pPr>
      <w:r>
        <w:rPr/>
        <w:t xml:space="preserve">C.</w:t>
      </w:r>
      <w:r>
        <w:rPr/>
        <w:tab/>
        <w:t xml:space="preserve"/>
      </w:r>
      <w:r>
        <w:rPr/>
        <w:t xml:space="preserve">Any nuisance, as defined in Section </w:t>
      </w:r>
      <w:r>
        <w:rPr/>
        <w:t xml:space="preserve">15.08.170</w:t>
      </w:r>
      <w:r>
        <w:rPr/>
        <w:t xml:space="preserve">; </w:t>
      </w:r>
    </w:p>
    <w:p>
      <w:pPr>
        <w:pStyle w:val="List2"/>
        <w:pBdr/>
        <w:spacing/>
        <w:rPr/>
      </w:pPr>
      <w:r>
        <w:rPr/>
        <w:t xml:space="preserve">D.</w:t>
      </w:r>
      <w:r>
        <w:rPr/>
        <w:tab/>
        <w:t xml:space="preserve"/>
      </w:r>
      <w:r>
        <w:rPr/>
        <w:t xml:space="preserve">Hazardous Electrical Wiring and Equipment. Electrical wiring and equipment which was installed in violation of code requirements in effect at the time of installation or electrical wiring and equipment not installed in accordance with generally accepted construction practices in area where no codes were in effect or which has not been maintained in good condition or which is not being used in a safe manner, shall be considered substandard and a public nuisance; </w:t>
      </w:r>
    </w:p>
    <w:p>
      <w:pPr>
        <w:pStyle w:val="List2"/>
        <w:pBdr/>
        <w:spacing/>
        <w:rPr/>
      </w:pPr>
      <w:r>
        <w:rPr/>
        <w:t xml:space="preserve">E.</w:t>
      </w:r>
      <w:r>
        <w:rPr/>
        <w:tab/>
        <w:t xml:space="preserve"/>
      </w:r>
      <w:r>
        <w:rPr/>
        <w:t xml:space="preserve">Hazardous Plumbing. Plumbing which was installed in violation of code requirements in effect at the time of installation; or plumbing not installed in accordance with generally accepted construction practices in areas where no codes were in effect; or which has not been maintained in good condition; or which is not free of cross-connections or siphonage between fixtures, shall be considered substandard and a public nuisance. </w:t>
      </w:r>
    </w:p>
    <w:p>
      <w:pPr>
        <w:pStyle w:val="List2"/>
        <w:pBdr/>
        <w:spacing/>
        <w:rPr/>
      </w:pPr>
      <w:r>
        <w:rPr/>
        <w:t xml:space="preserve">F.</w:t>
      </w:r>
      <w:r>
        <w:rPr/>
        <w:tab/>
        <w:t xml:space="preserve"/>
      </w:r>
      <w:r>
        <w:rPr/>
        <w:t xml:space="preserve">Hazardous Mechanical Equipment. Mechanical equipment which was installed in violation of code requirements in effect at the time of installation or mechanical equipment not installed in accordance with generally accepted construction practices in areas where no codes were in effect or which has not been maintained in good and safe condition shall be considered substandard and a public nuisance. </w:t>
      </w:r>
    </w:p>
    <w:p>
      <w:pPr>
        <w:pStyle w:val="List1"/>
        <w:pBdr/>
        <w:spacing/>
        <w:rPr/>
      </w:pPr>
      <w:r>
        <w:rPr/>
        <w:t xml:space="preserve">G.</w:t>
      </w:r>
      <w:r>
        <w:rPr/>
        <w:tab/>
        <w:t xml:space="preserve"/>
      </w:r>
      <w:r>
        <w:rPr/>
        <w:t xml:space="preserve">Faulty weather protection, which shall include, but not be limited to, the following: </w:t>
      </w:r>
    </w:p>
    <w:p>
      <w:pPr>
        <w:pStyle w:val="List2"/>
        <w:pBdr/>
        <w:spacing/>
        <w:rPr/>
      </w:pPr>
      <w:r>
        <w:rPr/>
        <w:t xml:space="preserve">(1)</w:t>
      </w:r>
      <w:r>
        <w:rPr/>
        <w:tab/>
        <w:t xml:space="preserve"/>
      </w:r>
      <w:r>
        <w:rPr/>
        <w:t xml:space="preserve">Deteriorated, crumbling, or loose plaster. </w:t>
      </w:r>
    </w:p>
    <w:p>
      <w:pPr>
        <w:pStyle w:val="List2"/>
        <w:pBdr/>
        <w:spacing/>
        <w:rPr/>
      </w:pPr>
      <w:r>
        <w:rPr/>
        <w:t xml:space="preserve">(2)</w:t>
      </w:r>
      <w:r>
        <w:rPr/>
        <w:tab/>
        <w:t xml:space="preserve"/>
      </w:r>
      <w:r>
        <w:rPr/>
        <w:t xml:space="preserve">Deteriorated or ineffective waterproofing of exterior walls, roofs, foundations. or floors, including broken windows or doors. </w:t>
      </w:r>
    </w:p>
    <w:p>
      <w:pPr>
        <w:pStyle w:val="List2"/>
        <w:pBdr/>
        <w:spacing/>
        <w:rPr/>
      </w:pPr>
      <w:r>
        <w:rPr/>
        <w:t xml:space="preserve">(3)</w:t>
      </w:r>
      <w:r>
        <w:rPr/>
        <w:tab/>
        <w:t xml:space="preserve"/>
      </w:r>
      <w:r>
        <w:rPr/>
        <w:t xml:space="preserve">Defective or lack of weather protection for exterior wall coverings, including lack of paint, or weathering due to lack of paint or other approved protective covering. </w:t>
      </w:r>
    </w:p>
    <w:p>
      <w:pPr>
        <w:pStyle w:val="List2"/>
        <w:pBdr/>
        <w:spacing/>
        <w:rPr/>
      </w:pPr>
      <w:r>
        <w:rPr/>
        <w:t xml:space="preserve">(4)</w:t>
      </w:r>
      <w:r>
        <w:rPr/>
        <w:tab/>
        <w:t xml:space="preserve"/>
      </w:r>
      <w:r>
        <w:rPr/>
        <w:t xml:space="preserve">Broken, rotted, split, or buckled exterior wall coverings or roof coverings. </w:t>
      </w:r>
    </w:p>
    <w:p>
      <w:pPr>
        <w:pStyle w:val="List1"/>
        <w:pBdr/>
        <w:spacing/>
        <w:rPr/>
      </w:pPr>
      <w:r>
        <w:rPr/>
        <w:t xml:space="preserve">H.</w:t>
      </w:r>
      <w:r>
        <w:rPr/>
        <w:tab/>
        <w:t xml:space="preserve"/>
      </w:r>
      <w:r>
        <w:rPr/>
        <w:t xml:space="preserve">Any building or structure or portion thereof, device, apparatus, equipment, combustible waste, or vegetation that, in the opinion of the Fire Chief, is in such a condition as to cause a fire or explosion or provide a ready fuel to augment the spread and intensity of fire or explosion arising from any cause. </w:t>
      </w:r>
    </w:p>
    <w:p>
      <w:pPr>
        <w:pStyle w:val="List1"/>
        <w:pBdr/>
        <w:spacing/>
        <w:rPr/>
      </w:pPr>
      <w:r>
        <w:rPr/>
        <w:t xml:space="preserve">I.</w:t>
      </w:r>
      <w:r>
        <w:rPr/>
        <w:tab/>
        <w:t xml:space="preserve"/>
      </w:r>
      <w:r>
        <w:rPr/>
        <w:t xml:space="preserve">Faulty Materials of Construction. The use of materials of construction, except those which are specifically allowed or approved by this Code and the Oakland Building Construction Code, and which have been adequately maintained in good and safe condition, shall cause a residential or nonresidential building or structure to be substandard and a public nuisance. </w:t>
      </w:r>
    </w:p>
    <w:p>
      <w:pPr>
        <w:pStyle w:val="List1"/>
        <w:pBdr/>
        <w:spacing/>
        <w:rPr/>
      </w:pPr>
      <w:r>
        <w:rPr/>
        <w:t xml:space="preserve">J.</w:t>
      </w:r>
      <w:r>
        <w:rPr/>
        <w:tab/>
        <w:t xml:space="preserve"/>
      </w:r>
      <w:r>
        <w:rPr/>
        <w:t xml:space="preserve">Those premises on which an accumulation of weeds, vegetation, junk, dead organic matter, debris, garbage, offal, rodent harborages, stagnant water, combustible materials, and similar materials or conditions constitute fire, health, or safety hazards. </w:t>
      </w:r>
    </w:p>
    <w:p>
      <w:pPr>
        <w:pStyle w:val="List1"/>
        <w:pBdr/>
        <w:spacing/>
        <w:rPr/>
      </w:pPr>
      <w:r>
        <w:rPr/>
        <w:t xml:space="preserve">K.</w:t>
      </w:r>
      <w:r>
        <w:rPr/>
        <w:tab/>
        <w:t xml:space="preserve"/>
      </w:r>
      <w:r>
        <w:rPr/>
        <w:t xml:space="preserve">Any building or portion thereof that is determined to be an unsafe building due to inadequate maintenance, in accordance with the latest edition of the Uniform Building Code. </w:t>
      </w:r>
    </w:p>
    <w:p>
      <w:pPr>
        <w:pStyle w:val="List2"/>
        <w:pBdr/>
        <w:spacing/>
        <w:rPr/>
      </w:pPr>
      <w:r>
        <w:rPr/>
        <w:t xml:space="preserve">L.</w:t>
      </w:r>
      <w:r>
        <w:rPr/>
        <w:tab/>
        <w:t xml:space="preserve"/>
      </w:r>
      <w:r>
        <w:rPr/>
        <w:t xml:space="preserve">All buildings or structures or portions thereof not provided with adequate exit facilities as required by this Code and state law, except those buildings or portions thereof whose exit facilities conformed with all applicable laws at the time of their construction and that have been adequately maintained and increased in relation to any increase in occupant load, alteration or addition, or any change in occupancy. When an unsafe condition exists through lack of, or improper location of, exits, additional exits may be required to be installed. </w:t>
      </w:r>
    </w:p>
    <w:p>
      <w:pPr>
        <w:pStyle w:val="List2"/>
        <w:pBdr/>
        <w:spacing/>
        <w:rPr/>
      </w:pPr>
      <w:r>
        <w:rPr/>
        <w:t xml:space="preserve">M.</w:t>
      </w:r>
      <w:r>
        <w:rPr/>
        <w:tab/>
        <w:t xml:space="preserve"/>
      </w:r>
      <w:r>
        <w:rPr/>
        <w:t xml:space="preserve">All buildings or structures or portions thereof that are not provided with the fire-resistive construction or fire-extinguishing systems or equipment required by state law, except those buildings or portions thereof that conformed with all applicable laws at the time of their construction and whose fire-resistive integrity and fire-extinguishing systems or equipment have been adequately maintained and improved in relation to any increase in occupant load, alteration or addition, or any change in occupancy. </w:t>
      </w:r>
    </w:p>
    <w:p>
      <w:pPr>
        <w:pStyle w:val="List2"/>
        <w:pBdr/>
        <w:spacing/>
        <w:rPr/>
      </w:pPr>
      <w:r>
        <w:rPr/>
        <w:t xml:space="preserve">N.</w:t>
      </w:r>
      <w:r>
        <w:rPr/>
        <w:tab/>
        <w:t xml:space="preserve"/>
      </w:r>
      <w:r>
        <w:rPr/>
        <w:t xml:space="preserve">All buildings or structures or portions thereof occupied for living, sleeping, cooking, or dining purposes that were not designed or intended to be used for those occupancies. </w:t>
      </w:r>
    </w:p>
    <w:p>
      <w:pPr>
        <w:pStyle w:val="List1"/>
        <w:pBdr/>
        <w:spacing/>
        <w:rPr/>
      </w:pPr>
      <w:r>
        <w:rPr/>
        <w:t xml:space="preserve">O.</w:t>
      </w:r>
      <w:r>
        <w:rPr/>
        <w:tab/>
        <w:t xml:space="preserve"/>
      </w:r>
      <w:r>
        <w:rPr/>
        <w:t xml:space="preserve">Inadequate structural resistance to horizontal forces. </w:t>
      </w:r>
    </w:p>
    <w:p>
      <w:pPr>
        <w:pStyle w:val="List1"/>
        <w:pBdr/>
        <w:spacing/>
        <w:rPr/>
      </w:pPr>
      <w:r>
        <w:rPr/>
        <w:t xml:space="preserve">P.</w:t>
      </w:r>
      <w:r>
        <w:rPr/>
        <w:tab/>
        <w:t xml:space="preserve"/>
      </w:r>
      <w:r>
        <w:rPr/>
        <w:t xml:space="preserve">Geotechnical Instability. In-situ geology or changes or improvements to the in-situ topography which causes subsidence or a landslide and which becomes a hazard to adjacent properties or the public right-of-way or public easement. </w:t>
      </w:r>
    </w:p>
    <w:p>
      <w:pPr>
        <w:pStyle w:val="HistoryNote"/>
        <w:pBdr/>
        <w:spacing/>
        <w:rPr/>
      </w:pPr>
      <w:r>
        <w:rPr>
          <w:rStyle w:val="HistoryNote"/>
        </w:rPr>
        <w:t xml:space="preserve">(Ord. No. 13719, § 4, 12-20-2022; Ord. No. 13666, § 5(Exh. C), 11-16-2021; Ord. No. 13575, § 5(Exh. A), 12-10-2019; Ord. No. 13407, § 4(Exh. A), 12-13-2016)</w:t>
      </w:r>
    </w:p>
    <w:p>
      <w:pPr>
        <w:pBdr/>
        <w:spacing w:before="0" w:after="0"/>
        <w:rPr/>
        <w:sectPr>
          <w:headerReference w:type="default" r:id="rId517"/>
          <w:footerReference w:type="default" r:id="rId51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XI.</w:t>
      </w:r>
      <w:r>
        <w:rPr/>
        <w:t xml:space="preserve"> </w:t>
      </w:r>
      <w:r>
        <w:rPr/>
        <w:t xml:space="preserve">Declaration of Public Nuisance—Substandard</w:t>
      </w:r>
    </w:p>
    <w:p>
      <w:pPr>
        <w:pBdr/>
        <w:spacing w:before="0" w:after="0"/>
        <w:rPr/>
        <w:sectPr>
          <w:headerReference w:type="default" r:id="rId519"/>
          <w:footerReference w:type="default" r:id="rId5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15.08.350</w:t>
      </w:r>
      <w:r>
        <w:rPr/>
        <w:t xml:space="preserve"> </w:t>
      </w:r>
      <w:r>
        <w:rPr/>
        <w:t xml:space="preserve">General.</w:t>
      </w:r>
    </w:p>
    <w:p>
      <w:pPr>
        <w:pStyle w:val="List1"/>
        <w:pBdr/>
        <w:spacing/>
        <w:rPr/>
      </w:pPr>
      <w:r>
        <w:rPr/>
        <w:t xml:space="preserve">A.</w:t>
      </w:r>
      <w:r>
        <w:rPr/>
        <w:tab/>
        <w:t xml:space="preserve"/>
      </w:r>
      <w:r>
        <w:rPr/>
        <w:t xml:space="preserve">Commencement of Proceedings. When the Building Official has inspected or caused to be inspected residential or non-residential buildings or structures or portions thereof and has found and determined that such buildings or structures or portions thereof are substandard and a public nuisance, then the Building Official may commence proceedings to cause the repair and rehabilitation, vacation, or demolition of the building or structure or portion thereof. </w:t>
      </w:r>
    </w:p>
    <w:p>
      <w:pPr>
        <w:pStyle w:val="List1"/>
        <w:pBdr/>
        <w:spacing/>
        <w:rPr/>
      </w:pPr>
      <w:r>
        <w:rPr/>
        <w:t xml:space="preserve">B.</w:t>
      </w:r>
      <w:r>
        <w:rPr/>
        <w:tab/>
        <w:t xml:space="preserve"/>
      </w:r>
      <w:r>
        <w:rPr/>
        <w:t xml:space="preserve">Declaration. The Building Official may issue a declaration of public nuisance—substandard directed to the record owner of the property. The declaration shall contain: </w:t>
      </w:r>
    </w:p>
    <w:p>
      <w:pPr>
        <w:pStyle w:val="List2"/>
        <w:pBdr/>
        <w:spacing/>
        <w:rPr/>
      </w:pPr>
      <w:r>
        <w:rPr/>
        <w:t xml:space="preserve">1.</w:t>
      </w:r>
      <w:r>
        <w:rPr/>
        <w:tab/>
        <w:t xml:space="preserve"/>
      </w:r>
      <w:r>
        <w:rPr/>
        <w:t xml:space="preserve">The street address and a legal description sufficient for identification of the premises upon which the building or structure is located. </w:t>
      </w:r>
    </w:p>
    <w:p>
      <w:pPr>
        <w:pStyle w:val="List2"/>
        <w:pBdr/>
        <w:spacing/>
        <w:rPr/>
      </w:pPr>
      <w:r>
        <w:rPr/>
        <w:t xml:space="preserve">2.</w:t>
      </w:r>
      <w:r>
        <w:rPr/>
        <w:tab/>
        <w:t xml:space="preserve"/>
      </w:r>
      <w:r>
        <w:rPr/>
        <w:t xml:space="preserve">A statement that the Building Official has found the building or structure or portion thereof to be substandard and a public nuisance with a brief and concise description of the conditions found to render the building or structure or portion thereof unsafe under the provisions of Section </w:t>
      </w:r>
      <w:r>
        <w:rPr/>
        <w:t xml:space="preserve">15.08.340</w:t>
      </w:r>
      <w:r>
        <w:rPr/>
        <w:t xml:space="preserve"> A. of this Code. </w:t>
      </w:r>
    </w:p>
    <w:p>
      <w:pPr>
        <w:pStyle w:val="List2"/>
        <w:pBdr/>
        <w:spacing/>
        <w:rPr/>
      </w:pPr>
      <w:r>
        <w:rPr/>
        <w:t xml:space="preserve">3.</w:t>
      </w:r>
      <w:r>
        <w:rPr/>
        <w:tab/>
        <w:t xml:space="preserve"/>
      </w:r>
      <w:r>
        <w:rPr/>
        <w:t xml:space="preserve">A statement of the action required to abate the substandard conditions, as determined by the Building Official. </w:t>
      </w:r>
    </w:p>
    <w:p>
      <w:pPr>
        <w:pStyle w:val="List3"/>
        <w:pBdr/>
        <w:spacing/>
        <w:rPr/>
      </w:pPr>
      <w:r>
        <w:rPr/>
        <w:t xml:space="preserve">a.</w:t>
      </w:r>
      <w:r>
        <w:rPr/>
        <w:tab/>
        <w:t xml:space="preserve"/>
      </w:r>
      <w:r>
        <w:rPr/>
        <w:t xml:space="preserve">The declaration shall require that all required permits be secured therefore and the work either for repair and rehabilitation or for demolition physically be commenced within thirty (30) calendar days from the date of the declaration and be completed within sixty (60) calendar days from the date of commencement of work. The Building Official may grant extensions to the permit issuance and completion requirements specified herein as may be reasonable under all of the circumstances </w:t>
      </w:r>
    </w:p>
    <w:p>
      <w:pPr>
        <w:pStyle w:val="List3"/>
        <w:pBdr/>
        <w:spacing/>
        <w:rPr/>
      </w:pPr>
      <w:r>
        <w:rPr/>
        <w:t xml:space="preserve">b.</w:t>
      </w:r>
      <w:r>
        <w:rPr/>
        <w:tab/>
        <w:t xml:space="preserve"/>
      </w:r>
      <w:r>
        <w:rPr/>
        <w:t xml:space="preserve">If the Building Official has determined that the building or structure must be vacated as provided in Section </w:t>
      </w:r>
      <w:r>
        <w:rPr/>
        <w:t xml:space="preserve">15.08.380</w:t>
      </w:r>
      <w:r>
        <w:rPr/>
        <w:t xml:space="preserve"> of this Code, the declaration shall require that the building or structure shall be vacated within a certain time from the date of the declaration as determined by the Building Official to be reasonable. Owner(s) must comply with all state and local law regarding the removal of occupants. </w:t>
      </w:r>
    </w:p>
    <w:p>
      <w:pPr>
        <w:pStyle w:val="List2"/>
        <w:pBdr/>
        <w:spacing/>
        <w:rPr/>
      </w:pPr>
      <w:r>
        <w:rPr/>
        <w:t xml:space="preserve">4.</w:t>
      </w:r>
      <w:r>
        <w:rPr/>
        <w:tab/>
        <w:t xml:space="preserve"/>
      </w:r>
      <w:r>
        <w:rPr/>
        <w:t xml:space="preserve">Statements advising that if required repair and rehabilitation or demolition work (without vacation also being required) is not commenced within the time specified, the Building Official: </w:t>
      </w:r>
    </w:p>
    <w:p>
      <w:pPr>
        <w:pStyle w:val="List3"/>
        <w:pBdr/>
        <w:spacing/>
        <w:rPr/>
      </w:pPr>
      <w:r>
        <w:rPr/>
        <w:t xml:space="preserve">a.</w:t>
      </w:r>
      <w:r>
        <w:rPr/>
        <w:tab/>
        <w:t xml:space="preserve"/>
      </w:r>
      <w:r>
        <w:rPr/>
        <w:t xml:space="preserve">May order the building or structure vacated and posted to prevent further occupancy until the work is completed; and </w:t>
      </w:r>
    </w:p>
    <w:p>
      <w:pPr>
        <w:pStyle w:val="List3"/>
        <w:pBdr/>
        <w:spacing/>
        <w:rPr/>
      </w:pPr>
      <w:r>
        <w:rPr/>
        <w:t xml:space="preserve">b.</w:t>
      </w:r>
      <w:r>
        <w:rPr/>
        <w:tab/>
        <w:t xml:space="preserve"/>
      </w:r>
      <w:r>
        <w:rPr/>
        <w:t xml:space="preserve">May proceed to cause the demolition work to be done and charge the costs thereof against the property and the record owner. </w:t>
      </w:r>
    </w:p>
    <w:p>
      <w:pPr>
        <w:pStyle w:val="List2"/>
        <w:pBdr/>
        <w:spacing/>
        <w:rPr/>
      </w:pPr>
      <w:r>
        <w:rPr/>
        <w:t xml:space="preserve">5.</w:t>
      </w:r>
      <w:r>
        <w:rPr/>
        <w:tab/>
        <w:t xml:space="preserve"/>
      </w:r>
      <w:r>
        <w:rPr/>
        <w:t xml:space="preserve">Statements advising: </w:t>
      </w:r>
    </w:p>
    <w:p>
      <w:pPr>
        <w:pStyle w:val="List3"/>
        <w:pBdr/>
        <w:spacing/>
        <w:rPr/>
      </w:pPr>
      <w:r>
        <w:rPr/>
        <w:t xml:space="preserve">a.</w:t>
      </w:r>
      <w:r>
        <w:rPr/>
        <w:tab/>
        <w:t xml:space="preserve"/>
      </w:r>
      <w:r>
        <w:rPr/>
        <w:t xml:space="preserve">That any person adversely affected by the Declaration of the Building Official may appeal to the Hearing Officer, provided that the appeal is made in writing as provided in Oakland Municipal Code </w:t>
      </w:r>
      <w:r>
        <w:rPr/>
        <w:t xml:space="preserve">15.04.1.125</w:t>
      </w:r>
      <w:r>
        <w:rPr/>
        <w:t xml:space="preserve">; and that fees are paid as established in the Master Fee Schedule; and that the appeal is received by the Building Official within twenty-one (21) calendar days from the date of service of such declaration, or such other time period as provided for herein whenever conditions exist which are dangerous or an imminent hazard as provided in Section </w:t>
      </w:r>
      <w:r>
        <w:rPr/>
        <w:t xml:space="preserve">15.08.380</w:t>
      </w:r>
      <w:r>
        <w:rPr/>
        <w:t xml:space="preserve"> of this Code; and </w:t>
      </w:r>
    </w:p>
    <w:p>
      <w:pPr>
        <w:pStyle w:val="List3"/>
        <w:pBdr/>
        <w:spacing/>
        <w:rPr/>
      </w:pPr>
      <w:r>
        <w:rPr/>
        <w:t xml:space="preserve">b.</w:t>
      </w:r>
      <w:r>
        <w:rPr/>
        <w:tab/>
        <w:t xml:space="preserve"/>
      </w:r>
      <w:r>
        <w:rPr/>
        <w:t xml:space="preserve">That failure to appeal will constitute a waiver of all rights to an administrative hearing and determination of the matter. </w:t>
      </w:r>
    </w:p>
    <w:p>
      <w:pPr>
        <w:pStyle w:val="List1"/>
        <w:pBdr/>
        <w:spacing/>
        <w:rPr/>
      </w:pPr>
      <w:r>
        <w:rPr/>
        <w:t xml:space="preserve">C.</w:t>
      </w:r>
      <w:r>
        <w:rPr/>
        <w:tab/>
        <w:t xml:space="preserve"/>
      </w:r>
      <w:r>
        <w:rPr/>
        <w:t xml:space="preserve">Method of Service. The declaration of public nuisance—substandard, and any amended or supplemental declaration, shall be served as provided in Section </w:t>
      </w:r>
      <w:r>
        <w:rPr/>
        <w:t xml:space="preserve">15.08.110</w:t>
      </w:r>
      <w:r>
        <w:rPr/>
        <w:t xml:space="preserve"> B. of this Code upon the record owner, and one (1) copy thereof shall be served by mailing with regular postage on each of the following if known to the Building Official or disclosed from official public records: </w:t>
      </w:r>
    </w:p>
    <w:p>
      <w:pPr>
        <w:pStyle w:val="List2"/>
        <w:pBdr/>
        <w:spacing/>
        <w:rPr/>
      </w:pPr>
      <w:r>
        <w:rPr/>
        <w:t xml:space="preserve">1.</w:t>
      </w:r>
      <w:r>
        <w:rPr/>
        <w:tab/>
        <w:t xml:space="preserve"/>
      </w:r>
      <w:r>
        <w:rPr/>
        <w:t xml:space="preserve">The holder of any mortgage of deed of trust or other lien or encumbrance of record; and </w:t>
      </w:r>
    </w:p>
    <w:p>
      <w:pPr>
        <w:pStyle w:val="List2"/>
        <w:pBdr/>
        <w:spacing/>
        <w:rPr/>
      </w:pPr>
      <w:r>
        <w:rPr/>
        <w:t xml:space="preserve">2.</w:t>
      </w:r>
      <w:r>
        <w:rPr/>
        <w:tab/>
        <w:t xml:space="preserve"/>
      </w:r>
      <w:r>
        <w:rPr/>
        <w:t xml:space="preserve">The owner or holder of any lease of record; and </w:t>
      </w:r>
    </w:p>
    <w:p>
      <w:pPr>
        <w:pStyle w:val="List2"/>
        <w:pBdr/>
        <w:spacing/>
        <w:rPr/>
      </w:pPr>
      <w:r>
        <w:rPr/>
        <w:t xml:space="preserve">3.</w:t>
      </w:r>
      <w:r>
        <w:rPr/>
        <w:tab/>
        <w:t xml:space="preserve"/>
      </w:r>
      <w:r>
        <w:rPr/>
        <w:t xml:space="preserve">The holder of any other estate or legal interest of record in or to the building or the land on which it is located. </w:t>
      </w:r>
    </w:p>
    <w:p>
      <w:pPr>
        <w:pStyle w:val="List2"/>
        <w:pBdr/>
        <w:spacing/>
        <w:rPr/>
      </w:pPr>
      <w:r>
        <w:rPr/>
        <w:t xml:space="preserve">4.</w:t>
      </w:r>
      <w:r>
        <w:rPr/>
        <w:tab/>
        <w:t xml:space="preserve"/>
      </w:r>
      <w:r>
        <w:rPr/>
        <w:t xml:space="preserve">Each affected residential unit. </w:t>
      </w:r>
    </w:p>
    <w:p>
      <w:pPr>
        <w:pStyle w:val="Paragraph1"/>
        <w:pBdr/>
        <w:spacing/>
        <w:rPr/>
      </w:pPr>
      <w:r>
        <w:rPr>
          <w:rStyle w:val="Paragraph1"/>
        </w:rPr>
        <w:t xml:space="preserve">The failure of the Building Official to serve any person required herein to be served shall not invalidate any proceedings hereunder as to any other person duly served or relieve any such person from any duty or obligation imposed by the provisions of this Section. </w:t>
      </w:r>
    </w:p>
    <w:p>
      <w:pPr>
        <w:pStyle w:val="HistoryNote"/>
        <w:pBdr/>
        <w:spacing/>
        <w:rPr/>
      </w:pPr>
      <w:r>
        <w:rPr>
          <w:rStyle w:val="HistoryNote"/>
        </w:rPr>
        <w:t xml:space="preserve">(Ord. No. 13575, § 5(Exh. A), 12-10-2019; Ord. No. 13407, § 4(Exh. A), 12-13-2016)</w:t>
      </w:r>
    </w:p>
    <w:p>
      <w:pPr>
        <w:pBdr/>
        <w:spacing w:before="0" w:after="0"/>
        <w:rPr/>
        <w:sectPr>
          <w:headerReference w:type="default" r:id="rId521"/>
          <w:footerReference w:type="default" r:id="rId5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15.08.360</w:t>
      </w:r>
      <w:r>
        <w:rPr/>
        <w:t xml:space="preserve"> </w:t>
      </w:r>
      <w:r>
        <w:rPr/>
        <w:t xml:space="preserve">Recordation of declaration.</w:t>
      </w:r>
    </w:p>
    <w:p>
      <w:pPr>
        <w:pStyle w:val="Paragraph1"/>
        <w:pBdr/>
        <w:spacing/>
        <w:rPr/>
      </w:pPr>
      <w:r>
        <w:rPr>
          <w:rStyle w:val="Paragraph1"/>
        </w:rPr>
        <w:t xml:space="preserve">If compliance is not achieved with the declaration of public nuisance—substandard within the time specified therein, and no appeal has been properly and timely received, the Building Official may file in the Office of the Alameda County Clerk-Recorder a certificate describing the property and certifying the following: </w:t>
      </w:r>
    </w:p>
    <w:p>
      <w:pPr>
        <w:pStyle w:val="List2"/>
        <w:pBdr/>
        <w:spacing/>
        <w:rPr/>
      </w:pPr>
      <w:r>
        <w:rPr/>
        <w:t xml:space="preserve">1.</w:t>
      </w:r>
      <w:r>
        <w:rPr/>
        <w:tab/>
        <w:t xml:space="preserve"/>
      </w:r>
      <w:r>
        <w:rPr/>
        <w:t xml:space="preserve">That the building or structure is Substandard and a Public Nuisance; and </w:t>
      </w:r>
    </w:p>
    <w:p>
      <w:pPr>
        <w:pStyle w:val="List2"/>
        <w:pBdr/>
        <w:spacing/>
        <w:rPr/>
      </w:pPr>
      <w:r>
        <w:rPr/>
        <w:t xml:space="preserve">2.</w:t>
      </w:r>
      <w:r>
        <w:rPr/>
        <w:tab/>
        <w:t xml:space="preserve"/>
      </w:r>
      <w:r>
        <w:rPr/>
        <w:t xml:space="preserve">That the record owner of the property has been so notified. </w:t>
      </w:r>
    </w:p>
    <w:p>
      <w:pPr>
        <w:pStyle w:val="Paragraph1"/>
        <w:pBdr/>
        <w:spacing/>
        <w:rPr/>
      </w:pPr>
      <w:r>
        <w:rPr>
          <w:rStyle w:val="Paragraph1"/>
        </w:rPr>
        <w:t xml:space="preserve">Whenever the corrections ordered shall thereafter have been completed or the building or structure demolished so that it no longer exists as Substandard and a Public Nuisance on the property described in the certificate, the Building Official shall file a new certificate with the Alameda County Recorder certifying the building or structure has been demolished or all required corrections have been made so that the building or structure is no longer Substandard and a Public Nuisance, whichever is appropriate. </w:t>
      </w:r>
    </w:p>
    <w:p>
      <w:pPr>
        <w:pStyle w:val="HistoryNote"/>
        <w:pBdr/>
        <w:spacing/>
        <w:rPr/>
      </w:pPr>
      <w:r>
        <w:rPr>
          <w:rStyle w:val="HistoryNote"/>
        </w:rPr>
        <w:t xml:space="preserve">(Ord. No. 13575, § 5(Exh. A), 12-10-2019; Ord. No. 13407, § 4(Exh. A), 12-13-2016)</w:t>
      </w:r>
    </w:p>
    <w:p>
      <w:pPr>
        <w:pBdr/>
        <w:spacing w:before="0" w:after="0"/>
        <w:rPr/>
        <w:sectPr>
          <w:headerReference w:type="default" r:id="rId523"/>
          <w:footerReference w:type="default" r:id="rId5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15.08.370</w:t>
      </w:r>
      <w:r>
        <w:rPr/>
        <w:t xml:space="preserve"> </w:t>
      </w:r>
      <w:r>
        <w:rPr/>
        <w:t xml:space="preserve">Repair and rehabilitation or demolition.</w:t>
      </w:r>
    </w:p>
    <w:p>
      <w:pPr>
        <w:pStyle w:val="List1"/>
        <w:pBdr/>
        <w:spacing/>
        <w:rPr/>
      </w:pPr>
      <w:r>
        <w:rPr/>
        <w:t xml:space="preserve">A.</w:t>
      </w:r>
      <w:r>
        <w:rPr/>
        <w:tab/>
        <w:t xml:space="preserve"/>
      </w:r>
      <w:r>
        <w:rPr/>
        <w:t xml:space="preserve">The owner(s) of any building or structure declared substandard and a public nuisance under this Code shall be required to comply with one (1) of the following: </w:t>
      </w:r>
    </w:p>
    <w:p>
      <w:pPr>
        <w:pStyle w:val="List2"/>
        <w:pBdr/>
        <w:spacing/>
        <w:rPr/>
      </w:pPr>
      <w:r>
        <w:rPr/>
        <w:t xml:space="preserve">1.</w:t>
      </w:r>
      <w:r>
        <w:rPr/>
        <w:tab/>
        <w:t xml:space="preserve"/>
      </w:r>
      <w:r>
        <w:rPr/>
        <w:t xml:space="preserve">The building or structure shall be repaired and rehabilitated in accordance with the current edition of the Oakland Building Construction Code and other current codes applicable to the type of substandard conditions requiring repair; or </w:t>
      </w:r>
    </w:p>
    <w:p>
      <w:pPr>
        <w:pStyle w:val="List2"/>
        <w:pBdr/>
        <w:spacing/>
        <w:rPr/>
      </w:pPr>
      <w:r>
        <w:rPr/>
        <w:t xml:space="preserve">2.</w:t>
      </w:r>
      <w:r>
        <w:rPr/>
        <w:tab/>
        <w:t xml:space="preserve"/>
      </w:r>
      <w:r>
        <w:rPr/>
        <w:t xml:space="preserve">The building or structure shall be demolished in compliance with state and local law. </w:t>
      </w:r>
    </w:p>
    <w:p>
      <w:pPr>
        <w:pStyle w:val="List1"/>
        <w:pBdr/>
        <w:spacing/>
        <w:rPr/>
      </w:pPr>
      <w:r>
        <w:rPr/>
        <w:t xml:space="preserve">B.</w:t>
      </w:r>
      <w:r>
        <w:rPr/>
        <w:tab/>
        <w:t xml:space="preserve"/>
      </w:r>
      <w:r>
        <w:rPr/>
        <w:t xml:space="preserve">Compliance. </w:t>
      </w:r>
    </w:p>
    <w:p>
      <w:pPr>
        <w:pStyle w:val="List2"/>
        <w:pBdr/>
        <w:spacing/>
        <w:rPr/>
      </w:pPr>
      <w:r>
        <w:rPr/>
        <w:t xml:space="preserve">1.</w:t>
      </w:r>
      <w:r>
        <w:rPr/>
        <w:tab/>
        <w:t xml:space="preserve"/>
      </w:r>
      <w:r>
        <w:rPr/>
        <w:t xml:space="preserve">Application for permits to repair and rehabilitate or demolish a substandard and public nuisance building or structure shall be made within ten (10) days after recordation of the declaration with the Alameda County Recorder. All permits must be obtained within thirty (30) days after such recordation, and all work shall be finalized and approved within sixty (60) days after obtaining such permits. Failure to obtain such permits and complete the required work as specified herein may result in the demolition of the building by the Building Official. The Building Official may grant extensions to the permit issuance and completion requirements specified herein as may be reasonable under all of the circumstances. </w:t>
      </w:r>
    </w:p>
    <w:p>
      <w:pPr>
        <w:pStyle w:val="List2"/>
        <w:pBdr/>
        <w:spacing/>
        <w:rPr/>
      </w:pPr>
      <w:r>
        <w:rPr/>
        <w:t xml:space="preserve">2.</w:t>
      </w:r>
      <w:r>
        <w:rPr/>
        <w:tab/>
        <w:t xml:space="preserve"/>
      </w:r>
      <w:r>
        <w:rPr/>
        <w:t xml:space="preserve">Conditions of Compliance including, but not limited to, issuance of required permits and Certificate of Occupancy and Report of Permit Record, establishment of performance durations, and payment of all fees, charges, assessments, penalties, liens, accrued interest, residential tenant relocation costs, performance completion security, and performance monitoring deposit shall be required for all such repair and rehabilitation or demolition. </w:t>
      </w:r>
    </w:p>
    <w:p>
      <w:pPr>
        <w:pStyle w:val="HistoryNote"/>
        <w:pBdr/>
        <w:spacing/>
        <w:rPr/>
      </w:pPr>
      <w:r>
        <w:rPr>
          <w:rStyle w:val="HistoryNote"/>
        </w:rPr>
        <w:t xml:space="preserve">(Ord. No. 13575, § 5(Exh. A), 12-10-2019; Ord. No. 13407, § 4(Exh. A), 12-13-2016)</w:t>
      </w:r>
    </w:p>
    <w:p>
      <w:pPr>
        <w:pBdr/>
        <w:spacing w:before="0" w:after="0"/>
        <w:rPr/>
        <w:sectPr>
          <w:headerReference w:type="default" r:id="rId525"/>
          <w:footerReference w:type="default" r:id="rId5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15.08.380</w:t>
      </w:r>
      <w:r>
        <w:rPr/>
        <w:t xml:space="preserve"> </w:t>
      </w:r>
      <w:r>
        <w:rPr/>
        <w:t xml:space="preserve">Order to vacate.</w:t>
      </w:r>
    </w:p>
    <w:p>
      <w:pPr>
        <w:pStyle w:val="List1"/>
        <w:pBdr/>
        <w:spacing/>
        <w:rPr/>
      </w:pPr>
      <w:r>
        <w:rPr/>
        <w:t xml:space="preserve">A.</w:t>
      </w:r>
      <w:r>
        <w:rPr/>
        <w:tab/>
        <w:t xml:space="preserve"/>
      </w:r>
      <w:r>
        <w:rPr/>
        <w:t xml:space="preserve">Vacant Building. </w:t>
      </w:r>
    </w:p>
    <w:p>
      <w:pPr>
        <w:pStyle w:val="List2"/>
        <w:pBdr/>
        <w:spacing/>
        <w:rPr/>
      </w:pPr>
      <w:r>
        <w:rPr/>
        <w:t xml:space="preserve">1.</w:t>
      </w:r>
      <w:r>
        <w:rPr/>
        <w:tab/>
        <w:t xml:space="preserve"/>
      </w:r>
      <w:r>
        <w:rPr/>
        <w:t xml:space="preserve">A building or structure declared substandard and a public nuisance under this Code which is unoccupied shall be secured and maintained against entry and shall not be re-occupied for any circumstance until the violations causing the substandard conditions have been fully corrected and a renewal certificate of occupancy has been obtained by the record owner and all fees, costs, penalties, and interest have been paid. </w:t>
      </w:r>
    </w:p>
    <w:p>
      <w:pPr>
        <w:pStyle w:val="List2"/>
        <w:pBdr/>
        <w:spacing/>
        <w:rPr/>
      </w:pPr>
      <w:r>
        <w:rPr/>
        <w:t xml:space="preserve">2.</w:t>
      </w:r>
      <w:r>
        <w:rPr/>
        <w:tab/>
        <w:t xml:space="preserve"/>
      </w:r>
      <w:r>
        <w:rPr/>
        <w:t xml:space="preserve">The Building Official shall prominently post at or upon each entrance of the unoccupied building or structure declared substandard and a public nuisance and at such other conspicuous locations on the premises as are deemed necessary by the Building Official, an order which shall be in substantially the following form: </w:t>
      </w:r>
    </w:p>
    <w:p>
      <w:pPr>
        <w:pStyle w:val="Block2Center"/>
        <w:pBdr/>
        <w:spacing/>
        <w:rPr/>
      </w:pPr>
      <w:r>
        <w:rPr>
          <w:rStyle w:val="Block2Center"/>
        </w:rPr>
        <w:t xml:space="preserve">City of Oakland </w:t>
      </w:r>
      <w:r>
        <w:rPr/>
        <w:br/>
      </w:r>
      <w:r>
        <w:rPr>
          <w:rStyle w:val="Block2Center"/>
        </w:rPr>
        <w:t xml:space="preserve">DO NOT ENTER </w:t>
      </w:r>
      <w:r>
        <w:rPr/>
        <w:br/>
      </w:r>
      <w:r>
        <w:rPr>
          <w:rStyle w:val="Block2Center"/>
        </w:rPr>
        <w:t xml:space="preserve">UNSAFE TO OCCUPY </w:t>
      </w:r>
      <w:r>
        <w:rPr/>
        <w:br/>
      </w:r>
      <w:r>
        <w:rPr>
          <w:rStyle w:val="Block2Center"/>
        </w:rPr>
        <w:t xml:space="preserve">SUBSTANDARD PREMISES </w:t>
      </w:r>
    </w:p>
    <w:p>
      <w:pPr>
        <w:pStyle w:val="Paragraph1"/>
        <w:pBdr/>
        <w:spacing/>
        <w:rPr/>
      </w:pPr>
      <w:r>
        <w:rPr>
          <w:rStyle w:val="Paragraph1"/>
        </w:rPr>
        <w:t xml:space="preserve">The premises have been declared a Public Nuisance and shall remain vacant and shall not be entered or re-occupied for any circumstance without prior written approval from the Building Official </w:t>
      </w:r>
    </w:p>
    <w:p>
      <w:pPr>
        <w:pStyle w:val="Paragraph1"/>
        <w:pBdr/>
        <w:spacing/>
        <w:rPr/>
      </w:pPr>
      <w:r>
        <w:rPr>
          <w:rStyle w:val="Paragraph1"/>
        </w:rPr>
        <w:t xml:space="preserve">The Owner of Record of this property at the time of this posting is _______ </w:t>
      </w:r>
    </w:p>
    <w:p>
      <w:pPr>
        <w:pStyle w:val="Paragraph1"/>
        <w:pBdr/>
        <w:spacing/>
        <w:rPr/>
      </w:pPr>
      <w:r>
        <w:rPr>
          <w:i/>
        </w:rPr>
        <w:t xml:space="preserve">It is a misdemeanor punishable by a fine of $100 to enter or to occupy this building or to remove or mark this notice without written authorization from the Building Official. Subsequent violations can result in punishment of up to six months in jail and/or fines of up to $1,000.</w:t>
      </w:r>
    </w:p>
    <w:p>
      <w:pPr>
        <w:pStyle w:val="List1"/>
        <w:pBdr/>
        <w:spacing/>
        <w:rPr/>
      </w:pPr>
      <w:r>
        <w:rPr/>
        <w:t xml:space="preserve">B.</w:t>
      </w:r>
      <w:r>
        <w:rPr/>
        <w:tab/>
        <w:t xml:space="preserve"/>
      </w:r>
      <w:r>
        <w:rPr/>
        <w:t xml:space="preserve">Dangerous Building or Structure. Whenever a building or structure declared substandard and a public nuisance under this Code is in such unsafe condition as to make it dangerous either to life and limb of the occupants or to private or public property or to health or safety of the public, the Building Official may order the owner of record to cause the building or structure to be vacated and secured and maintained against unauthorized entry. Owner(s) shall comply with all state and local law regarding the removal of occupants. </w:t>
      </w:r>
    </w:p>
    <w:p>
      <w:pPr>
        <w:pStyle w:val="List1"/>
        <w:pBdr/>
        <w:spacing/>
        <w:rPr/>
      </w:pPr>
      <w:r>
        <w:rPr/>
        <w:t xml:space="preserve">C.</w:t>
      </w:r>
      <w:r>
        <w:rPr/>
        <w:tab/>
        <w:t xml:space="preserve"/>
      </w:r>
      <w:r>
        <w:rPr/>
        <w:t xml:space="preserve">Imminent Hazard. </w:t>
      </w:r>
    </w:p>
    <w:p>
      <w:pPr>
        <w:pStyle w:val="List2"/>
        <w:pBdr/>
        <w:spacing/>
        <w:rPr/>
      </w:pPr>
      <w:r>
        <w:rPr/>
        <w:t xml:space="preserve">1.</w:t>
      </w:r>
      <w:r>
        <w:rPr/>
        <w:tab/>
        <w:t xml:space="preserve"/>
      </w:r>
      <w:r>
        <w:rPr/>
        <w:t xml:space="preserve">Whenever a building, structure, portion thereof, or real property, whether declared Substandard and a Public Nuisance under this Code or otherwise, is in such immediately dangerous condition due to the existence of or to the perilous risk from natural gas explosion, or electrical shock, or chemical toxicity or asphyxiation, or structural collapse, or riparian inundation, or geotechnical instability, or sewage contamination, or potable water cross-contamination, or urban-wildland conflagration, or other immediately dangerous conditions as determined by the Building Official as to make it a clear and certain endangerment to property, or a manifestly unhealthy or unsafe environment for the public, or an imminent hazard to life and limb of the occupants or City employees in the performance of their official duties, the Building Official may cause the immediate vacation of the premises and all other endangered property similarly in perilous risk and the immediate abatement by the City or its contractors of all immediately dangerous and perilous conditions or defects. </w:t>
      </w:r>
    </w:p>
    <w:p>
      <w:pPr>
        <w:pStyle w:val="List2"/>
        <w:pBdr/>
        <w:spacing/>
        <w:rPr/>
      </w:pPr>
      <w:r>
        <w:rPr/>
        <w:t xml:space="preserve">2.</w:t>
      </w:r>
      <w:r>
        <w:rPr/>
        <w:tab/>
        <w:t xml:space="preserve"/>
      </w:r>
      <w:r>
        <w:rPr/>
        <w:t xml:space="preserve">Whenever the Building Official will cause the immediate vacation of the premises and all other endangered property similarly in perilous risk or the immediate abatement by the City or its contractors of all dangerous and perilous conditions or defects or both, reasonable measures shall be taken to notify the record owner of the property of the pending abatement actions, including, but not limited to, visual communication by posting of the premises and oral communication by telephone or in person and written communication by personal delivery or electronic mail or facsimile, unless circumstances and time do not otherwise warrant and permit. </w:t>
      </w:r>
    </w:p>
    <w:p>
      <w:pPr>
        <w:pStyle w:val="List2"/>
        <w:pBdr/>
        <w:spacing/>
        <w:rPr/>
      </w:pPr>
      <w:r>
        <w:rPr/>
        <w:t xml:space="preserve">3.</w:t>
      </w:r>
      <w:r>
        <w:rPr/>
        <w:tab/>
        <w:t xml:space="preserve"/>
      </w:r>
      <w:r>
        <w:rPr/>
        <w:t xml:space="preserve">Whenever the Building Official will cause or has caused the immediate vacation of the premises and all other endangered property similarly in perilous risk or the immediate abatement by the City or its contractors of all dangerous and perilous conditions or defects or both, an expedited administrative hearing shall be scheduled within two days (excluding weekends and City observed holidays) of receipt by the Building Official of a written appeal filed in compliance with Oakland Municipal Code </w:t>
      </w:r>
      <w:r>
        <w:rPr/>
        <w:t xml:space="preserve">15.04.1.125</w:t>
      </w:r>
      <w:r>
        <w:rPr/>
        <w:t xml:space="preserve"> and fees as established in the Master Fee Schedule. </w:t>
      </w:r>
    </w:p>
    <w:p>
      <w:pPr>
        <w:pStyle w:val="HistoryNote"/>
        <w:pBdr/>
        <w:spacing/>
        <w:rPr/>
      </w:pPr>
      <w:r>
        <w:rPr>
          <w:rStyle w:val="HistoryNote"/>
        </w:rPr>
        <w:t xml:space="preserve">(Ord. No. 13575, § 5(Exh. A), 12-10-2019; Ord. No. 13407, § 4(Exh. A), 12-13-2016)</w:t>
      </w:r>
    </w:p>
    <w:p>
      <w:pPr>
        <w:pBdr/>
        <w:spacing w:before="0" w:after="0"/>
        <w:rPr/>
        <w:sectPr>
          <w:headerReference w:type="default" r:id="rId527"/>
          <w:footerReference w:type="default" r:id="rId52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XII.</w:t>
      </w:r>
      <w:r>
        <w:rPr/>
        <w:t xml:space="preserve"> </w:t>
      </w:r>
      <w:r>
        <w:rPr/>
        <w:t xml:space="preserve">Administrative Hearing</w:t>
      </w:r>
      <w:r>
        <w:rPr>
          <w:rStyle w:val="FootnoteReference"/>
        </w:rPr>
        <w:footnoteReference w:customMarkFollows="0" w:id="3"/>
      </w:r>
    </w:p>
    <w:p>
      <w:pPr>
        <w:pBdr/>
        <w:spacing w:before="0" w:after="0"/>
        <w:rPr/>
        <w:sectPr>
          <w:headerReference w:type="default" r:id="rId529"/>
          <w:footerReference w:type="default" r:id="rId5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15.08.410</w:t>
      </w:r>
      <w:r>
        <w:rPr/>
        <w:t xml:space="preserve"> </w:t>
      </w:r>
      <w:r>
        <w:rPr/>
        <w:t xml:space="preserve">General.</w:t>
      </w:r>
    </w:p>
    <w:p>
      <w:pPr>
        <w:pStyle w:val="Paragraph1"/>
        <w:pBdr/>
        <w:spacing/>
        <w:rPr/>
      </w:pPr>
      <w:r>
        <w:rPr>
          <w:rStyle w:val="Paragraph1"/>
        </w:rPr>
        <w:t xml:space="preserve">Administrative Hearing. Any person adversely affected by an order, decision, or determination made under Section </w:t>
      </w:r>
      <w:r>
        <w:rPr/>
        <w:t xml:space="preserve">15.08.350</w:t>
      </w:r>
      <w:r>
        <w:rPr>
          <w:rStyle w:val="Paragraph1"/>
        </w:rPr>
        <w:t xml:space="preserve"> of this Code may appeal by requesting an administrative hearing before a Hearing Officer following the procedures set forth in Oakland Municipal Code </w:t>
      </w:r>
      <w:r>
        <w:rPr/>
        <w:t xml:space="preserve">15.04.1.125</w:t>
      </w:r>
      <w:r>
        <w:rPr>
          <w:rStyle w:val="Paragraph1"/>
        </w:rPr>
        <w:t xml:space="preserve">. </w:t>
      </w:r>
    </w:p>
    <w:p>
      <w:pPr>
        <w:pStyle w:val="HistoryNote"/>
        <w:pBdr/>
        <w:spacing/>
        <w:rPr/>
      </w:pPr>
      <w:r>
        <w:rPr>
          <w:rStyle w:val="HistoryNote"/>
        </w:rPr>
        <w:t xml:space="preserve">(Ord. No. 13575, § 5(Exh. A), 12-10-2019; Ord. No. 13529, § 3, 4-16-2019; Ord. No. 13407, § 4(Exh. A), 12-13-2016)</w:t>
      </w:r>
    </w:p>
    <w:p>
      <w:pPr>
        <w:pBdr/>
        <w:spacing w:before="0" w:after="0"/>
        <w:rPr/>
        <w:sectPr>
          <w:headerReference w:type="default" r:id="rId531"/>
          <w:footerReference w:type="default" r:id="rId5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15.08.420—15.08.460</w:t>
      </w:r>
      <w:r>
        <w:rPr/>
        <w:t xml:space="preserve"> </w:t>
      </w:r>
      <w:r>
        <w:rPr/>
        <w:t xml:space="preserve">Reserved.</w:t>
      </w:r>
    </w:p>
    <w:p>
      <w:pPr>
        <w:pBdr/>
        <w:spacing w:before="0" w:after="0"/>
        <w:rPr/>
        <w:sectPr>
          <w:headerReference w:type="default" r:id="rId533"/>
          <w:footerReference w:type="default" r:id="rId53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XIII.</w:t>
      </w:r>
      <w:r>
        <w:rPr/>
        <w:t xml:space="preserve"> </w:t>
      </w:r>
      <w:r>
        <w:rPr/>
        <w:t xml:space="preserve">Lead Hazard Control and Abatement</w:t>
      </w:r>
    </w:p>
    <w:p>
      <w:pPr>
        <w:pBdr/>
        <w:spacing w:before="0" w:after="0"/>
        <w:rPr/>
        <w:sectPr>
          <w:headerReference w:type="default" r:id="rId535"/>
          <w:footerReference w:type="default" r:id="rId5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15.08.510</w:t>
      </w:r>
      <w:r>
        <w:rPr/>
        <w:t xml:space="preserve"> </w:t>
      </w:r>
      <w:r>
        <w:rPr/>
        <w:t xml:space="preserve">Purpose and scope.</w:t>
      </w:r>
    </w:p>
    <w:p>
      <w:pPr>
        <w:pStyle w:val="Paragraph1"/>
        <w:pBdr/>
        <w:spacing/>
        <w:rPr/>
      </w:pPr>
      <w:r>
        <w:rPr>
          <w:rStyle w:val="Paragraph1"/>
        </w:rPr>
        <w:t xml:space="preserve">The purpose of this Article is to promote the health, safety, and general welfare of the people of Oakland by requiring the removal of lead hazards throughout the City. This Chapter shall apply to all buildings and portions thereof including the premises on which they are located, including dwellings, dwelling units, hotels, motels, guest rooms, childcare facilities, buildings open to the public, yards, soil, and any premises or areas inhabited or frequented by children. The property owner shall be responsible for the removal or the control of all lead hazards. The extent of the removal or the control of the lead hazard shall be determined by a lead risk assessment report prepared by a third-party State of California certified Lead Risk Assessor retained by the property owner. </w:t>
      </w:r>
    </w:p>
    <w:p>
      <w:pPr>
        <w:pStyle w:val="HistoryNote"/>
        <w:pBdr/>
        <w:spacing/>
        <w:rPr/>
      </w:pPr>
      <w:r>
        <w:rPr>
          <w:rStyle w:val="HistoryNote"/>
        </w:rPr>
        <w:t xml:space="preserve">(Ord. No. 13719, § 5, 12-20-2022)</w:t>
      </w:r>
    </w:p>
    <w:p>
      <w:pPr>
        <w:pBdr/>
        <w:spacing w:before="0" w:after="0"/>
        <w:rPr/>
        <w:sectPr>
          <w:headerReference w:type="default" r:id="rId537"/>
          <w:footerReference w:type="default" r:id="rId5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15.08.520</w:t>
      </w:r>
      <w:r>
        <w:rPr/>
        <w:t xml:space="preserve"> </w:t>
      </w:r>
      <w:r>
        <w:rPr/>
        <w:t xml:space="preserve">Definitions.</w:t>
      </w:r>
    </w:p>
    <w:p>
      <w:pPr>
        <w:pStyle w:val="Paragraph1"/>
        <w:pBdr/>
        <w:spacing/>
        <w:rPr/>
      </w:pPr>
      <w:r>
        <w:rPr>
          <w:rStyle w:val="Paragraph1"/>
        </w:rPr>
        <w:t xml:space="preserve">"Abatement" means measures designed to permanently eliminate known lead hazards, including, but not limited to, the following: </w:t>
      </w:r>
    </w:p>
    <w:p>
      <w:pPr>
        <w:pStyle w:val="List2"/>
        <w:pBdr/>
        <w:spacing/>
        <w:rPr/>
      </w:pPr>
      <w:r>
        <w:rPr/>
        <w:t xml:space="preserve">1.</w:t>
      </w:r>
      <w:r>
        <w:rPr/>
        <w:tab/>
        <w:t xml:space="preserve"/>
      </w:r>
      <w:r>
        <w:rPr/>
        <w:t xml:space="preserve">The removal of lead-based paint from a building component, the replacement of a building component painted with a lead-based paint or the enclosure or encapsulation of lead-based paint; </w:t>
      </w:r>
    </w:p>
    <w:p>
      <w:pPr>
        <w:pStyle w:val="List2"/>
        <w:pBdr/>
        <w:spacing/>
        <w:rPr/>
      </w:pPr>
      <w:r>
        <w:rPr/>
        <w:t xml:space="preserve">2.</w:t>
      </w:r>
      <w:r>
        <w:rPr/>
        <w:tab/>
        <w:t xml:space="preserve"/>
      </w:r>
      <w:r>
        <w:rPr/>
        <w:t xml:space="preserve">Removal or covering of lead contaminated soil and dust; </w:t>
      </w:r>
    </w:p>
    <w:p>
      <w:pPr>
        <w:pStyle w:val="List2"/>
        <w:pBdr/>
        <w:spacing/>
        <w:rPr/>
      </w:pPr>
      <w:r>
        <w:rPr/>
        <w:t xml:space="preserve">3.</w:t>
      </w:r>
      <w:r>
        <w:rPr/>
        <w:tab/>
        <w:t xml:space="preserve"/>
      </w:r>
      <w:r>
        <w:rPr/>
        <w:t xml:space="preserve">Removal of any item found to be a lead hazard to a child; </w:t>
      </w:r>
    </w:p>
    <w:p>
      <w:pPr>
        <w:pStyle w:val="List2"/>
        <w:pBdr/>
        <w:spacing/>
        <w:rPr/>
      </w:pPr>
      <w:r>
        <w:rPr/>
        <w:t xml:space="preserve">4.</w:t>
      </w:r>
      <w:r>
        <w:rPr/>
        <w:tab/>
        <w:t xml:space="preserve"/>
      </w:r>
      <w:r>
        <w:rPr/>
        <w:t xml:space="preserve">All preparation, clean-up, worker protection, disposal, and post abatement clearance testing activities associated with such measures. </w:t>
      </w:r>
    </w:p>
    <w:p>
      <w:pPr>
        <w:pStyle w:val="Paragraph1"/>
        <w:pBdr/>
        <w:spacing/>
        <w:rPr/>
      </w:pPr>
      <w:r>
        <w:rPr>
          <w:rStyle w:val="Paragraph1"/>
        </w:rPr>
        <w:t xml:space="preserve">"Child" means any person who is under six (6) years of age. </w:t>
      </w:r>
    </w:p>
    <w:p>
      <w:pPr>
        <w:pStyle w:val="Paragraph1"/>
        <w:pBdr/>
        <w:spacing/>
        <w:rPr/>
      </w:pPr>
      <w:r>
        <w:rPr>
          <w:rStyle w:val="Paragraph1"/>
        </w:rPr>
        <w:t xml:space="preserve">"Encapsulation" means a method of abatement that involves the coating and sealing of surfaces with durable surface coatings specifically formulated to be elastic, able to withstand sharp and blunt impacts, long-lasting, and resilient, while also resistant to cracking, peeling, algae, fungus, and ultraviolet light, so as to prevent any part of lead-based paint from becoming part of house dust or otherwise accessible to children. Paint is not an encapsulant unless approved for such use by the U.S. Environmental Protection Agency or the State of California Department of Health Services. </w:t>
      </w:r>
    </w:p>
    <w:p>
      <w:pPr>
        <w:pStyle w:val="Paragraph1"/>
        <w:pBdr/>
        <w:spacing/>
        <w:rPr/>
      </w:pPr>
      <w:r>
        <w:rPr>
          <w:rStyle w:val="Paragraph1"/>
        </w:rPr>
        <w:t xml:space="preserve">"Enclosure" means a method of abatement that involves the resurfacing or covering of surfaces with durable materials such as gypsum board or paneling and sealing or caulking the edges and joints so as to prevent or control caulking, flaking, peeling, scaling, or loose lead-based paint from becoming part of house dust or otherwise accessible to children. </w:t>
      </w:r>
    </w:p>
    <w:p>
      <w:pPr>
        <w:pStyle w:val="Paragraph1"/>
        <w:pBdr/>
        <w:spacing/>
        <w:rPr/>
      </w:pPr>
      <w:r>
        <w:rPr>
          <w:rStyle w:val="Paragraph1"/>
        </w:rPr>
        <w:t xml:space="preserve">"Interim Controls" means strategies or measures to temporarily reduce a lead hazard to a child including, but not limited to, specialized cleaning, paint stabilization, painting, repairs and maintenance. </w:t>
      </w:r>
    </w:p>
    <w:p>
      <w:pPr>
        <w:pStyle w:val="Paragraph1"/>
        <w:pBdr/>
        <w:spacing/>
        <w:rPr/>
      </w:pPr>
      <w:r>
        <w:rPr>
          <w:rStyle w:val="Paragraph1"/>
        </w:rPr>
        <w:t xml:space="preserve">"Lead Hazards" includes deteriorated lead-based paint, lead-contaminated dust, and lead-contaminated soil, and also includes disturbing lead-based paint or lead contaminated soil without containment, or any other nuisance which may result in persistent and quantifiable lead exposure. </w:t>
      </w:r>
    </w:p>
    <w:p>
      <w:pPr>
        <w:pStyle w:val="Paragraph1"/>
        <w:pBdr/>
        <w:spacing/>
        <w:rPr/>
      </w:pPr>
      <w:r>
        <w:rPr>
          <w:rStyle w:val="Paragraph1"/>
        </w:rPr>
        <w:t xml:space="preserve">"Lead-Based Paint" means any paint or other surface coating that contains lead in excess of 1.0 milligrams per square centimeter, as measured by x-ray fluorescence (XRF), or 0.5 percent (5,000 parts per million [ppm]) by weight as measured by industry standard laboratory analytical methods, or that level as determined in the most recent standards as established by the U.S. Environmental Protection Agency. </w:t>
      </w:r>
    </w:p>
    <w:p>
      <w:pPr>
        <w:pStyle w:val="Paragraph1"/>
        <w:pBdr/>
        <w:spacing/>
        <w:rPr/>
      </w:pPr>
      <w:r>
        <w:rPr>
          <w:rStyle w:val="Paragraph1"/>
        </w:rPr>
        <w:t xml:space="preserve">"Deteriorated Lead-Based Paint" means lead-based paint or presumed lead-based paint that is cracking, chalking, flaking, chipping, peeling, non-intact, failed, or otherwise separating from a component. </w:t>
      </w:r>
    </w:p>
    <w:p>
      <w:pPr>
        <w:pStyle w:val="Paragraph1"/>
        <w:pBdr/>
        <w:spacing/>
        <w:rPr/>
      </w:pPr>
      <w:r>
        <w:rPr>
          <w:rStyle w:val="Paragraph1"/>
        </w:rPr>
        <w:t xml:space="preserve">"Lead-Contaminated Dust" means dust that contains an amount of lead equal to, or in excess of: </w:t>
      </w:r>
    </w:p>
    <w:p>
      <w:pPr>
        <w:pStyle w:val="List2"/>
        <w:pBdr/>
        <w:spacing/>
        <w:rPr/>
      </w:pPr>
      <w:r>
        <w:rPr/>
        <w:t xml:space="preserve">(a)</w:t>
      </w:r>
      <w:r>
        <w:rPr/>
        <w:tab/>
        <w:t xml:space="preserve"/>
      </w:r>
      <w:r>
        <w:rPr/>
        <w:t xml:space="preserve">Ten micrograms per square foot (10 ug/ft</w:t>
      </w:r>
      <w:r>
        <w:rPr>
          <w:vertAlign w:val="superscript"/>
        </w:rPr>
        <w:t xml:space="preserve">2 </w:t>
      </w:r>
      <w:r>
        <w:rPr/>
        <w:t xml:space="preserve">) for interior floor surfaces; or </w:t>
      </w:r>
    </w:p>
    <w:p>
      <w:pPr>
        <w:pStyle w:val="List2"/>
        <w:pBdr/>
        <w:spacing/>
        <w:rPr/>
      </w:pPr>
      <w:r>
        <w:rPr/>
        <w:t xml:space="preserve">(b)</w:t>
      </w:r>
      <w:r>
        <w:rPr/>
        <w:tab/>
        <w:t xml:space="preserve"/>
      </w:r>
      <w:r>
        <w:rPr/>
        <w:t xml:space="preserve">One hundred micrograms per square foot (100 ug/ft</w:t>
      </w:r>
      <w:r>
        <w:rPr>
          <w:vertAlign w:val="superscript"/>
        </w:rPr>
        <w:t xml:space="preserve">2 </w:t>
      </w:r>
      <w:r>
        <w:rPr/>
        <w:t xml:space="preserve">) for interior horizontal surfaces; or </w:t>
      </w:r>
    </w:p>
    <w:p>
      <w:pPr>
        <w:pStyle w:val="List2"/>
        <w:pBdr/>
        <w:spacing/>
        <w:rPr/>
      </w:pPr>
      <w:r>
        <w:rPr/>
        <w:t xml:space="preserve">(c)</w:t>
      </w:r>
      <w:r>
        <w:rPr/>
        <w:tab/>
        <w:t xml:space="preserve"/>
      </w:r>
      <w:r>
        <w:rPr/>
        <w:t xml:space="preserve">Four hundred micrograms per square foot (400 ug/ft</w:t>
      </w:r>
      <w:r>
        <w:rPr>
          <w:vertAlign w:val="superscript"/>
        </w:rPr>
        <w:t xml:space="preserve">2 </w:t>
      </w:r>
      <w:r>
        <w:rPr/>
        <w:t xml:space="preserve">) for exterior floor and exterior horizontal surfaces. </w:t>
      </w:r>
    </w:p>
    <w:p>
      <w:pPr>
        <w:pStyle w:val="Paragraph1"/>
        <w:pBdr/>
        <w:spacing/>
        <w:rPr/>
      </w:pPr>
      <w:r>
        <w:rPr>
          <w:rStyle w:val="Paragraph1"/>
        </w:rPr>
        <w:t xml:space="preserve">"Lead-Contaminated Soil" means bare soil that contains an amount of lead equal to, or in excess of, four hundred parts per million (400 ppm) in children's play areas and one thousand parts per million (1,000 ppm) in all other areas. </w:t>
      </w:r>
    </w:p>
    <w:p>
      <w:pPr>
        <w:pStyle w:val="Paragraph1"/>
        <w:pBdr/>
        <w:spacing/>
        <w:rPr/>
      </w:pPr>
      <w:r>
        <w:rPr>
          <w:rStyle w:val="Paragraph1"/>
        </w:rPr>
        <w:t xml:space="preserve">"Lead Hazards to Children" shall mean the presence of a readily accessible, dangerous level of lead-containing substance on the exterior or interior of a surface, fixture, connection, or appurtenance of any dwelling, dwelling unit, hotel, motel, guest room, childcare facility, institution, yard, soil, or any premises inhabited or frequented by children that may cause an elevated blood lead level. </w:t>
      </w:r>
    </w:p>
    <w:p>
      <w:pPr>
        <w:pStyle w:val="Paragraph1"/>
        <w:pBdr/>
        <w:spacing/>
        <w:rPr/>
      </w:pPr>
      <w:r>
        <w:rPr>
          <w:rStyle w:val="Paragraph1"/>
        </w:rPr>
        <w:t xml:space="preserve">"Presumed Lead-Based Paint" means paint or surface coating affixed to a component in or on a structure constructed prior to January 1, 1978. All paint on buildings built before 1978 is presumed to be lead-based paint unless it has been tested in accordance with State law and has been shown to not be lead-based paint. </w:t>
      </w:r>
    </w:p>
    <w:p>
      <w:pPr>
        <w:pStyle w:val="Paragraph1"/>
        <w:pBdr/>
        <w:spacing/>
        <w:rPr/>
      </w:pPr>
      <w:r>
        <w:rPr>
          <w:rStyle w:val="Paragraph1"/>
        </w:rPr>
        <w:t xml:space="preserve">"Readily Accessible" means in a dusty, peeling, flaking, or chipped condition, or located on or in a substance or surface from which it may be chewed, ingested, or inhaled by children. </w:t>
      </w:r>
    </w:p>
    <w:p>
      <w:pPr>
        <w:pStyle w:val="Paragraph1"/>
        <w:pBdr/>
        <w:spacing/>
        <w:rPr/>
      </w:pPr>
      <w:r>
        <w:rPr>
          <w:rStyle w:val="Paragraph1"/>
        </w:rPr>
        <w:t xml:space="preserve">"Replacement" means a method of abatement that removes components such as windows, doors, and trim that have lead-based painted surfaces, and installs new or de-leaded components free of lead-based paint. </w:t>
      </w:r>
    </w:p>
    <w:p>
      <w:pPr>
        <w:pStyle w:val="HistoryNote"/>
        <w:pBdr/>
        <w:spacing/>
        <w:rPr/>
      </w:pPr>
      <w:r>
        <w:rPr>
          <w:rStyle w:val="HistoryNote"/>
        </w:rPr>
        <w:t xml:space="preserve">(Ord. No. 13719, § 5, 12-20-2022)</w:t>
      </w:r>
    </w:p>
    <w:p>
      <w:pPr>
        <w:pBdr/>
        <w:spacing w:before="0" w:after="0"/>
        <w:rPr/>
        <w:sectPr>
          <w:headerReference w:type="default" r:id="rId539"/>
          <w:footerReference w:type="default" r:id="rId5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15.08.530</w:t>
      </w:r>
      <w:r>
        <w:rPr/>
        <w:t xml:space="preserve"> </w:t>
      </w:r>
      <w:r>
        <w:rPr/>
        <w:t xml:space="preserve">Right of entry.</w:t>
      </w:r>
    </w:p>
    <w:p>
      <w:pPr>
        <w:pStyle w:val="Paragraph1"/>
        <w:pBdr/>
        <w:spacing/>
        <w:rPr/>
      </w:pPr>
      <w:r>
        <w:rPr>
          <w:rStyle w:val="Paragraph1"/>
        </w:rPr>
        <w:t xml:space="preserve">The Building Official may enter any property, premises, or area when the Building Official has reasonable cause to believe any lead hazard or presumed lead-based paint exists, including any building built before 1978 where construction, rehabilitation, or painting is taking place, for the purpose of inspection and enforcement of the provisions of this Article, subject to any applicable requirements of law relating to such entry. </w:t>
      </w:r>
    </w:p>
    <w:p>
      <w:pPr>
        <w:pStyle w:val="HistoryNote"/>
        <w:pBdr/>
        <w:spacing/>
        <w:rPr/>
      </w:pPr>
      <w:r>
        <w:rPr>
          <w:rStyle w:val="HistoryNote"/>
        </w:rPr>
        <w:t xml:space="preserve">(Ord. No. 13719, § 5, 12-20-2022)</w:t>
      </w:r>
    </w:p>
    <w:p>
      <w:pPr>
        <w:pBdr/>
        <w:spacing w:before="0" w:after="0"/>
        <w:rPr/>
        <w:sectPr>
          <w:headerReference w:type="default" r:id="rId541"/>
          <w:footerReference w:type="default" r:id="rId5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15.08.540</w:t>
      </w:r>
      <w:r>
        <w:rPr/>
        <w:t xml:space="preserve"> </w:t>
      </w:r>
      <w:r>
        <w:rPr/>
        <w:t xml:space="preserve">Inspection.</w:t>
      </w:r>
    </w:p>
    <w:p>
      <w:pPr>
        <w:pStyle w:val="List1"/>
        <w:pBdr/>
        <w:spacing/>
        <w:rPr/>
      </w:pPr>
      <w:r>
        <w:rPr/>
        <w:t xml:space="preserve">A.</w:t>
      </w:r>
      <w:r>
        <w:rPr/>
        <w:tab/>
        <w:t xml:space="preserve"/>
      </w:r>
      <w:r>
        <w:rPr/>
        <w:t xml:space="preserve">If, upon visual inspection, the Building Official is persuaded that lead hazards are present, including, but not limited to, deteriorated lead-based or presumed lead-based paint, or the disturbance of lead-based paint without containment, the Building Official shall issue an order requiring the property owner to retain a third-party State of California certified lead risk assessor to inspect and produce an lead risk assessment report. </w:t>
      </w:r>
    </w:p>
    <w:p>
      <w:pPr>
        <w:pStyle w:val="List1"/>
        <w:pBdr/>
        <w:spacing/>
        <w:rPr/>
      </w:pPr>
      <w:r>
        <w:rPr/>
        <w:t xml:space="preserve">B.</w:t>
      </w:r>
      <w:r>
        <w:rPr/>
        <w:tab/>
        <w:t xml:space="preserve"/>
      </w:r>
      <w:r>
        <w:rPr/>
        <w:t xml:space="preserve">The Building Official may also issue a stop work order to prevent the further disturbance of lead-based or presumed lead-based paint without containment. </w:t>
      </w:r>
    </w:p>
    <w:p>
      <w:pPr>
        <w:pStyle w:val="HistoryNote"/>
        <w:pBdr/>
        <w:spacing/>
        <w:rPr/>
      </w:pPr>
      <w:r>
        <w:rPr>
          <w:rStyle w:val="HistoryNote"/>
        </w:rPr>
        <w:t xml:space="preserve">(Ord. No. 13719, § 5, 12-20-2022)</w:t>
      </w:r>
    </w:p>
    <w:p>
      <w:pPr>
        <w:pBdr/>
        <w:spacing w:before="0" w:after="0"/>
        <w:rPr/>
        <w:sectPr>
          <w:headerReference w:type="default" r:id="rId543"/>
          <w:footerReference w:type="default" r:id="rId5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15.08.550</w:t>
      </w:r>
      <w:r>
        <w:rPr/>
        <w:t xml:space="preserve"> </w:t>
      </w:r>
      <w:r>
        <w:rPr/>
        <w:t xml:space="preserve">Abatement.</w:t>
      </w:r>
    </w:p>
    <w:p>
      <w:pPr>
        <w:pStyle w:val="List1"/>
        <w:pBdr/>
        <w:spacing/>
        <w:rPr/>
      </w:pPr>
      <w:r>
        <w:rPr/>
        <w:t xml:space="preserve">A.</w:t>
      </w:r>
      <w:r>
        <w:rPr/>
        <w:tab/>
        <w:t xml:space="preserve"/>
      </w:r>
      <w:r>
        <w:rPr/>
        <w:t xml:space="preserve">The property owner shall be responsible for the removal or the control of all lead hazards. The extent of the removal or the control of the lead hazard shall be determined by the lead risk assessment report produced by a certified lead risk assessor after inspection. </w:t>
      </w:r>
    </w:p>
    <w:p>
      <w:pPr>
        <w:pStyle w:val="List1"/>
        <w:pBdr/>
        <w:spacing/>
        <w:rPr/>
      </w:pPr>
      <w:r>
        <w:rPr/>
        <w:t xml:space="preserve">B.</w:t>
      </w:r>
      <w:r>
        <w:rPr/>
        <w:tab/>
        <w:t xml:space="preserve"/>
      </w:r>
      <w:r>
        <w:rPr/>
        <w:t xml:space="preserve">Prior to implementation of an abatement work plan or interim control measures, property owners, their agents, or other responsible parties must submit such plans for approval to the City of Oakland, Planning and Building Department, and obtain all necessary permits. </w:t>
      </w:r>
    </w:p>
    <w:p>
      <w:pPr>
        <w:pStyle w:val="List1"/>
        <w:pBdr/>
        <w:spacing/>
        <w:rPr/>
      </w:pPr>
      <w:r>
        <w:rPr/>
        <w:t xml:space="preserve">C.</w:t>
      </w:r>
      <w:r>
        <w:rPr/>
        <w:tab/>
        <w:t xml:space="preserve"/>
      </w:r>
      <w:r>
        <w:rPr/>
        <w:t xml:space="preserve">The work plan shall include a description of the method to be used to reduce the hazard; the disposal method for the lead-containing substances; the personnel performing the work; and other information requested by the City of Oakland, Planning and Building Department. </w:t>
      </w:r>
    </w:p>
    <w:p>
      <w:pPr>
        <w:pStyle w:val="List1"/>
        <w:pBdr/>
        <w:spacing/>
        <w:rPr/>
      </w:pPr>
      <w:r>
        <w:rPr/>
        <w:t xml:space="preserve">D.</w:t>
      </w:r>
      <w:r>
        <w:rPr/>
        <w:tab/>
        <w:t xml:space="preserve"/>
      </w:r>
      <w:r>
        <w:rPr/>
        <w:t xml:space="preserve">The work plan shall include a relocation plan for any residential tenants who must be relocated for safety reasons while the abatement work is taking place. </w:t>
      </w:r>
    </w:p>
    <w:p>
      <w:pPr>
        <w:pStyle w:val="HistoryNote"/>
        <w:pBdr/>
        <w:spacing/>
        <w:rPr/>
      </w:pPr>
      <w:r>
        <w:rPr>
          <w:rStyle w:val="HistoryNote"/>
        </w:rPr>
        <w:t xml:space="preserve">(Ord. No. 13719, § 5, 12-20-2022)</w:t>
      </w:r>
    </w:p>
    <w:p>
      <w:pPr>
        <w:pBdr/>
        <w:spacing w:before="0" w:after="0"/>
        <w:rPr/>
        <w:sectPr>
          <w:headerReference w:type="default" r:id="rId545"/>
          <w:footerReference w:type="default" r:id="rId5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15.08.560</w:t>
      </w:r>
      <w:r>
        <w:rPr/>
        <w:t xml:space="preserve"> </w:t>
      </w:r>
      <w:r>
        <w:rPr/>
        <w:t xml:space="preserve">Violations.</w:t>
      </w:r>
    </w:p>
    <w:p>
      <w:pPr>
        <w:pStyle w:val="List1"/>
        <w:pBdr/>
        <w:spacing/>
        <w:rPr/>
      </w:pPr>
      <w:r>
        <w:rPr/>
        <w:t xml:space="preserve">A.</w:t>
      </w:r>
      <w:r>
        <w:rPr/>
        <w:tab/>
        <w:t xml:space="preserve"/>
      </w:r>
      <w:r>
        <w:rPr/>
        <w:t xml:space="preserve">It is unlawful and a misdemeanor for any property owner: </w:t>
      </w:r>
    </w:p>
    <w:p>
      <w:pPr>
        <w:pStyle w:val="List2"/>
        <w:pBdr/>
        <w:spacing/>
        <w:rPr/>
      </w:pPr>
      <w:r>
        <w:rPr/>
        <w:t xml:space="preserve">1.</w:t>
      </w:r>
      <w:r>
        <w:rPr/>
        <w:tab/>
        <w:t xml:space="preserve"/>
      </w:r>
      <w:r>
        <w:rPr/>
        <w:t xml:space="preserve">To refuse or neglect to remove or reduce known lead hazards if ordered to do so by the Code Enforcement Inspector; or </w:t>
      </w:r>
    </w:p>
    <w:p>
      <w:pPr>
        <w:pStyle w:val="List2"/>
        <w:pBdr/>
        <w:spacing/>
        <w:rPr/>
      </w:pPr>
      <w:r>
        <w:rPr/>
        <w:t xml:space="preserve">2.</w:t>
      </w:r>
      <w:r>
        <w:rPr/>
        <w:tab/>
        <w:t xml:space="preserve"/>
      </w:r>
      <w:r>
        <w:rPr/>
        <w:t xml:space="preserve">To permit readily accessible, dangerous levels of lead-containing substances to remain on the exterior or interior surfaces, soil, fixtures or appurtenances of any dwelling, dwelling unit, child care facility, institution, hotel guest room, rooming house, or any premises inhabited or frequented by children. </w:t>
      </w:r>
    </w:p>
    <w:p>
      <w:pPr>
        <w:pStyle w:val="List1"/>
        <w:pBdr/>
        <w:spacing/>
        <w:rPr/>
      </w:pPr>
      <w:r>
        <w:rPr/>
        <w:t xml:space="preserve">B.</w:t>
      </w:r>
      <w:r>
        <w:rPr/>
        <w:tab/>
        <w:t xml:space="preserve"/>
      </w:r>
      <w:r>
        <w:rPr/>
        <w:t xml:space="preserve">It is unlawful and a misdemeanor for any person owning, leasing, occupying, or having charge or possession of any premises to damage, disturb, neglect, or remove any abatement or interim control measures so as to cause a lead hazard. </w:t>
      </w:r>
    </w:p>
    <w:p>
      <w:pPr>
        <w:pStyle w:val="List1"/>
        <w:pBdr/>
        <w:spacing/>
        <w:rPr/>
      </w:pPr>
      <w:r>
        <w:rPr/>
        <w:t xml:space="preserve">C.</w:t>
      </w:r>
      <w:r>
        <w:rPr/>
        <w:tab/>
        <w:t xml:space="preserve"/>
      </w:r>
      <w:r>
        <w:rPr/>
        <w:t xml:space="preserve">All lead hazards are a public nuisance. </w:t>
      </w:r>
    </w:p>
    <w:p>
      <w:pPr>
        <w:pStyle w:val="HistoryNote"/>
        <w:pBdr/>
        <w:spacing/>
        <w:rPr/>
      </w:pPr>
      <w:r>
        <w:rPr>
          <w:rStyle w:val="HistoryNote"/>
        </w:rPr>
        <w:t xml:space="preserve">(Ord. No. 13719, § 5, 12-20-2022)</w:t>
      </w:r>
    </w:p>
    <w:p>
      <w:pPr>
        <w:pBdr/>
        <w:spacing w:before="0" w:after="0"/>
        <w:rPr/>
        <w:sectPr>
          <w:headerReference w:type="default" r:id="rId547"/>
          <w:footerReference w:type="default" r:id="rId5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15.08.570</w:t>
      </w:r>
      <w:r>
        <w:rPr/>
        <w:t xml:space="preserve"> </w:t>
      </w:r>
      <w:r>
        <w:rPr/>
        <w:t xml:space="preserve">Qualifications of persons employed to perform lead hazard control or removal.</w:t>
      </w:r>
    </w:p>
    <w:p>
      <w:pPr>
        <w:pStyle w:val="Paragraph1"/>
        <w:pBdr/>
        <w:spacing/>
        <w:rPr/>
      </w:pPr>
      <w:r>
        <w:rPr>
          <w:rStyle w:val="Paragraph1"/>
        </w:rPr>
        <w:t xml:space="preserve">All individuals hired or employed by an owner, agent, or responsible party to perform lead-related construction, hazard control, removal, or abatement within the City must have a State of California Interim Certification, or Environmental Protection Agency (EPA) Certification when such certification is available through the California State Department of Health Services. </w:t>
      </w:r>
    </w:p>
    <w:p>
      <w:pPr>
        <w:pStyle w:val="Paragraph1"/>
        <w:pBdr/>
        <w:spacing/>
        <w:rPr/>
      </w:pPr>
      <w:r>
        <w:rPr>
          <w:rStyle w:val="Paragraph1"/>
        </w:rPr>
        <w:t xml:space="preserve">In accordance with the Lead Renovation, Repair, and Painting (RRP) rule, those who receive compensation for renovations in housing and child-occupied facilities built before 1978 must follow certain requirements. The requirements, at a minimum, include the following: </w:t>
      </w:r>
    </w:p>
    <w:p>
      <w:pPr>
        <w:pStyle w:val="List2"/>
        <w:pBdr/>
        <w:spacing/>
        <w:rPr/>
      </w:pPr>
      <w:r>
        <w:rPr/>
        <w:t xml:space="preserve">•</w:t>
      </w:r>
      <w:r>
        <w:rPr/>
        <w:tab/>
        <w:t xml:space="preserve"/>
      </w:r>
      <w:r>
        <w:rPr/>
        <w:t xml:space="preserve">The firm that performs the work must possess RRP firm certification from EPA. </w:t>
      </w:r>
    </w:p>
    <w:p>
      <w:pPr>
        <w:pStyle w:val="List2"/>
        <w:pBdr/>
        <w:spacing/>
        <w:rPr/>
      </w:pPr>
      <w:r>
        <w:rPr/>
        <w:t xml:space="preserve">•</w:t>
      </w:r>
      <w:r>
        <w:rPr/>
        <w:tab/>
        <w:t xml:space="preserve"/>
      </w:r>
      <w:r>
        <w:rPr/>
        <w:t xml:space="preserve">The job supervisor employed by the firm must have an individual renovator certification and be able to present that certification at any time. </w:t>
      </w:r>
    </w:p>
    <w:p>
      <w:pPr>
        <w:pStyle w:val="List2"/>
        <w:pBdr/>
        <w:spacing/>
        <w:rPr/>
      </w:pPr>
      <w:r>
        <w:rPr/>
        <w:t xml:space="preserve">•</w:t>
      </w:r>
      <w:r>
        <w:rPr/>
        <w:tab/>
        <w:t xml:space="preserve"/>
      </w:r>
      <w:r>
        <w:rPr/>
        <w:t xml:space="preserve">Each worker must either have an individual renovator certification or have been trained by a supervisor with individual renovator certification. </w:t>
      </w:r>
    </w:p>
    <w:p>
      <w:pPr>
        <w:pStyle w:val="List2"/>
        <w:pBdr/>
        <w:spacing/>
        <w:rPr/>
      </w:pPr>
      <w:r>
        <w:rPr/>
        <w:t xml:space="preserve">•</w:t>
      </w:r>
      <w:r>
        <w:rPr/>
        <w:tab/>
        <w:t xml:space="preserve"/>
      </w:r>
      <w:r>
        <w:rPr/>
        <w:t xml:space="preserve">The firm must provide the "Renovate Right" brochure to owners and/or tenants before the work begins. </w:t>
      </w:r>
    </w:p>
    <w:p>
      <w:pPr>
        <w:pStyle w:val="List2"/>
        <w:pBdr/>
        <w:spacing/>
        <w:rPr/>
      </w:pPr>
      <w:r>
        <w:rPr/>
        <w:t xml:space="preserve">•</w:t>
      </w:r>
      <w:r>
        <w:rPr/>
        <w:tab/>
        <w:t xml:space="preserve"/>
      </w:r>
      <w:r>
        <w:rPr/>
        <w:t xml:space="preserve">The firm must maintain adequate written records for three (3) years. </w:t>
      </w:r>
    </w:p>
    <w:p>
      <w:pPr>
        <w:pStyle w:val="List2"/>
        <w:pBdr/>
        <w:spacing/>
        <w:rPr/>
      </w:pPr>
      <w:r>
        <w:rPr/>
        <w:t xml:space="preserve">•</w:t>
      </w:r>
      <w:r>
        <w:rPr/>
        <w:tab/>
        <w:t xml:space="preserve"/>
      </w:r>
      <w:r>
        <w:rPr/>
        <w:t xml:space="preserve">The firm or workers hired by the firm must perform, at the minimum, the following at the worksite: </w:t>
      </w:r>
    </w:p>
    <w:p>
      <w:pPr>
        <w:pStyle w:val="List3"/>
        <w:pBdr/>
        <w:spacing/>
        <w:rPr/>
      </w:pPr>
      <w:r>
        <w:rPr/>
        <w:t xml:space="preserve">•</w:t>
      </w:r>
      <w:r>
        <w:rPr/>
        <w:tab/>
        <w:t xml:space="preserve"/>
      </w:r>
      <w:r>
        <w:rPr/>
        <w:t xml:space="preserve">Post signs clearly defining the work area and warning occupants and other persons not involved in renovation activities to remain outside of the work area; </w:t>
      </w:r>
    </w:p>
    <w:p>
      <w:pPr>
        <w:pStyle w:val="List3"/>
        <w:pBdr/>
        <w:spacing/>
        <w:rPr/>
      </w:pPr>
      <w:r>
        <w:rPr/>
        <w:t xml:space="preserve">•</w:t>
      </w:r>
      <w:r>
        <w:rPr/>
        <w:tab/>
        <w:t xml:space="preserve"/>
      </w:r>
      <w:r>
        <w:rPr/>
        <w:t xml:space="preserve">Contain the work area so that dust and paint chips do not leave the work area; </w:t>
      </w:r>
    </w:p>
    <w:p>
      <w:pPr>
        <w:pStyle w:val="List3"/>
        <w:pBdr/>
        <w:spacing/>
        <w:rPr/>
      </w:pPr>
      <w:r>
        <w:rPr/>
        <w:t xml:space="preserve">•</w:t>
      </w:r>
      <w:r>
        <w:rPr/>
        <w:tab/>
        <w:t xml:space="preserve"/>
      </w:r>
      <w:r>
        <w:rPr/>
        <w:t xml:space="preserve">Close windows, doors and/or ducts to minimize exposure to lead dust and chips; </w:t>
      </w:r>
    </w:p>
    <w:p>
      <w:pPr>
        <w:pStyle w:val="List3"/>
        <w:pBdr/>
        <w:spacing/>
        <w:rPr/>
      </w:pPr>
      <w:r>
        <w:rPr/>
        <w:t xml:space="preserve">•</w:t>
      </w:r>
      <w:r>
        <w:rPr/>
        <w:tab/>
        <w:t xml:space="preserve"/>
      </w:r>
      <w:r>
        <w:rPr/>
        <w:t xml:space="preserve">Cover the floor/ground with plastic sheeting (six (6) to ten (10) feet wide in most cases); </w:t>
      </w:r>
    </w:p>
    <w:p>
      <w:pPr>
        <w:pStyle w:val="List3"/>
        <w:pBdr/>
        <w:spacing/>
        <w:rPr/>
      </w:pPr>
      <w:r>
        <w:rPr/>
        <w:t xml:space="preserve">•</w:t>
      </w:r>
      <w:r>
        <w:rPr/>
        <w:tab/>
        <w:t xml:space="preserve"/>
      </w:r>
      <w:r>
        <w:rPr/>
        <w:t xml:space="preserve">If using machines to sand, grind, plane, or sandblast, the machine must be connected to a high efficiency particulate air (HEPA) vacuum; </w:t>
      </w:r>
    </w:p>
    <w:p>
      <w:pPr>
        <w:pStyle w:val="List3"/>
        <w:pBdr/>
        <w:spacing/>
        <w:rPr/>
      </w:pPr>
      <w:r>
        <w:rPr/>
        <w:t xml:space="preserve">•</w:t>
      </w:r>
      <w:r>
        <w:rPr/>
        <w:tab/>
        <w:t xml:space="preserve"/>
      </w:r>
      <w:r>
        <w:rPr/>
        <w:t xml:space="preserve">At the end of each work day, waste must be collected, contained and stored safely to prevent access to dust and debris or the release of dust and debris; </w:t>
      </w:r>
    </w:p>
    <w:p>
      <w:pPr>
        <w:pStyle w:val="List3"/>
        <w:pBdr/>
        <w:spacing/>
        <w:rPr/>
      </w:pPr>
      <w:r>
        <w:rPr/>
        <w:t xml:space="preserve">•</w:t>
      </w:r>
      <w:r>
        <w:rPr/>
        <w:tab/>
        <w:t xml:space="preserve"/>
      </w:r>
      <w:r>
        <w:rPr/>
        <w:t xml:space="preserve">Properly dispose of waste; and </w:t>
      </w:r>
    </w:p>
    <w:p>
      <w:pPr>
        <w:pStyle w:val="List3"/>
        <w:pBdr/>
        <w:spacing/>
        <w:rPr/>
      </w:pPr>
      <w:r>
        <w:rPr/>
        <w:t xml:space="preserve">•</w:t>
      </w:r>
      <w:r>
        <w:rPr/>
        <w:tab/>
        <w:t xml:space="preserve"/>
      </w:r>
      <w:r>
        <w:rPr/>
        <w:t xml:space="preserve">Clean work area so no dust, debris or residue remains after project is finished. </w:t>
      </w:r>
    </w:p>
    <w:p>
      <w:pPr>
        <w:pStyle w:val="HistoryNote"/>
        <w:pBdr/>
        <w:spacing/>
        <w:rPr/>
      </w:pPr>
      <w:r>
        <w:rPr>
          <w:rStyle w:val="HistoryNote"/>
        </w:rPr>
        <w:t xml:space="preserve">(Ord. No. 13719, § 5, 12-20-2022)</w:t>
      </w:r>
    </w:p>
    <w:p>
      <w:pPr>
        <w:pBdr/>
        <w:spacing w:before="0" w:after="0"/>
        <w:rPr/>
        <w:sectPr>
          <w:headerReference w:type="default" r:id="rId549"/>
          <w:footerReference w:type="default" r:id="rId5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15.08.580</w:t>
      </w:r>
      <w:r>
        <w:rPr/>
        <w:t xml:space="preserve"> </w:t>
      </w:r>
      <w:r>
        <w:rPr/>
        <w:t xml:space="preserve">Appeals.</w:t>
      </w:r>
    </w:p>
    <w:p>
      <w:pPr>
        <w:pStyle w:val="Paragraph1"/>
        <w:pBdr/>
        <w:spacing/>
        <w:rPr/>
      </w:pPr>
      <w:r>
        <w:rPr>
          <w:rStyle w:val="Paragraph1"/>
        </w:rPr>
        <w:t xml:space="preserve">Administrative Hearing. Any person adversely affected by an order, decision, or determination made under this Article may appeal by requesting an administrative hearing before a Hearing Officer following the procedures set forth in Oakland Municipal Code Section </w:t>
      </w:r>
      <w:r>
        <w:rPr/>
        <w:t xml:space="preserve">15.04.1.125</w:t>
      </w:r>
      <w:r>
        <w:rPr>
          <w:rStyle w:val="Paragraph1"/>
        </w:rPr>
        <w:t xml:space="preserve">. </w:t>
      </w:r>
    </w:p>
    <w:p>
      <w:pPr>
        <w:pStyle w:val="HistoryNote"/>
        <w:pBdr/>
        <w:spacing/>
        <w:rPr/>
      </w:pPr>
      <w:r>
        <w:rPr>
          <w:rStyle w:val="HistoryNote"/>
        </w:rPr>
        <w:t xml:space="preserve">(Ord. No. 13719, § 5, 12-20-2022)</w:t>
      </w:r>
    </w:p>
    <w:p>
      <w:pPr>
        <w:pBdr/>
        <w:spacing w:before="0" w:after="0"/>
        <w:rPr/>
        <w:sectPr>
          <w:headerReference w:type="default" r:id="rId551"/>
          <w:footerReference w:type="default" r:id="rId55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XIV.</w:t>
      </w:r>
      <w:r>
        <w:rPr/>
        <w:t xml:space="preserve"> </w:t>
      </w:r>
      <w:r>
        <w:rPr/>
        <w:t xml:space="preserve">Delay of Enforcement for Accessory Dwelling Units</w:t>
      </w:r>
    </w:p>
    <w:p>
      <w:pPr>
        <w:pBdr/>
        <w:spacing w:before="0" w:after="0"/>
        <w:rPr/>
        <w:sectPr>
          <w:headerReference w:type="default" r:id="rId553"/>
          <w:footerReference w:type="default" r:id="rId5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15.08.710</w:t>
      </w:r>
      <w:r>
        <w:rPr/>
        <w:t xml:space="preserve"> </w:t>
      </w:r>
      <w:r>
        <w:rPr/>
        <w:t xml:space="preserve">Purpose.</w:t>
      </w:r>
    </w:p>
    <w:p>
      <w:pPr>
        <w:pStyle w:val="Paragraph1"/>
        <w:pBdr/>
        <w:spacing/>
        <w:rPr/>
      </w:pPr>
      <w:r>
        <w:rPr>
          <w:rStyle w:val="Paragraph1"/>
        </w:rPr>
        <w:t xml:space="preserve">The purpose of this Article is to allow for a delay of enforcement actions, for a period of no more than five (5) years, for accessory dwelling units built before January 1, 2020, if corrections of violations are not necessary to protect health and safety as per California Government Code, Section 65852.2, subd. (n), and California Health and Safety Code, Section 17980.12. This Article shall remain in effect only until January 1, 2030, and as of that date is repealed. </w:t>
      </w:r>
    </w:p>
    <w:p>
      <w:pPr>
        <w:pStyle w:val="HistoryNote"/>
        <w:pBdr/>
        <w:spacing/>
        <w:rPr/>
      </w:pPr>
      <w:r>
        <w:rPr>
          <w:rStyle w:val="HistoryNote"/>
        </w:rPr>
        <w:t xml:space="preserve">(Ord. No. 13719, § 6, 12-20-2022)</w:t>
      </w:r>
    </w:p>
    <w:p>
      <w:pPr>
        <w:pBdr/>
        <w:spacing w:before="0" w:after="0"/>
        <w:rPr/>
        <w:sectPr>
          <w:headerReference w:type="default" r:id="rId555"/>
          <w:footerReference w:type="default" r:id="rId5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15.08.720</w:t>
      </w:r>
      <w:r>
        <w:rPr/>
        <w:t xml:space="preserve"> </w:t>
      </w:r>
      <w:r>
        <w:rPr/>
        <w:t xml:space="preserve">Application for delay of enforcement.</w:t>
      </w:r>
    </w:p>
    <w:p>
      <w:pPr>
        <w:pStyle w:val="List1"/>
        <w:pBdr/>
        <w:spacing/>
        <w:rPr/>
      </w:pPr>
      <w:r>
        <w:rPr/>
        <w:t xml:space="preserve">A.</w:t>
      </w:r>
      <w:r>
        <w:rPr/>
        <w:tab/>
        <w:t xml:space="preserve"/>
      </w:r>
      <w:r>
        <w:rPr/>
        <w:t xml:space="preserve">An owner of an accessory dwelling unit built before January 1, 2020, may submit an application requesting that enforcement be delayed for a period of five (5) years on the grounds that correcting violations is not necessary to protect health and safety. </w:t>
      </w:r>
    </w:p>
    <w:p>
      <w:pPr>
        <w:pStyle w:val="List1"/>
        <w:pBdr/>
        <w:spacing/>
        <w:rPr/>
      </w:pPr>
      <w:r>
        <w:rPr/>
        <w:t xml:space="preserve">B.</w:t>
      </w:r>
      <w:r>
        <w:rPr/>
        <w:tab/>
        <w:t xml:space="preserve"/>
      </w:r>
      <w:r>
        <w:rPr/>
        <w:t xml:space="preserve">If the Building Official determines that correction of the violation(s) is not necessary to protect health and safety, the application shall be granted. </w:t>
      </w:r>
    </w:p>
    <w:p>
      <w:pPr>
        <w:pStyle w:val="List1"/>
        <w:pBdr/>
        <w:spacing/>
        <w:rPr/>
      </w:pPr>
      <w:r>
        <w:rPr/>
        <w:t xml:space="preserve">C.</w:t>
      </w:r>
      <w:r>
        <w:rPr/>
        <w:tab/>
        <w:t xml:space="preserve"/>
      </w:r>
      <w:r>
        <w:rPr/>
        <w:t xml:space="preserve">A delay of enforcement means the City will not penalize the owner for being out of compliance with building standards during the delay period. The owner must use the delay period to bring the property into compliance. Noncompliant conditions still existing after the expiration of the delay of enforcement shall be deemed a public nuisance and shall be subject to immediate enforcement. </w:t>
      </w:r>
    </w:p>
    <w:p>
      <w:pPr>
        <w:pStyle w:val="List1"/>
        <w:pBdr/>
        <w:spacing/>
        <w:rPr/>
      </w:pPr>
      <w:r>
        <w:rPr/>
        <w:t xml:space="preserve">D.</w:t>
      </w:r>
      <w:r>
        <w:rPr/>
        <w:tab/>
        <w:t xml:space="preserve"/>
      </w:r>
      <w:r>
        <w:rPr/>
        <w:t xml:space="preserve">A delay of enforcement shall not be granted if the accessory dwelling unit has any of the following conditions: </w:t>
      </w:r>
    </w:p>
    <w:p>
      <w:pPr>
        <w:pStyle w:val="List2"/>
        <w:pBdr/>
        <w:spacing/>
        <w:rPr/>
      </w:pPr>
      <w:r>
        <w:rPr/>
        <w:t xml:space="preserve">1.</w:t>
      </w:r>
      <w:r>
        <w:rPr/>
        <w:tab/>
        <w:t xml:space="preserve"/>
      </w:r>
      <w:r>
        <w:rPr/>
        <w:t xml:space="preserve">Significant structural damage or defects due to deterioration, such as tilting walls or sagging roofs; </w:t>
      </w:r>
    </w:p>
    <w:p>
      <w:pPr>
        <w:pStyle w:val="List2"/>
        <w:pBdr/>
        <w:spacing/>
        <w:rPr/>
      </w:pPr>
      <w:r>
        <w:rPr/>
        <w:t xml:space="preserve">2.</w:t>
      </w:r>
      <w:r>
        <w:rPr/>
        <w:tab/>
        <w:t xml:space="preserve"/>
      </w:r>
      <w:r>
        <w:rPr/>
        <w:t xml:space="preserve">Lack of a direct exit from the unit to the outside; </w:t>
      </w:r>
    </w:p>
    <w:p>
      <w:pPr>
        <w:pStyle w:val="List2"/>
        <w:pBdr/>
        <w:spacing/>
        <w:rPr/>
      </w:pPr>
      <w:r>
        <w:rPr/>
        <w:t xml:space="preserve">3.</w:t>
      </w:r>
      <w:r>
        <w:rPr/>
        <w:tab/>
        <w:t xml:space="preserve"/>
      </w:r>
      <w:r>
        <w:rPr/>
        <w:t xml:space="preserve">Lack of an emergency escape window in rooms used for sleeping purposes; </w:t>
      </w:r>
    </w:p>
    <w:p>
      <w:pPr>
        <w:pStyle w:val="List2"/>
        <w:pBdr/>
        <w:spacing/>
        <w:rPr/>
      </w:pPr>
      <w:r>
        <w:rPr/>
        <w:t xml:space="preserve">4.</w:t>
      </w:r>
      <w:r>
        <w:rPr/>
        <w:tab/>
        <w:t xml:space="preserve"/>
      </w:r>
      <w:r>
        <w:rPr/>
        <w:t xml:space="preserve">Any gas-fired appliance in a sleeping room including, but not limited to, water heaters, furnaces, or stoves; </w:t>
      </w:r>
    </w:p>
    <w:p>
      <w:pPr>
        <w:pStyle w:val="List2"/>
        <w:pBdr/>
        <w:spacing/>
        <w:rPr/>
      </w:pPr>
      <w:r>
        <w:rPr/>
        <w:t xml:space="preserve">5.</w:t>
      </w:r>
      <w:r>
        <w:rPr/>
        <w:tab/>
        <w:t xml:space="preserve"/>
      </w:r>
      <w:r>
        <w:rPr/>
        <w:t xml:space="preserve">Lack of adequate fire separation between dwelling units; </w:t>
      </w:r>
    </w:p>
    <w:p>
      <w:pPr>
        <w:pStyle w:val="List2"/>
        <w:pBdr/>
        <w:spacing/>
        <w:rPr/>
      </w:pPr>
      <w:r>
        <w:rPr/>
        <w:t xml:space="preserve">6.</w:t>
      </w:r>
      <w:r>
        <w:rPr/>
        <w:tab/>
        <w:t xml:space="preserve"/>
      </w:r>
      <w:r>
        <w:rPr/>
        <w:t xml:space="preserve">Lack of properly installed code compliant smoke alarms and carbon monoxide detectors. </w:t>
      </w:r>
    </w:p>
    <w:p>
      <w:pPr>
        <w:pStyle w:val="HistoryNote"/>
        <w:pBdr/>
        <w:spacing/>
        <w:rPr/>
      </w:pPr>
      <w:r>
        <w:rPr>
          <w:rStyle w:val="HistoryNote"/>
        </w:rPr>
        <w:t xml:space="preserve">(Ord. No. 13719, § 6, 12-20-2022)</w:t>
      </w:r>
    </w:p>
    <w:p>
      <w:pPr>
        <w:pBdr/>
        <w:spacing w:before="0" w:after="0"/>
        <w:rPr/>
        <w:sectPr>
          <w:headerReference w:type="default" r:id="rId557"/>
          <w:footerReference w:type="default" r:id="rId5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15.08.730</w:t>
      </w:r>
      <w:r>
        <w:rPr/>
        <w:t xml:space="preserve"> </w:t>
      </w:r>
      <w:r>
        <w:rPr/>
        <w:t xml:space="preserve">Recording.</w:t>
      </w:r>
    </w:p>
    <w:p>
      <w:pPr>
        <w:pStyle w:val="Paragraph1"/>
        <w:pBdr/>
        <w:spacing/>
        <w:rPr/>
      </w:pPr>
      <w:r>
        <w:rPr>
          <w:rStyle w:val="Paragraph1"/>
        </w:rPr>
        <w:t xml:space="preserve">If application for a delay of enforcement is granted, the Building Official shall execute a notice stating that a delay of enforcement has been granted; setting forth the time period of the delay; requiring the owner(s) to inform all occupants, in writing, of the existing violations and the delay of enforcement. The notice shall be recorded with the County of Alameda Recorder's office. </w:t>
      </w:r>
    </w:p>
    <w:p>
      <w:pPr>
        <w:pStyle w:val="HistoryNote"/>
        <w:pBdr/>
        <w:spacing/>
        <w:rPr/>
      </w:pPr>
      <w:r>
        <w:rPr>
          <w:rStyle w:val="HistoryNote"/>
        </w:rPr>
        <w:t xml:space="preserve">(Ord. No. 13719, § 6, 12-20-2022)</w:t>
      </w:r>
    </w:p>
    <w:p>
      <w:pPr>
        <w:pBdr/>
        <w:spacing w:before="0" w:after="0"/>
        <w:rPr/>
        <w:sectPr>
          <w:headerReference w:type="default" r:id="rId559"/>
          <w:footerReference w:type="default" r:id="rId5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15.08.740</w:t>
      </w:r>
      <w:r>
        <w:rPr/>
        <w:t xml:space="preserve"> </w:t>
      </w:r>
      <w:r>
        <w:rPr/>
        <w:t xml:space="preserve">No waiver or alteration of tenants' rights.</w:t>
      </w:r>
    </w:p>
    <w:p>
      <w:pPr>
        <w:pStyle w:val="Paragraph1"/>
        <w:pBdr/>
        <w:spacing/>
        <w:rPr/>
      </w:pPr>
      <w:r>
        <w:rPr>
          <w:rStyle w:val="Paragraph1"/>
        </w:rPr>
        <w:t xml:space="preserve">A delay of enforcement shall not absolve the owner(s) of their obligation to comply with maintenance and habitability standards owed to any tenant. Nor shall a delay of enforcement impair the rights of any tenant to seek or obtain relief under any State or local law created for the benefit of tenants, or to enforce any contract. </w:t>
      </w:r>
    </w:p>
    <w:p>
      <w:pPr>
        <w:pStyle w:val="HistoryNote"/>
        <w:pBdr/>
        <w:spacing/>
        <w:rPr/>
      </w:pPr>
      <w:r>
        <w:rPr>
          <w:rStyle w:val="HistoryNote"/>
        </w:rPr>
        <w:t xml:space="preserve">(Ord. No. 13719, § 6, 12-20-2022)</w:t>
      </w:r>
    </w:p>
    <w:p>
      <w:pPr>
        <w:pBdr/>
        <w:spacing w:before="0" w:after="0"/>
        <w:rPr/>
        <w:sectPr>
          <w:headerReference w:type="default" r:id="rId561"/>
          <w:footerReference w:type="default" r:id="rId5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15.08.750</w:t>
      </w:r>
      <w:r>
        <w:rPr/>
        <w:t xml:space="preserve"> </w:t>
      </w:r>
      <w:r>
        <w:rPr/>
        <w:t xml:space="preserve">Short-term rental of accessory dwelling units prohibited.</w:t>
      </w:r>
    </w:p>
    <w:p>
      <w:pPr>
        <w:pStyle w:val="Paragraph1"/>
        <w:pBdr/>
        <w:spacing/>
        <w:rPr/>
      </w:pPr>
      <w:r>
        <w:rPr>
          <w:rStyle w:val="Paragraph1"/>
        </w:rPr>
        <w:t xml:space="preserve">To provide, or offer to provide, an accessory dwelling unit for short term rental for a period of less than thirty (30) days is a public nuisance. </w:t>
      </w:r>
    </w:p>
    <w:p>
      <w:pPr>
        <w:pStyle w:val="HistoryNote"/>
        <w:pBdr/>
        <w:spacing/>
        <w:rPr/>
      </w:pPr>
      <w:r>
        <w:rPr>
          <w:rStyle w:val="HistoryNote"/>
        </w:rPr>
        <w:t xml:space="preserve">(Ord. No. 13719, § 6, 12-20-2022)</w:t>
      </w:r>
    </w:p>
    <w:p>
      <w:pPr>
        <w:pBdr/>
        <w:spacing w:before="0" w:after="0"/>
        <w:rPr/>
        <w:sectPr>
          <w:headerReference w:type="default" r:id="rId563"/>
          <w:footerReference w:type="default" r:id="rId5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15.08.760</w:t>
      </w:r>
      <w:r>
        <w:rPr/>
        <w:t xml:space="preserve"> </w:t>
      </w:r>
      <w:r>
        <w:rPr/>
        <w:t xml:space="preserve">Delay of enforcement applies only to building standards.</w:t>
      </w:r>
    </w:p>
    <w:p>
      <w:pPr>
        <w:pStyle w:val="Paragraph1"/>
        <w:pBdr/>
        <w:spacing/>
        <w:rPr/>
      </w:pPr>
      <w:r>
        <w:rPr>
          <w:rStyle w:val="Paragraph1"/>
        </w:rPr>
        <w:t xml:space="preserve">Any delay of enforcement granted pursuant to this Article shall apply only to building standards. Enforcement of other code violations including, but not limited to, nuisances and blight shall not be subject to delay. </w:t>
      </w:r>
    </w:p>
    <w:p>
      <w:pPr>
        <w:pStyle w:val="HistoryNote"/>
        <w:pBdr/>
        <w:spacing/>
        <w:rPr/>
      </w:pPr>
      <w:r>
        <w:rPr>
          <w:rStyle w:val="HistoryNote"/>
        </w:rPr>
        <w:t xml:space="preserve">(Ord. No. 13719, § 6, 12-20-2022)</w:t>
      </w:r>
    </w:p>
    <w:p>
      <w:pPr>
        <w:pBdr/>
        <w:spacing w:before="0" w:after="0"/>
        <w:rPr/>
        <w:sectPr>
          <w:headerReference w:type="default" r:id="rId565"/>
          <w:footerReference w:type="default" r:id="rId56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XV.</w:t>
      </w:r>
      <w:r>
        <w:rPr/>
        <w:t xml:space="preserve"> </w:t>
      </w:r>
      <w:r>
        <w:rPr/>
        <w:t xml:space="preserve">Delay of Enforcement for Joint Live Work Quarters</w:t>
      </w:r>
    </w:p>
    <w:p>
      <w:pPr>
        <w:pBdr/>
        <w:spacing w:before="0" w:after="0"/>
        <w:rPr/>
        <w:sectPr>
          <w:headerReference w:type="default" r:id="rId567"/>
          <w:footerReference w:type="default" r:id="rId5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15.08.810</w:t>
      </w:r>
      <w:r>
        <w:rPr/>
        <w:t xml:space="preserve"> </w:t>
      </w:r>
      <w:r>
        <w:rPr/>
        <w:t xml:space="preserve">Purpose and scope.</w:t>
      </w:r>
    </w:p>
    <w:p>
      <w:pPr>
        <w:pStyle w:val="Paragraph1"/>
        <w:pBdr/>
        <w:spacing/>
        <w:rPr/>
      </w:pPr>
      <w:r>
        <w:rPr>
          <w:rStyle w:val="Paragraph1"/>
        </w:rPr>
        <w:t xml:space="preserve">The purpose of this Article is to allow for a delay of enforcement actions, for a period of no more than five (5) years, for joint live work quarters created or altered without the benefit of permits prior to January 1, 2020, if corrections of violations are not necessary to protect health and safety. This Article shall only apply to joint live work quarters that voluntarily apply for a delay of enforcement with the Planning and Building Department, This Article shall remain in effect only until January 1, 2030, and as of that date is repealed. </w:t>
      </w:r>
    </w:p>
    <w:p>
      <w:pPr>
        <w:pStyle w:val="HistoryNote"/>
        <w:pBdr/>
        <w:spacing/>
        <w:rPr/>
      </w:pPr>
      <w:r>
        <w:rPr>
          <w:rStyle w:val="HistoryNote"/>
        </w:rPr>
        <w:t xml:space="preserve">(Ord. No. 13719, § 7, 12-20-2022)</w:t>
      </w:r>
    </w:p>
    <w:p>
      <w:pPr>
        <w:pBdr/>
        <w:spacing w:before="0" w:after="0"/>
        <w:rPr/>
        <w:sectPr>
          <w:headerReference w:type="default" r:id="rId569"/>
          <w:footerReference w:type="default" r:id="rId5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15.08.820</w:t>
      </w:r>
      <w:r>
        <w:rPr/>
        <w:t xml:space="preserve"> </w:t>
      </w:r>
      <w:r>
        <w:rPr/>
        <w:t xml:space="preserve">Delay of enforcement for joint live work quarters.</w:t>
      </w:r>
    </w:p>
    <w:p>
      <w:pPr>
        <w:pStyle w:val="List1"/>
        <w:pBdr/>
        <w:spacing/>
        <w:rPr/>
      </w:pPr>
      <w:r>
        <w:rPr/>
        <w:t xml:space="preserve">A.</w:t>
      </w:r>
      <w:r>
        <w:rPr/>
        <w:tab/>
        <w:t xml:space="preserve"/>
      </w:r>
      <w:r>
        <w:rPr/>
        <w:t xml:space="preserve">An owner of joint live work quarters created or altered prior to January 1, 2020, without the benefit of permits may submit an application requesting that enforcement be delayed for a period of five (5) years on the grounds that correction of violations is not necessary to protect health and safety. </w:t>
      </w:r>
    </w:p>
    <w:p>
      <w:pPr>
        <w:pStyle w:val="List1"/>
        <w:pBdr/>
        <w:spacing/>
        <w:rPr/>
      </w:pPr>
      <w:r>
        <w:rPr/>
        <w:t xml:space="preserve">B.</w:t>
      </w:r>
      <w:r>
        <w:rPr/>
        <w:tab/>
        <w:t xml:space="preserve"/>
      </w:r>
      <w:r>
        <w:rPr/>
        <w:t xml:space="preserve">A delay of enforcement for joint live work quarters may be conditioned on compliance with use restrictions and other conditions, including compliance with Oakland Municipal Code </w:t>
      </w:r>
      <w:r>
        <w:rPr/>
        <w:t xml:space="preserve">Chapter 8.22</w:t>
      </w:r>
      <w:r>
        <w:rPr/>
        <w:t xml:space="preserve">, in the discretion of the Building Official. Any delay of enforcement for joint live work quarters may be revoked if conditions are not strictly complied with or if there is an unpermitted change in use or occupancy or if conditions become unsafe or unhealthy, as determined by the Building Official. </w:t>
      </w:r>
    </w:p>
    <w:p>
      <w:pPr>
        <w:pStyle w:val="List1"/>
        <w:pBdr/>
        <w:spacing/>
        <w:rPr/>
      </w:pPr>
      <w:r>
        <w:rPr/>
        <w:t xml:space="preserve">C.</w:t>
      </w:r>
      <w:r>
        <w:rPr/>
        <w:tab/>
        <w:t xml:space="preserve"/>
      </w:r>
      <w:r>
        <w:rPr/>
        <w:t xml:space="preserve">A delay of enforcement means the City will not penalize the owner for being out of compliance with building standards during the delay period. The owner must use the delay period to bring the property into compliance. Noncompliant conditions still existing after the expiration of the delay of enforcement shall be deemed a public nuisance and shall be subject to immediate enforcement. </w:t>
      </w:r>
    </w:p>
    <w:p>
      <w:pPr>
        <w:pStyle w:val="List1"/>
        <w:pBdr/>
        <w:spacing/>
        <w:rPr/>
      </w:pPr>
      <w:r>
        <w:rPr/>
        <w:t xml:space="preserve">D.</w:t>
      </w:r>
      <w:r>
        <w:rPr/>
        <w:tab/>
        <w:t xml:space="preserve"/>
      </w:r>
      <w:r>
        <w:rPr/>
        <w:t xml:space="preserve">Before a delay of enforcement will be granted, the following conditions must be complied with: </w:t>
      </w:r>
    </w:p>
    <w:p>
      <w:pPr>
        <w:pStyle w:val="List2"/>
        <w:pBdr/>
        <w:spacing/>
        <w:rPr/>
      </w:pPr>
      <w:r>
        <w:rPr/>
        <w:t xml:space="preserve">1.</w:t>
      </w:r>
      <w:r>
        <w:rPr/>
        <w:tab/>
        <w:t xml:space="preserve"/>
      </w:r>
      <w:r>
        <w:rPr/>
        <w:t xml:space="preserve">A licensed electrician shall inspect the building and submit a formal written report to the building owner, tenants, and Building Department. If electrical corrections are required, an electrical permit must be obtained within thirty (30) days and a licensed electrician must complete the necessary system upgrades. </w:t>
      </w:r>
    </w:p>
    <w:p>
      <w:pPr>
        <w:pStyle w:val="List2"/>
        <w:pBdr/>
        <w:spacing/>
        <w:rPr/>
      </w:pPr>
      <w:r>
        <w:rPr/>
        <w:t xml:space="preserve">2.</w:t>
      </w:r>
      <w:r>
        <w:rPr/>
        <w:tab/>
        <w:t xml:space="preserve"/>
      </w:r>
      <w:r>
        <w:rPr/>
        <w:t xml:space="preserve">A licensed civil or structural engineer shall inspect the building and submit a formal written report to the owner, tenants, and Department of Planning and Building certifying that the following minimum life safety requirements are met: </w:t>
      </w:r>
    </w:p>
    <w:p>
      <w:pPr>
        <w:pStyle w:val="List3"/>
        <w:pBdr/>
        <w:spacing/>
        <w:rPr/>
      </w:pPr>
      <w:r>
        <w:rPr/>
        <w:t xml:space="preserve">a.</w:t>
      </w:r>
      <w:r>
        <w:rPr/>
        <w:tab/>
        <w:t xml:space="preserve"/>
      </w:r>
      <w:r>
        <w:rPr/>
        <w:t xml:space="preserve">All residential spaces must have at least one (1) exit complying with the requirements of the California Existing Building Code (CEBC). </w:t>
      </w:r>
    </w:p>
    <w:p>
      <w:pPr>
        <w:pStyle w:val="List3"/>
        <w:pBdr/>
        <w:spacing/>
        <w:rPr/>
      </w:pPr>
      <w:r>
        <w:rPr/>
        <w:t xml:space="preserve">b.</w:t>
      </w:r>
      <w:r>
        <w:rPr/>
        <w:tab/>
        <w:t xml:space="preserve"/>
      </w:r>
      <w:r>
        <w:rPr/>
        <w:t xml:space="preserve">All assembly spaces exceeding seven hundred fifty (750) square feet must have at least two (2) exits complying with the requirements of the California Existing Building Code (CEBC). </w:t>
      </w:r>
    </w:p>
    <w:p>
      <w:pPr>
        <w:pStyle w:val="List3"/>
        <w:pBdr/>
        <w:spacing/>
        <w:rPr/>
      </w:pPr>
      <w:r>
        <w:rPr/>
        <w:t xml:space="preserve">c.</w:t>
      </w:r>
      <w:r>
        <w:rPr/>
        <w:tab/>
        <w:t xml:space="preserve"/>
      </w:r>
      <w:r>
        <w:rPr/>
        <w:t xml:space="preserve">All residential spaces less or equal to one thousand five hundred (1,500) square feet and located above the first floor must have at least one (1) exit stair complying with the requirements of the California Existing Building Code (CEBC). Assembly spaces cannot be provided above the first floor. </w:t>
      </w:r>
    </w:p>
    <w:p>
      <w:pPr>
        <w:pStyle w:val="List3"/>
        <w:pBdr/>
        <w:spacing/>
        <w:rPr/>
      </w:pPr>
      <w:r>
        <w:rPr/>
        <w:t xml:space="preserve">d.</w:t>
      </w:r>
      <w:r>
        <w:rPr/>
        <w:tab/>
        <w:t xml:space="preserve"/>
      </w:r>
      <w:r>
        <w:rPr/>
        <w:t xml:space="preserve">All residential spaces greater than one thousand five hundred (1,500) square feet and located above the first floor must have at least two (2) exit stairs complying with the requirements of the California Existing Building Code (CEBC). Assembly spaces cannot be provided above the first floor. </w:t>
      </w:r>
    </w:p>
    <w:p>
      <w:pPr>
        <w:pStyle w:val="List3"/>
        <w:pBdr/>
        <w:spacing/>
        <w:rPr/>
      </w:pPr>
      <w:r>
        <w:rPr/>
        <w:t xml:space="preserve">e.</w:t>
      </w:r>
      <w:r>
        <w:rPr/>
        <w:tab/>
        <w:t xml:space="preserve"/>
      </w:r>
      <w:r>
        <w:rPr/>
        <w:t xml:space="preserve">All residential occupancies over five thousand (5,000) square feet and assembly occupancies over seven hundred fifty (750) square feet shall have panic hardware provided on all exit doors meeting the minimum requirements of the California Building Code (CBC). </w:t>
      </w:r>
    </w:p>
    <w:p>
      <w:pPr>
        <w:pStyle w:val="List3"/>
        <w:pBdr/>
        <w:spacing/>
        <w:rPr/>
      </w:pPr>
      <w:r>
        <w:rPr/>
        <w:t xml:space="preserve">f.</w:t>
      </w:r>
      <w:r>
        <w:rPr/>
        <w:tab/>
        <w:t xml:space="preserve"/>
      </w:r>
      <w:r>
        <w:rPr/>
        <w:t xml:space="preserve">Existing stairways must have a maximum rise-to-run ratio of 8:9 as allowed by Section 503.1, Exception 1, of the CEBC. </w:t>
      </w:r>
    </w:p>
    <w:p>
      <w:pPr>
        <w:pStyle w:val="List3"/>
        <w:pBdr/>
        <w:spacing/>
        <w:rPr/>
      </w:pPr>
      <w:r>
        <w:rPr/>
        <w:t xml:space="preserve">g.</w:t>
      </w:r>
      <w:r>
        <w:rPr/>
        <w:tab/>
        <w:t xml:space="preserve"/>
      </w:r>
      <w:r>
        <w:rPr/>
        <w:t xml:space="preserve">For residential sleeping lofts that do not have a compliant stairway, and which are under three hundred (300) square feet, a ship's ladder or alternating tread device complying with the CBC may be installed. </w:t>
      </w:r>
    </w:p>
    <w:p>
      <w:pPr>
        <w:pStyle w:val="List3"/>
        <w:pBdr/>
        <w:spacing/>
        <w:rPr/>
      </w:pPr>
      <w:r>
        <w:rPr/>
        <w:t xml:space="preserve">h.</w:t>
      </w:r>
      <w:r>
        <w:rPr/>
        <w:tab/>
        <w:t xml:space="preserve"/>
      </w:r>
      <w:r>
        <w:rPr/>
        <w:t xml:space="preserve">All residential and assembly areas must have smoke detectors located as required by the CBC and California Fire Code (CFC). Such detectors shall be interconnected so as to cause all smoke alarms to sound. </w:t>
      </w:r>
    </w:p>
    <w:p>
      <w:pPr>
        <w:pStyle w:val="List3"/>
        <w:pBdr/>
        <w:spacing/>
        <w:rPr/>
      </w:pPr>
      <w:r>
        <w:rPr/>
        <w:t xml:space="preserve">i.</w:t>
      </w:r>
      <w:r>
        <w:rPr/>
        <w:tab/>
        <w:t xml:space="preserve"/>
      </w:r>
      <w:r>
        <w:rPr/>
        <w:t xml:space="preserve">In addition to item h. above, smoke alarms shall be interconnected with a fire alarm system in accordance with National Fire Protection Association Fire Alarm and Signaling Code Document 72. </w:t>
      </w:r>
    </w:p>
    <w:p>
      <w:pPr>
        <w:pStyle w:val="List3"/>
        <w:pBdr/>
        <w:spacing/>
        <w:rPr/>
      </w:pPr>
      <w:r>
        <w:rPr/>
        <w:t xml:space="preserve">j.</w:t>
      </w:r>
      <w:r>
        <w:rPr/>
        <w:tab/>
        <w:t xml:space="preserve"/>
      </w:r>
      <w:r>
        <w:rPr/>
        <w:t xml:space="preserve">All residential spaces must have properly installed code compliant carbon monoxide detectors. </w:t>
      </w:r>
    </w:p>
    <w:p>
      <w:pPr>
        <w:pStyle w:val="List3"/>
        <w:pBdr/>
        <w:spacing/>
        <w:rPr/>
      </w:pPr>
      <w:r>
        <w:rPr/>
        <w:t xml:space="preserve">k.</w:t>
      </w:r>
      <w:r>
        <w:rPr/>
        <w:tab/>
        <w:t xml:space="preserve"/>
      </w:r>
      <w:r>
        <w:rPr/>
        <w:t xml:space="preserve">An inspection must be provided to ensure that no extension cords are used within the common use areas. </w:t>
      </w:r>
    </w:p>
    <w:p>
      <w:pPr>
        <w:pStyle w:val="HistoryNote"/>
        <w:pBdr/>
        <w:spacing/>
        <w:rPr/>
      </w:pPr>
      <w:r>
        <w:rPr>
          <w:rStyle w:val="HistoryNote"/>
        </w:rPr>
        <w:t xml:space="preserve">(Ord. No. 13719, § 7, 12-20-2022)</w:t>
      </w:r>
    </w:p>
    <w:p>
      <w:pPr>
        <w:pBdr/>
        <w:spacing w:before="0" w:after="0"/>
        <w:rPr/>
        <w:sectPr>
          <w:headerReference w:type="default" r:id="rId571"/>
          <w:footerReference w:type="default" r:id="rId5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15.08.830</w:t>
      </w:r>
      <w:r>
        <w:rPr/>
        <w:t xml:space="preserve"> </w:t>
      </w:r>
      <w:r>
        <w:rPr/>
        <w:t xml:space="preserve">Indemnification.</w:t>
      </w:r>
    </w:p>
    <w:p>
      <w:pPr>
        <w:pStyle w:val="Paragraph1"/>
        <w:pBdr/>
        <w:spacing/>
        <w:rPr/>
      </w:pPr>
      <w:r>
        <w:rPr>
          <w:rStyle w:val="Paragraph1"/>
        </w:rPr>
        <w:t xml:space="preserve">Prior to the granting of any delay of enforcement to any owner, said owner shall agree, in writing, to indemnify and hold harmless the City, its officers and employees, from any loss, liability, damage, or cost sustained by any person or property, arising from the delay of enforcement. </w:t>
      </w:r>
    </w:p>
    <w:p>
      <w:pPr>
        <w:pStyle w:val="HistoryNote"/>
        <w:pBdr/>
        <w:spacing/>
        <w:rPr/>
      </w:pPr>
      <w:r>
        <w:rPr>
          <w:rStyle w:val="HistoryNote"/>
        </w:rPr>
        <w:t xml:space="preserve">(Ord. No. 13719, § 7, 12-20-2022)</w:t>
      </w:r>
    </w:p>
    <w:p>
      <w:pPr>
        <w:pBdr/>
        <w:spacing w:before="0" w:after="0"/>
        <w:rPr/>
        <w:sectPr>
          <w:headerReference w:type="default" r:id="rId573"/>
          <w:footerReference w:type="default" r:id="rId5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15.08.840</w:t>
      </w:r>
      <w:r>
        <w:rPr/>
        <w:t xml:space="preserve"> </w:t>
      </w:r>
      <w:r>
        <w:rPr/>
        <w:t xml:space="preserve">Recording.</w:t>
      </w:r>
    </w:p>
    <w:p>
      <w:pPr>
        <w:pStyle w:val="Paragraph1"/>
        <w:pBdr/>
        <w:spacing/>
        <w:rPr/>
      </w:pPr>
      <w:r>
        <w:rPr>
          <w:rStyle w:val="Paragraph1"/>
        </w:rPr>
        <w:t xml:space="preserve">If the joint live work quarters are eligible for a delay of enforcement, the Building Official shall execute a notice stating that a delay of enforcement has been approved; setting forth the time period of the delay; requiring the owner(s) to inform all occupants, in writing, of the existing violations and the delay of enforcement. The notice shall be recorded with the County of Alameda Recorder's office. </w:t>
      </w:r>
    </w:p>
    <w:p>
      <w:pPr>
        <w:pStyle w:val="HistoryNote"/>
        <w:pBdr/>
        <w:spacing/>
        <w:rPr/>
      </w:pPr>
      <w:r>
        <w:rPr>
          <w:rStyle w:val="HistoryNote"/>
        </w:rPr>
        <w:t xml:space="preserve">(Ord. No. 13719, § 7, 12-20-2022)</w:t>
      </w:r>
    </w:p>
    <w:p>
      <w:pPr>
        <w:pBdr/>
        <w:spacing w:before="0" w:after="0"/>
        <w:rPr/>
        <w:sectPr>
          <w:headerReference w:type="default" r:id="rId575"/>
          <w:footerReference w:type="default" r:id="rId5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15.08.850</w:t>
      </w:r>
      <w:r>
        <w:rPr/>
        <w:t xml:space="preserve"> </w:t>
      </w:r>
      <w:r>
        <w:rPr/>
        <w:t xml:space="preserve">No waiver or alteration of tenants' rights.</w:t>
      </w:r>
    </w:p>
    <w:p>
      <w:pPr>
        <w:pStyle w:val="Paragraph1"/>
        <w:pBdr/>
        <w:spacing/>
        <w:rPr/>
      </w:pPr>
      <w:r>
        <w:rPr>
          <w:rStyle w:val="Paragraph1"/>
        </w:rPr>
        <w:t xml:space="preserve">A delay of enforcement shall not absolve the owner(s) of their obligation to comply with maintenance and habitability standards owed to any tenant of a live work unit. Nor shall a delay of enforcement impair the rights of any tenant to seek or obtain relief under any State or local law created for the benefit of tenants, or to enforce any contract. </w:t>
      </w:r>
    </w:p>
    <w:p>
      <w:pPr>
        <w:pStyle w:val="HistoryNote"/>
        <w:pBdr/>
        <w:spacing/>
        <w:rPr/>
      </w:pPr>
      <w:r>
        <w:rPr>
          <w:rStyle w:val="HistoryNote"/>
        </w:rPr>
        <w:t xml:space="preserve">(Ord. No. 13719, § 7, 12-20-2022)</w:t>
      </w:r>
    </w:p>
    <w:p>
      <w:pPr>
        <w:pBdr/>
        <w:spacing w:before="0" w:after="0"/>
        <w:rPr/>
        <w:sectPr>
          <w:headerReference w:type="default" r:id="rId577"/>
          <w:footerReference w:type="default" r:id="rId5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15.08.860</w:t>
      </w:r>
      <w:r>
        <w:rPr/>
        <w:t xml:space="preserve"> </w:t>
      </w:r>
      <w:r>
        <w:rPr/>
        <w:t xml:space="preserve">Short-term rental of joint live work quarters prohibited.</w:t>
      </w:r>
    </w:p>
    <w:p>
      <w:pPr>
        <w:pStyle w:val="Paragraph1"/>
        <w:pBdr/>
        <w:spacing/>
        <w:rPr/>
      </w:pPr>
      <w:r>
        <w:rPr>
          <w:rStyle w:val="Paragraph1"/>
        </w:rPr>
        <w:t xml:space="preserve">To provide, or offer to provide, joint live work quarters or any part thereof for short term rental for a period of less than thirty (30) days is a public nuisance. </w:t>
      </w:r>
    </w:p>
    <w:p>
      <w:pPr>
        <w:pStyle w:val="HistoryNote"/>
        <w:pBdr/>
        <w:spacing/>
        <w:rPr/>
      </w:pPr>
      <w:r>
        <w:rPr>
          <w:rStyle w:val="HistoryNote"/>
        </w:rPr>
        <w:t xml:space="preserve">(Ord. No. 13719, § 7, 12-20-2022)</w:t>
      </w:r>
    </w:p>
    <w:p>
      <w:pPr>
        <w:pBdr/>
        <w:spacing w:before="0" w:after="0"/>
        <w:rPr/>
        <w:sectPr>
          <w:headerReference w:type="default" r:id="rId579"/>
          <w:footerReference w:type="default" r:id="rId5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15.08.870</w:t>
      </w:r>
      <w:r>
        <w:rPr/>
        <w:t xml:space="preserve"> </w:t>
      </w:r>
      <w:r>
        <w:rPr/>
        <w:t xml:space="preserve">Delay of enforcement applies only to building standards.</w:t>
      </w:r>
    </w:p>
    <w:p>
      <w:pPr>
        <w:pStyle w:val="Paragraph1"/>
        <w:pBdr/>
        <w:spacing/>
        <w:rPr/>
      </w:pPr>
      <w:r>
        <w:rPr>
          <w:rStyle w:val="Paragraph1"/>
        </w:rPr>
        <w:t xml:space="preserve">Any delay of enforcement granted pursuant to this Article shall apply only to building standards. Enforcement of other code violations, including, but not limited to, nuisances and blight, shall not be subject to delay. </w:t>
      </w:r>
    </w:p>
    <w:p>
      <w:pPr>
        <w:pStyle w:val="HistoryNote"/>
        <w:pBdr/>
        <w:spacing/>
        <w:rPr/>
      </w:pPr>
      <w:r>
        <w:rPr>
          <w:rStyle w:val="HistoryNote"/>
        </w:rPr>
        <w:t xml:space="preserve">(Ord. No. 13719, § 7, 12-20-2022)</w:t>
      </w:r>
    </w:p>
    <w:p>
      <w:pPr>
        <w:pBdr/>
        <w:spacing w:before="0" w:after="0"/>
        <w:rPr/>
        <w:sectPr>
          <w:headerReference w:type="default" r:id="rId581"/>
          <w:footerReference w:type="default" r:id="rId582"/>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15.10</w:t>
      </w:r>
      <w:r>
        <w:rPr/>
        <w:t xml:space="preserve"> </w:t>
      </w:r>
      <w:r>
        <w:rPr/>
        <w:t xml:space="preserve">PUBLIC NOTICE OF CITY OF OAKLAND'S INTENT TO CONSTRUCT OR INSTALL NEW PUBLIC SAFETY-RELATED TELECOMMUNICATIONS FACILITIES ON CITY-OWNED PROPERTY</w:t>
      </w:r>
    </w:p>
    <w:p>
      <w:pPr>
        <w:pBdr/>
        <w:spacing w:before="0" w:after="0"/>
        <w:rPr/>
        <w:sectPr>
          <w:headerReference w:type="default" r:id="rId583"/>
          <w:footerReference w:type="default" r:id="rId5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15.10.010</w:t>
      </w:r>
      <w:r>
        <w:rPr/>
        <w:t xml:space="preserve"> </w:t>
      </w:r>
      <w:r>
        <w:rPr/>
        <w:t xml:space="preserve">Purpose.</w:t>
      </w:r>
    </w:p>
    <w:p>
      <w:pPr>
        <w:pStyle w:val="Paragraph1"/>
        <w:pBdr/>
        <w:spacing/>
        <w:rPr/>
      </w:pPr>
      <w:r>
        <w:rPr>
          <w:rStyle w:val="Paragraph1"/>
        </w:rPr>
        <w:t xml:space="preserve">The purpose of this provision is to provide public notice for improvement or development of City-owned property involving construction or installation, by or on behalf of the City, of new public safety-related telecommunications facilities, including, but not limited to, open or enclosed towers, poles and antennas that have an external, visual impact. </w:t>
      </w:r>
    </w:p>
    <w:p>
      <w:pPr>
        <w:pStyle w:val="HistoryNote"/>
        <w:pBdr/>
        <w:spacing/>
        <w:rPr/>
      </w:pPr>
      <w:r>
        <w:rPr>
          <w:rStyle w:val="HistoryNote"/>
        </w:rPr>
        <w:t xml:space="preserve">(Ord. No. 13085, § 3, 7-26-2011)</w:t>
      </w:r>
    </w:p>
    <w:p>
      <w:pPr>
        <w:pBdr/>
        <w:spacing w:before="0" w:after="0"/>
        <w:rPr/>
        <w:sectPr>
          <w:headerReference w:type="default" r:id="rId585"/>
          <w:footerReference w:type="default" r:id="rId5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15.10.020</w:t>
      </w:r>
      <w:r>
        <w:rPr/>
        <w:t xml:space="preserve"> </w:t>
      </w:r>
      <w:r>
        <w:rPr/>
        <w:t xml:space="preserve">Notice requirement.</w:t>
      </w:r>
    </w:p>
    <w:p>
      <w:pPr>
        <w:pStyle w:val="Paragraph1"/>
        <w:pBdr/>
        <w:spacing/>
        <w:rPr/>
      </w:pPr>
      <w:r>
        <w:rPr>
          <w:rStyle w:val="Paragraph1"/>
        </w:rPr>
        <w:t xml:space="preserve">The City will provide 30 days' mailed and posted notice to property owners and tenants (both residential and commercial) within 300 feet of a City-owned property, when such notice is not otherwise required, of the City's intent to construct or install new telecommunications facilities, including, but not limited to, open or enclosed towers, poles and antennas for public safety projects or purposes, excluding such telecommunications facilities installed indoor, outdoor or underground and that do not have any external visual impact. </w:t>
      </w:r>
    </w:p>
    <w:p>
      <w:pPr>
        <w:pStyle w:val="HistoryNote"/>
        <w:pBdr/>
        <w:spacing/>
        <w:rPr/>
      </w:pPr>
      <w:r>
        <w:rPr>
          <w:rStyle w:val="HistoryNote"/>
        </w:rPr>
        <w:t xml:space="preserve">(Ord. No. 13085, § 3, 7-26-2011)</w:t>
      </w:r>
    </w:p>
    <w:p>
      <w:pPr>
        <w:pBdr/>
        <w:spacing w:before="0" w:after="0"/>
        <w:rPr/>
        <w:sectPr>
          <w:headerReference w:type="default" r:id="rId587"/>
          <w:footerReference w:type="default" r:id="rId5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15.10.030</w:t>
      </w:r>
      <w:r>
        <w:rPr/>
        <w:t xml:space="preserve"> </w:t>
      </w:r>
      <w:r>
        <w:rPr/>
        <w:t xml:space="preserve">Notice procedures.</w:t>
      </w:r>
    </w:p>
    <w:p>
      <w:pPr>
        <w:pStyle w:val="Paragraph1"/>
        <w:pBdr/>
        <w:spacing/>
        <w:rPr/>
      </w:pPr>
      <w:r>
        <w:rPr>
          <w:rStyle w:val="Paragraph1"/>
        </w:rPr>
        <w:t xml:space="preserve">The City Administrator or his/her designee shall establish procedures and protocols to carry out the mailed notice and posting requirements. To the extent feasible, notice will be coordinated with project and/or contract approvals involving the construction or installation of new public safety-related telecommunication facilities with an external, visual impact. </w:t>
      </w:r>
    </w:p>
    <w:p>
      <w:pPr>
        <w:pStyle w:val="HistoryNote"/>
        <w:pBdr/>
        <w:spacing/>
        <w:rPr/>
      </w:pPr>
      <w:r>
        <w:rPr>
          <w:rStyle w:val="HistoryNote"/>
        </w:rPr>
        <w:t xml:space="preserve">(Ord. No. 13085, § 3, 7-26-2011)</w:t>
      </w:r>
    </w:p>
    <w:p>
      <w:pPr>
        <w:pBdr/>
        <w:spacing w:before="0" w:after="0"/>
        <w:rPr/>
        <w:sectPr>
          <w:headerReference w:type="default" r:id="rId589"/>
          <w:footerReference w:type="default" r:id="rId5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15.10.040</w:t>
      </w:r>
      <w:r>
        <w:rPr/>
        <w:t xml:space="preserve"> </w:t>
      </w:r>
      <w:r>
        <w:rPr/>
        <w:t xml:space="preserve">Notice delays.</w:t>
      </w:r>
    </w:p>
    <w:p>
      <w:pPr>
        <w:pStyle w:val="Paragraph1"/>
        <w:pBdr/>
        <w:spacing/>
        <w:rPr/>
      </w:pPr>
      <w:r>
        <w:rPr>
          <w:rStyle w:val="Paragraph1"/>
        </w:rPr>
        <w:t xml:space="preserve">The purpose of this Chapter is solely to provide notice of activities not otherwise subject to notification requirements. Nothing herein is intended to establish any right or remedy, including, without limitation, any right to challenge or appeal any action, nor to prohibit the City from constructing or installing the structures or facilities identified in this Section on a schedule established under contract for such construction or installation if delay for public notice would or might cause the City to incur additional project costs or damages under contract. </w:t>
      </w:r>
    </w:p>
    <w:p>
      <w:pPr>
        <w:pStyle w:val="HistoryNote"/>
        <w:pBdr/>
        <w:spacing/>
        <w:rPr/>
      </w:pPr>
      <w:r>
        <w:rPr>
          <w:rStyle w:val="HistoryNote"/>
        </w:rPr>
        <w:t xml:space="preserve">(Ord. No. 13085, § 3, 7-26-2011)</w:t>
      </w:r>
    </w:p>
    <w:p>
      <w:pPr>
        <w:pBdr/>
        <w:spacing w:before="0" w:after="0"/>
        <w:rPr/>
        <w:sectPr>
          <w:headerReference w:type="default" r:id="rId591"/>
          <w:footerReference w:type="default" r:id="rId592"/>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15.12</w:t>
      </w:r>
      <w:r>
        <w:rPr/>
        <w:t xml:space="preserve"> </w:t>
      </w:r>
      <w:r>
        <w:rPr/>
        <w:t xml:space="preserve">OAKLAND FIRE CODE</w:t>
      </w:r>
      <w:r>
        <w:rPr>
          <w:rStyle w:val="FootnoteReference"/>
        </w:rPr>
        <w:footnoteReference w:customMarkFollows="0" w:id="4"/>
      </w:r>
    </w:p>
    <w:p>
      <w:pPr>
        <w:pBdr/>
        <w:spacing w:before="0" w:after="0"/>
        <w:rPr/>
        <w:sectPr>
          <w:headerReference w:type="default" r:id="rId593"/>
          <w:footerReference w:type="default" r:id="rId5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15.12.010</w:t>
      </w:r>
      <w:r>
        <w:rPr/>
        <w:t xml:space="preserve"> </w:t>
      </w:r>
      <w:r>
        <w:rPr/>
        <w:t xml:space="preserve">2022 California Fire Code is adopted and amended.</w:t>
      </w:r>
    </w:p>
    <w:p>
      <w:pPr>
        <w:pStyle w:val="List3"/>
        <w:pBdr/>
        <w:spacing/>
        <w:rPr/>
      </w:pPr>
      <w:r>
        <w:rPr/>
        <w:t xml:space="preserve">A.</w:t>
      </w:r>
      <w:r>
        <w:rPr/>
        <w:tab/>
        <w:t xml:space="preserve"/>
      </w:r>
      <w:r>
        <w:rPr/>
        <w:t xml:space="preserve">The 2022 California Fire Code, including referenced National Fire Protection Association Standards and other standards as adopted by the California State Fire Marshal, is hereby adopted and made a part of this chapter as though fully set forth herein, subject to the modifications thereto set forth in this Chapter. </w:t>
      </w:r>
    </w:p>
    <w:p>
      <w:pPr>
        <w:pStyle w:val="List3"/>
        <w:pBdr/>
        <w:spacing/>
        <w:rPr/>
      </w:pPr>
      <w:r>
        <w:rPr/>
        <w:t xml:space="preserve">B.</w:t>
      </w:r>
      <w:r>
        <w:rPr/>
        <w:tab/>
        <w:t xml:space="preserve"/>
      </w:r>
      <w:r>
        <w:rPr/>
        <w:t xml:space="preserve">This Chapter shall be known as the "Oakland Fire Code" and shall be referred to in this chapter as "this Chapter," "this Code" or "the Oakland Fire Code." </w:t>
      </w:r>
    </w:p>
    <w:p>
      <w:pPr>
        <w:pStyle w:val="List3"/>
        <w:pBdr/>
        <w:spacing/>
        <w:rPr/>
      </w:pPr>
      <w:r>
        <w:rPr/>
        <w:t xml:space="preserve">C.</w:t>
      </w:r>
      <w:r>
        <w:rPr/>
        <w:tab/>
        <w:t xml:space="preserve"/>
      </w:r>
      <w:r>
        <w:rPr/>
        <w:t xml:space="preserve">To the extent permitted by law, the Fire Chief may, at his/her sole discretion, revise requirements set forth in the Oakland Fire Code in specific instances due to climatic, geographic or topographic conditions. </w:t>
      </w:r>
    </w:p>
    <w:p>
      <w:pPr>
        <w:pStyle w:val="List3"/>
        <w:pBdr/>
        <w:spacing/>
        <w:rPr/>
      </w:pPr>
      <w:r>
        <w:rPr/>
        <w:t xml:space="preserve">D.</w:t>
      </w:r>
      <w:r>
        <w:rPr/>
        <w:tab/>
        <w:t xml:space="preserve"/>
      </w:r>
      <w:r>
        <w:rPr/>
        <w:t xml:space="preserve">A copy of this Code is on file in the office of the City Clerk of the City of Oakland. </w:t>
      </w:r>
    </w:p>
    <w:p>
      <w:pPr>
        <w:pStyle w:val="HistoryNote"/>
        <w:pBdr/>
        <w:spacing/>
        <w:rPr/>
      </w:pPr>
      <w:r>
        <w:rPr>
          <w:rStyle w:val="HistoryNote"/>
        </w:rPr>
        <w:t xml:space="preserve">(Ord. No. 13720, § 3(Exh. A), 12-20-2022)</w:t>
      </w:r>
    </w:p>
    <w:p>
      <w:pPr>
        <w:pBdr/>
        <w:spacing w:before="0" w:after="0"/>
        <w:rPr/>
        <w:sectPr>
          <w:headerReference w:type="default" r:id="rId595"/>
          <w:footerReference w:type="default" r:id="rId5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15.12.020</w:t>
      </w:r>
      <w:r>
        <w:rPr/>
        <w:t xml:space="preserve"> </w:t>
      </w:r>
      <w:r>
        <w:rPr/>
        <w:t xml:space="preserve">Fire Prevention Bureau.</w:t>
      </w:r>
    </w:p>
    <w:p>
      <w:pPr>
        <w:pStyle w:val="List3"/>
        <w:pBdr/>
        <w:spacing/>
        <w:rPr/>
      </w:pPr>
      <w:r>
        <w:rPr/>
        <w:t xml:space="preserve">A.</w:t>
      </w:r>
      <w:r>
        <w:rPr/>
        <w:tab/>
        <w:t xml:space="preserve"/>
      </w:r>
      <w:r>
        <w:rPr/>
        <w:t xml:space="preserve">Oakland Municipal Code Section </w:t>
      </w:r>
      <w:r>
        <w:rPr/>
        <w:t xml:space="preserve">2.29.030</w:t>
      </w:r>
      <w:r>
        <w:rPr/>
        <w:t xml:space="preserve"> established the Fire Prevention Bureau within the Oakland Fire Department under the direction of the Fire Chief. The function of the Fire Prevention Bureau is to assist the Fire Chief in the administration and enforcement of the provisions of this Code. </w:t>
      </w:r>
    </w:p>
    <w:p>
      <w:pPr>
        <w:pStyle w:val="List3"/>
        <w:pBdr/>
        <w:spacing/>
        <w:rPr/>
      </w:pPr>
      <w:r>
        <w:rPr/>
        <w:t xml:space="preserve">B.</w:t>
      </w:r>
      <w:r>
        <w:rPr/>
        <w:tab/>
        <w:t xml:space="preserve"/>
      </w:r>
      <w:r>
        <w:rPr/>
        <w:t xml:space="preserve">References to the "Fire Marshal" or "Fire Code Official" in the California Fire Code shall mean the person in charge of the Fire Prevention Bureau as appointed by the Fire Chief. </w:t>
      </w:r>
    </w:p>
    <w:p>
      <w:pPr>
        <w:pStyle w:val="HistoryNote"/>
        <w:pBdr/>
        <w:spacing/>
        <w:rPr/>
      </w:pPr>
      <w:r>
        <w:rPr>
          <w:rStyle w:val="HistoryNote"/>
        </w:rPr>
        <w:t xml:space="preserve">(Ord. No. 13720, § 3(Exh. A), 12-20-2022)</w:t>
      </w:r>
    </w:p>
    <w:p>
      <w:pPr>
        <w:pBdr/>
        <w:spacing w:before="0" w:after="0"/>
        <w:rPr/>
        <w:sectPr>
          <w:headerReference w:type="default" r:id="rId597"/>
          <w:footerReference w:type="default" r:id="rId5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15.12.030</w:t>
      </w:r>
      <w:r>
        <w:rPr/>
        <w:t xml:space="preserve"> </w:t>
      </w:r>
      <w:r>
        <w:rPr/>
        <w:t xml:space="preserve">Oakland Amendments to the 2022 California Fire Code.</w:t>
      </w:r>
    </w:p>
    <w:p>
      <w:pPr>
        <w:pStyle w:val="Paragraph1"/>
        <w:pBdr/>
        <w:spacing/>
        <w:rPr/>
      </w:pPr>
      <w:r>
        <w:rPr>
          <w:rStyle w:val="Paragraph1"/>
        </w:rPr>
        <w:t xml:space="preserve">The following sections of the 2022 California Fire Code as adopted herein are hereby revised as noted by italicized terms including, but not limited to, </w:t>
      </w:r>
      <w:r>
        <w:rPr>
          <w:i/>
        </w:rPr>
        <w:t xml:space="preserve">add, amend</w:t>
      </w:r>
      <w:r>
        <w:rPr>
          <w:rStyle w:val="Paragraph1"/>
        </w:rPr>
        <w:t xml:space="preserve"> or </w:t>
      </w:r>
      <w:r>
        <w:rPr>
          <w:i/>
        </w:rPr>
        <w:t xml:space="preserve">delete,</w:t>
      </w:r>
      <w:r>
        <w:rPr>
          <w:rStyle w:val="Paragraph1"/>
        </w:rPr>
        <w:t xml:space="preserve"> as follows: </w:t>
      </w:r>
    </w:p>
    <w:p>
      <w:pPr>
        <w:pStyle w:val="Block1Center"/>
        <w:pBdr/>
        <w:spacing/>
        <w:rPr/>
      </w:pPr>
      <w:r>
        <w:rPr>
          <w:i/>
        </w:rPr>
        <w:t xml:space="preserve">CHAPTER 1 - DIVISION II ADMINISTRATION</w:t>
      </w:r>
      <w:r>
        <w:rPr/>
        <w:br/>
      </w:r>
      <w:r>
        <w:rPr>
          <w:i/>
        </w:rPr>
        <w:t xml:space="preserve">PART 1 - GENERAL PROVISIONS</w:t>
      </w:r>
    </w:p>
    <w:p>
      <w:pPr>
        <w:pStyle w:val="Block1"/>
        <w:pBdr/>
        <w:spacing/>
        <w:rPr/>
      </w:pPr>
      <w:r>
        <w:rPr>
          <w:rStyle w:val="Block1"/>
        </w:rPr>
        <w:t xml:space="preserve">Section 101. Scope and General Requirements - </w:t>
      </w:r>
      <w:r>
        <w:rPr>
          <w:i/>
        </w:rPr>
        <w:t xml:space="preserve">Amend Section 101 as follows:</w:t>
      </w:r>
    </w:p>
    <w:p>
      <w:pPr>
        <w:pStyle w:val="Paragraph1"/>
        <w:pBdr/>
        <w:spacing/>
        <w:rPr/>
      </w:pPr>
      <w:r>
        <w:rPr>
          <w:i/>
        </w:rPr>
        <w:t xml:space="preserve">Amend:</w:t>
      </w:r>
      <w:r>
        <w:rPr>
          <w:rStyle w:val="Paragraph1"/>
        </w:rPr>
        <w:t xml:space="preserve"> 101.1 Title. This Section </w:t>
      </w:r>
      <w:r>
        <w:rPr/>
        <w:t xml:space="preserve">15.12.020</w:t>
      </w:r>
      <w:r>
        <w:rPr>
          <w:rStyle w:val="Paragraph1"/>
        </w:rPr>
        <w:t xml:space="preserve"> of Oakland Municipal Code </w:t>
      </w:r>
      <w:r>
        <w:rPr/>
        <w:t xml:space="preserve">Chapter 15.12</w:t>
      </w:r>
      <w:r>
        <w:rPr>
          <w:rStyle w:val="Paragraph1"/>
        </w:rPr>
        <w:t xml:space="preserve"> shall be known as the "Oakland Amendments to the 2022 California Fire Code," may be cited as such and will be referred to herein as "this Chapter," "this Code," or the "Oakland Fire Code." </w:t>
      </w:r>
    </w:p>
    <w:p>
      <w:pPr>
        <w:pBdr/>
        <w:spacing/>
        <w:rPr/>
      </w:pPr>
      <w:r>
        <w:rPr>
          <w:i/>
        </w:rPr>
        <w:t xml:space="preserve">Amend:</w:t>
      </w:r>
      <w:r>
        <w:rPr>
          <w:rStyle w:val="Paragraph1"/>
        </w:rPr>
        <w:t xml:space="preserve"> 101.2 Scope. This code establishes regulations affecting or relating to structures, processes, premises and safeguards regarding: </w:t>
      </w:r>
    </w:p>
    <w:p>
      <w:pPr>
        <w:pStyle w:val="List2"/>
        <w:pBdr/>
        <w:spacing/>
        <w:rPr/>
      </w:pPr>
      <w:r>
        <w:rPr/>
        <w:t xml:space="preserve">1.</w:t>
      </w:r>
      <w:r>
        <w:rPr/>
        <w:tab/>
        <w:t xml:space="preserve"/>
      </w:r>
      <w:r>
        <w:rPr/>
        <w:t xml:space="preserve">The hazard of fire and explosion arising from the storage, handling or use of structures, materials or devices; </w:t>
      </w:r>
    </w:p>
    <w:p>
      <w:pPr>
        <w:pStyle w:val="List2"/>
        <w:pBdr/>
        <w:spacing/>
        <w:rPr/>
      </w:pPr>
      <w:r>
        <w:rPr/>
        <w:t xml:space="preserve">2.</w:t>
      </w:r>
      <w:r>
        <w:rPr/>
        <w:tab/>
        <w:t xml:space="preserve"/>
      </w:r>
      <w:r>
        <w:rPr/>
        <w:t xml:space="preserve">Conditions hazardous to life, property or public welfare in the occupancy of structures or premises; </w:t>
      </w:r>
    </w:p>
    <w:p>
      <w:pPr>
        <w:pStyle w:val="List2"/>
        <w:pBdr/>
        <w:spacing/>
        <w:rPr/>
      </w:pPr>
      <w:r>
        <w:rPr/>
        <w:t xml:space="preserve">3.</w:t>
      </w:r>
      <w:r>
        <w:rPr/>
        <w:tab/>
        <w:t xml:space="preserve"/>
      </w:r>
      <w:r>
        <w:rPr/>
        <w:t xml:space="preserve">Fire hazards in the structure or on the premises from occupancy or operation; </w:t>
      </w:r>
    </w:p>
    <w:p>
      <w:pPr>
        <w:pStyle w:val="List2"/>
        <w:pBdr/>
        <w:spacing/>
        <w:rPr/>
      </w:pPr>
      <w:r>
        <w:rPr/>
        <w:t xml:space="preserve">4.</w:t>
      </w:r>
      <w:r>
        <w:rPr/>
        <w:tab/>
        <w:t xml:space="preserve"/>
      </w:r>
      <w:r>
        <w:rPr/>
        <w:t xml:space="preserve">Matters related to the construction, extension, repair, alteration or removal of fire suppression or alarm systems; and </w:t>
      </w:r>
    </w:p>
    <w:p>
      <w:pPr>
        <w:pStyle w:val="List2"/>
        <w:pBdr/>
        <w:spacing/>
        <w:rPr/>
      </w:pPr>
      <w:r>
        <w:rPr/>
        <w:t xml:space="preserve">5.</w:t>
      </w:r>
      <w:r>
        <w:rPr/>
        <w:tab/>
        <w:t xml:space="preserve"/>
      </w:r>
      <w:r>
        <w:rPr/>
        <w:t xml:space="preserve">Conditions affecting the safety of fire fighters and emergency responders during emergency operations. </w:t>
      </w:r>
    </w:p>
    <w:p>
      <w:pPr>
        <w:pBdr/>
        <w:spacing/>
        <w:rPr/>
      </w:pPr>
      <w:r>
        <w:rPr>
          <w:i/>
        </w:rPr>
        <w:t xml:space="preserve">Amend:</w:t>
      </w:r>
      <w:r>
        <w:rPr>
          <w:rStyle w:val="Paragraph1"/>
        </w:rPr>
        <w:t xml:space="preserve"> 101.2.1 Appendices. The following Appendices of the 2022 California Fire Code are adopted by the City of Oakland and made a part of the Oakland Fire Code. </w:t>
      </w:r>
    </w:p>
    <w:tbl>
      <w:tblPr>
        <w:tblStyle w:val="Table1_8d83bf2e-7732-4c15-9542-171572a49a18"/>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394"/>
        <w:gridCol w:w="7182"/>
      </w:tblGrid>
      <w:tr>
        <w:trPr/>
        <w:tc>
          <w:tcPr>
            <w:tcW w:type="pct" w:w="1250"/>
            <w:tcBorders/>
          </w:tcPr>
          <w:p>
            <w:pPr>
              <w:pBdr/>
              <w:spacing/>
              <w:jc w:val="left"/>
              <w:rPr/>
            </w:pPr>
            <w:r>
              <w:rPr>
                <w:sz w:val="22"/>
              </w:rPr>
              <w:t xml:space="preserve"> Appendix </w:t>
            </w:r>
          </w:p>
        </w:tc>
        <w:tc>
          <w:tcPr>
            <w:tcW w:type="pct" w:w="3750"/>
            <w:tcBorders/>
          </w:tcPr>
          <w:p>
            <w:pPr>
              <w:pBdr/>
              <w:spacing/>
              <w:jc w:val="left"/>
              <w:rPr/>
            </w:pPr>
            <w:r>
              <w:rPr>
                <w:sz w:val="22"/>
              </w:rPr>
              <w:t xml:space="preserve">Title </w:t>
            </w:r>
          </w:p>
        </w:tc>
      </w:tr>
      <w:tr>
        <w:trPr/>
        <w:tc>
          <w:tcPr>
            <w:tcW w:type="pct" w:w="1250"/>
            <w:tcBorders/>
          </w:tcPr>
          <w:p>
            <w:pPr>
              <w:pBdr/>
              <w:spacing/>
              <w:jc w:val="left"/>
              <w:rPr/>
            </w:pPr>
            <w:r>
              <w:rPr>
                <w:sz w:val="22"/>
              </w:rPr>
              <w:t xml:space="preserve">Appendix - Chapter 4 </w:t>
            </w:r>
          </w:p>
        </w:tc>
        <w:tc>
          <w:tcPr>
            <w:tcW w:type="pct" w:w="3750"/>
            <w:tcBorders/>
          </w:tcPr>
          <w:p>
            <w:pPr>
              <w:pBdr/>
              <w:spacing/>
              <w:jc w:val="left"/>
              <w:rPr/>
            </w:pPr>
            <w:r>
              <w:rPr>
                <w:sz w:val="22"/>
              </w:rPr>
              <w:t xml:space="preserve">Special Detailed Requirements Based on Use and Occupancy </w:t>
            </w:r>
          </w:p>
        </w:tc>
      </w:tr>
      <w:tr>
        <w:trPr/>
        <w:tc>
          <w:tcPr>
            <w:tcW w:type="pct" w:w="1250"/>
            <w:tcBorders/>
          </w:tcPr>
          <w:p>
            <w:pPr>
              <w:pBdr/>
              <w:spacing/>
              <w:jc w:val="left"/>
              <w:rPr/>
            </w:pPr>
            <w:r>
              <w:rPr>
                <w:sz w:val="22"/>
              </w:rPr>
              <w:t xml:space="preserve">Appendix B </w:t>
            </w:r>
          </w:p>
        </w:tc>
        <w:tc>
          <w:tcPr>
            <w:tcW w:type="pct" w:w="3750"/>
            <w:tcBorders/>
          </w:tcPr>
          <w:p>
            <w:pPr>
              <w:pBdr/>
              <w:spacing/>
              <w:jc w:val="left"/>
              <w:rPr/>
            </w:pPr>
            <w:r>
              <w:rPr>
                <w:sz w:val="22"/>
              </w:rPr>
              <w:t xml:space="preserve">Fire-Flow Requirements for Buildings </w:t>
            </w:r>
          </w:p>
        </w:tc>
      </w:tr>
      <w:tr>
        <w:trPr/>
        <w:tc>
          <w:tcPr>
            <w:tcW w:type="pct" w:w="1250"/>
            <w:tcBorders/>
          </w:tcPr>
          <w:p>
            <w:pPr>
              <w:pBdr/>
              <w:spacing/>
              <w:jc w:val="left"/>
              <w:rPr/>
            </w:pPr>
            <w:r>
              <w:rPr>
                <w:sz w:val="22"/>
              </w:rPr>
              <w:t xml:space="preserve">Appendix BB </w:t>
            </w:r>
          </w:p>
        </w:tc>
        <w:tc>
          <w:tcPr>
            <w:tcW w:type="pct" w:w="3750"/>
            <w:tcBorders/>
          </w:tcPr>
          <w:p>
            <w:pPr>
              <w:pBdr/>
              <w:spacing/>
              <w:jc w:val="left"/>
              <w:rPr/>
            </w:pPr>
            <w:r>
              <w:rPr>
                <w:sz w:val="22"/>
              </w:rPr>
              <w:t xml:space="preserve">Fire-Flow Requirements for Buildings </w:t>
            </w:r>
          </w:p>
        </w:tc>
      </w:tr>
      <w:tr>
        <w:trPr/>
        <w:tc>
          <w:tcPr>
            <w:tcW w:type="pct" w:w="1250"/>
            <w:tcBorders/>
          </w:tcPr>
          <w:p>
            <w:pPr>
              <w:pBdr/>
              <w:spacing/>
              <w:jc w:val="left"/>
              <w:rPr/>
            </w:pPr>
            <w:r>
              <w:rPr>
                <w:sz w:val="22"/>
              </w:rPr>
              <w:t xml:space="preserve">Appendix C </w:t>
            </w:r>
          </w:p>
        </w:tc>
        <w:tc>
          <w:tcPr>
            <w:tcW w:type="pct" w:w="3750"/>
            <w:tcBorders/>
          </w:tcPr>
          <w:p>
            <w:pPr>
              <w:pBdr/>
              <w:spacing/>
              <w:jc w:val="left"/>
              <w:rPr/>
            </w:pPr>
            <w:r>
              <w:rPr>
                <w:sz w:val="22"/>
              </w:rPr>
              <w:t xml:space="preserve">Fire Hydrant Locations and Distribution </w:t>
            </w:r>
          </w:p>
        </w:tc>
      </w:tr>
      <w:tr>
        <w:trPr/>
        <w:tc>
          <w:tcPr>
            <w:tcW w:type="pct" w:w="1250"/>
            <w:tcBorders/>
          </w:tcPr>
          <w:p>
            <w:pPr>
              <w:pBdr/>
              <w:spacing/>
              <w:jc w:val="left"/>
              <w:rPr/>
            </w:pPr>
            <w:r>
              <w:rPr>
                <w:sz w:val="22"/>
              </w:rPr>
              <w:t xml:space="preserve">Appendix CC </w:t>
            </w:r>
          </w:p>
        </w:tc>
        <w:tc>
          <w:tcPr>
            <w:tcW w:type="pct" w:w="3750"/>
            <w:tcBorders/>
          </w:tcPr>
          <w:p>
            <w:pPr>
              <w:pBdr/>
              <w:spacing/>
              <w:jc w:val="left"/>
              <w:rPr/>
            </w:pPr>
            <w:r>
              <w:rPr>
                <w:sz w:val="22"/>
              </w:rPr>
              <w:t xml:space="preserve">Fire Hydrant Locations and Distribution </w:t>
            </w:r>
          </w:p>
        </w:tc>
      </w:tr>
      <w:tr>
        <w:trPr/>
        <w:tc>
          <w:tcPr>
            <w:tcW w:type="pct" w:w="1250"/>
            <w:tcBorders/>
          </w:tcPr>
          <w:p>
            <w:pPr>
              <w:pBdr/>
              <w:spacing/>
              <w:jc w:val="left"/>
              <w:rPr/>
            </w:pPr>
            <w:r>
              <w:rPr>
                <w:sz w:val="22"/>
              </w:rPr>
              <w:t xml:space="preserve">Appendix D </w:t>
            </w:r>
          </w:p>
        </w:tc>
        <w:tc>
          <w:tcPr>
            <w:tcW w:type="pct" w:w="3750"/>
            <w:tcBorders/>
          </w:tcPr>
          <w:p>
            <w:pPr>
              <w:pBdr/>
              <w:spacing/>
              <w:jc w:val="left"/>
              <w:rPr/>
            </w:pPr>
            <w:r>
              <w:rPr>
                <w:sz w:val="22"/>
              </w:rPr>
              <w:t xml:space="preserve">Fire Apparatus Access Roads </w:t>
            </w:r>
          </w:p>
        </w:tc>
      </w:tr>
      <w:tr>
        <w:trPr/>
        <w:tc>
          <w:tcPr>
            <w:tcW w:type="pct" w:w="1250"/>
            <w:tcBorders/>
          </w:tcPr>
          <w:p>
            <w:pPr>
              <w:pBdr/>
              <w:spacing/>
              <w:jc w:val="left"/>
              <w:rPr/>
            </w:pPr>
            <w:r>
              <w:rPr>
                <w:sz w:val="22"/>
              </w:rPr>
              <w:t xml:space="preserve">Appendix E </w:t>
            </w:r>
          </w:p>
        </w:tc>
        <w:tc>
          <w:tcPr>
            <w:tcW w:type="pct" w:w="3750"/>
            <w:tcBorders/>
          </w:tcPr>
          <w:p>
            <w:pPr>
              <w:pBdr/>
              <w:spacing/>
              <w:jc w:val="left"/>
              <w:rPr/>
            </w:pPr>
            <w:r>
              <w:rPr>
                <w:sz w:val="22"/>
              </w:rPr>
              <w:t xml:space="preserve">Hazard Categories </w:t>
            </w:r>
          </w:p>
        </w:tc>
      </w:tr>
      <w:tr>
        <w:trPr/>
        <w:tc>
          <w:tcPr>
            <w:tcW w:type="pct" w:w="1250"/>
            <w:tcBorders/>
          </w:tcPr>
          <w:p>
            <w:pPr>
              <w:pBdr/>
              <w:spacing/>
              <w:jc w:val="left"/>
              <w:rPr/>
            </w:pPr>
            <w:r>
              <w:rPr>
                <w:sz w:val="22"/>
              </w:rPr>
              <w:t xml:space="preserve">Appendix F </w:t>
            </w:r>
          </w:p>
        </w:tc>
        <w:tc>
          <w:tcPr>
            <w:tcW w:type="pct" w:w="3750"/>
            <w:tcBorders/>
          </w:tcPr>
          <w:p>
            <w:pPr>
              <w:pBdr/>
              <w:spacing/>
              <w:jc w:val="left"/>
              <w:rPr/>
            </w:pPr>
            <w:r>
              <w:rPr>
                <w:sz w:val="22"/>
              </w:rPr>
              <w:t xml:space="preserve">Hazard Ranking </w:t>
            </w:r>
          </w:p>
        </w:tc>
      </w:tr>
      <w:tr>
        <w:trPr/>
        <w:tc>
          <w:tcPr>
            <w:tcW w:type="pct" w:w="1250"/>
            <w:tcBorders/>
          </w:tcPr>
          <w:p>
            <w:pPr>
              <w:pBdr/>
              <w:spacing/>
              <w:jc w:val="left"/>
              <w:rPr/>
            </w:pPr>
            <w:r>
              <w:rPr>
                <w:sz w:val="22"/>
              </w:rPr>
              <w:t xml:space="preserve">Appendix G </w:t>
            </w:r>
          </w:p>
        </w:tc>
        <w:tc>
          <w:tcPr>
            <w:tcW w:type="pct" w:w="3750"/>
            <w:tcBorders/>
          </w:tcPr>
          <w:p>
            <w:pPr>
              <w:pBdr/>
              <w:spacing/>
              <w:jc w:val="left"/>
              <w:rPr/>
            </w:pPr>
            <w:r>
              <w:rPr>
                <w:sz w:val="22"/>
              </w:rPr>
              <w:t xml:space="preserve">Cryogenic Fluids—Weight and Volume Equivalents </w:t>
            </w:r>
          </w:p>
        </w:tc>
      </w:tr>
      <w:tr>
        <w:trPr/>
        <w:tc>
          <w:tcPr>
            <w:tcW w:type="pct" w:w="1250"/>
            <w:tcBorders/>
          </w:tcPr>
          <w:p>
            <w:pPr>
              <w:pBdr/>
              <w:spacing/>
              <w:jc w:val="left"/>
              <w:rPr/>
            </w:pPr>
            <w:r>
              <w:rPr>
                <w:sz w:val="22"/>
              </w:rPr>
              <w:t xml:space="preserve">Appendix H </w:t>
            </w:r>
          </w:p>
        </w:tc>
        <w:tc>
          <w:tcPr>
            <w:tcW w:type="pct" w:w="3750"/>
            <w:tcBorders/>
          </w:tcPr>
          <w:p>
            <w:pPr>
              <w:pBdr/>
              <w:spacing/>
              <w:jc w:val="left"/>
              <w:rPr/>
            </w:pPr>
            <w:r>
              <w:rPr>
                <w:sz w:val="22"/>
              </w:rPr>
              <w:t xml:space="preserve">Hazardous Materials Plans and Hazardous Materials Inventory Statements </w:t>
            </w:r>
          </w:p>
        </w:tc>
      </w:tr>
      <w:tr>
        <w:trPr/>
        <w:tc>
          <w:tcPr>
            <w:tcW w:type="pct" w:w="1250"/>
            <w:tcBorders/>
          </w:tcPr>
          <w:p>
            <w:pPr>
              <w:pBdr/>
              <w:spacing/>
              <w:jc w:val="left"/>
              <w:rPr/>
            </w:pPr>
            <w:r>
              <w:rPr>
                <w:sz w:val="22"/>
              </w:rPr>
              <w:t xml:space="preserve">Appendix I </w:t>
            </w:r>
          </w:p>
        </w:tc>
        <w:tc>
          <w:tcPr>
            <w:tcW w:type="pct" w:w="3750"/>
            <w:tcBorders/>
          </w:tcPr>
          <w:p>
            <w:pPr>
              <w:pBdr/>
              <w:spacing/>
              <w:jc w:val="left"/>
              <w:rPr/>
            </w:pPr>
            <w:r>
              <w:rPr>
                <w:sz w:val="22"/>
              </w:rPr>
              <w:t xml:space="preserve">Fire Protection Systems—Noncompliant Conditions </w:t>
            </w:r>
          </w:p>
        </w:tc>
      </w:tr>
      <w:tr>
        <w:trPr/>
        <w:tc>
          <w:tcPr>
            <w:tcW w:type="pct" w:w="1250"/>
            <w:tcBorders/>
          </w:tcPr>
          <w:p>
            <w:pPr>
              <w:pBdr/>
              <w:spacing/>
              <w:jc w:val="left"/>
              <w:rPr/>
            </w:pPr>
            <w:r>
              <w:rPr>
                <w:sz w:val="22"/>
              </w:rPr>
              <w:t xml:space="preserve">Appendix K </w:t>
            </w:r>
          </w:p>
        </w:tc>
        <w:tc>
          <w:tcPr>
            <w:tcW w:type="pct" w:w="3750"/>
            <w:tcBorders/>
          </w:tcPr>
          <w:p>
            <w:pPr>
              <w:pBdr/>
              <w:spacing/>
              <w:jc w:val="left"/>
              <w:rPr/>
            </w:pPr>
            <w:r>
              <w:rPr>
                <w:sz w:val="22"/>
              </w:rPr>
              <w:t xml:space="preserve">Construction Requirements for Existing Ambulatory Care Facilities </w:t>
            </w:r>
          </w:p>
        </w:tc>
      </w:tr>
      <w:tr>
        <w:trPr/>
        <w:tc>
          <w:tcPr>
            <w:tcW w:type="pct" w:w="1250"/>
            <w:tcBorders/>
          </w:tcPr>
          <w:p>
            <w:pPr>
              <w:pBdr/>
              <w:spacing/>
              <w:jc w:val="left"/>
              <w:rPr/>
            </w:pPr>
            <w:r>
              <w:rPr>
                <w:sz w:val="22"/>
              </w:rPr>
              <w:t xml:space="preserve">Appendix M </w:t>
            </w:r>
          </w:p>
        </w:tc>
        <w:tc>
          <w:tcPr>
            <w:tcW w:type="pct" w:w="3750"/>
            <w:tcBorders/>
          </w:tcPr>
          <w:p>
            <w:pPr>
              <w:pBdr/>
              <w:spacing/>
              <w:jc w:val="left"/>
              <w:rPr/>
            </w:pPr>
            <w:r>
              <w:rPr>
                <w:sz w:val="22"/>
              </w:rPr>
              <w:t xml:space="preserve">High Rise Buildings - Retroactive Automatic Sprinkler Requirement </w:t>
            </w:r>
          </w:p>
        </w:tc>
      </w:tr>
      <w:tr>
        <w:trPr/>
        <w:tc>
          <w:tcPr>
            <w:tcW w:type="pct" w:w="1250"/>
            <w:tcBorders/>
          </w:tcPr>
          <w:p>
            <w:pPr>
              <w:pBdr/>
              <w:spacing/>
              <w:jc w:val="left"/>
              <w:rPr/>
            </w:pPr>
            <w:r>
              <w:rPr>
                <w:sz w:val="22"/>
              </w:rPr>
              <w:t xml:space="preserve">Appendix N </w:t>
            </w:r>
          </w:p>
        </w:tc>
        <w:tc>
          <w:tcPr>
            <w:tcW w:type="pct" w:w="3750"/>
            <w:tcBorders/>
          </w:tcPr>
          <w:p>
            <w:pPr>
              <w:pBdr/>
              <w:spacing/>
              <w:jc w:val="left"/>
              <w:rPr/>
            </w:pPr>
            <w:r>
              <w:rPr>
                <w:sz w:val="22"/>
              </w:rPr>
              <w:t xml:space="preserve">Indoor Trade Shows and Exhibits </w:t>
            </w:r>
          </w:p>
        </w:tc>
      </w:tr>
      <w:tr>
        <w:trPr/>
        <w:tc>
          <w:tcPr>
            <w:tcW w:type="pct" w:w="1250"/>
            <w:tcBorders/>
          </w:tcPr>
          <w:p>
            <w:pPr>
              <w:pBdr/>
              <w:spacing/>
              <w:jc w:val="left"/>
              <w:rPr/>
            </w:pPr>
            <w:r>
              <w:rPr>
                <w:sz w:val="22"/>
              </w:rPr>
              <w:t xml:space="preserve">Appendix O </w:t>
            </w:r>
          </w:p>
        </w:tc>
        <w:tc>
          <w:tcPr>
            <w:tcW w:type="pct" w:w="3750"/>
            <w:tcBorders/>
          </w:tcPr>
          <w:p>
            <w:pPr>
              <w:pBdr/>
              <w:spacing/>
              <w:jc w:val="left"/>
              <w:rPr/>
            </w:pPr>
            <w:r>
              <w:rPr>
                <w:sz w:val="22"/>
              </w:rPr>
              <w:t xml:space="preserve">Temporary Haunted Houses, Ghost Walks and Similar Amusement Uses </w:t>
            </w:r>
          </w:p>
        </w:tc>
      </w:tr>
    </w:tbl>
    <w:p>
      <w:pPr>
        <w:pBdr/>
        <w:spacing/>
        <w:rPr/>
      </w:pPr>
    </w:p>
    <w:p>
      <w:pPr>
        <w:pStyle w:val="Paragraph1"/>
        <w:pBdr/>
        <w:spacing/>
        <w:rPr/>
      </w:pPr>
      <w:r>
        <w:rPr>
          <w:i/>
        </w:rPr>
        <w:t xml:space="preserve">Add:</w:t>
      </w:r>
      <w:r>
        <w:rPr>
          <w:rStyle w:val="Paragraph1"/>
        </w:rPr>
        <w:t xml:space="preserve"> 101.2.2 General Provision. Where any section of the 2022 California Fire Code or any other referenced codes, regulations or standards are amended by this Chapter, all provisions of such original codes, regulations or standards not so specifically amended shall remain in full force and effect. Notwithstanding the foregoing, in the event provisions set forth herein conflict with any section of the 2022 California Fire Code or any other referenced codes, regulations or standards, the provisions of this Code shall prevail and control. Further, in the event that provisions set forth in this code conflict with provisions the City Charter, the City Charter shall prevail and control. </w:t>
      </w:r>
    </w:p>
    <w:p>
      <w:pPr>
        <w:pStyle w:val="Paragraph1"/>
        <w:pBdr/>
        <w:spacing/>
        <w:rPr/>
      </w:pPr>
      <w:r>
        <w:rPr>
          <w:rStyle w:val="Paragraph1"/>
        </w:rPr>
        <w:t xml:space="preserve">Failure to comply with any of the provisions of this Code, including failure to provide, obtain or maintain valid permits, certifications, tests, listings, affixed labeling, inspection approvals, or other conditions of permit; failure to repair, demolish, remove, abate vegetation hazards in the Very High Fire Severity Zone, or rehabilitate unsafe materials, appliances, fixtures, equipment or other property; or failure to prevent, restrain, correct, or abate conditions unsafe or hazardous for egress or fire protection or health due to inadequate maintenance, excess loading, dilapidation, or abandonment shall be and is declared to be prima facie evidence of an existing and continuing hazard to life or limb, property or public welfare. </w:t>
      </w:r>
    </w:p>
    <w:p>
      <w:pPr>
        <w:pStyle w:val="Block1"/>
        <w:pBdr/>
        <w:spacing/>
        <w:rPr/>
      </w:pPr>
      <w:r>
        <w:rPr>
          <w:rStyle w:val="Block1"/>
        </w:rPr>
        <w:t xml:space="preserve">Section 102. Applicability - </w:t>
      </w:r>
      <w:r>
        <w:rPr>
          <w:i/>
        </w:rPr>
        <w:t xml:space="preserve">Amend Section 102 as follows:</w:t>
      </w:r>
    </w:p>
    <w:p>
      <w:pPr>
        <w:pBdr/>
        <w:spacing/>
        <w:rPr/>
      </w:pPr>
      <w:r>
        <w:rPr>
          <w:i/>
        </w:rPr>
        <w:t xml:space="preserve">Amend:</w:t>
      </w:r>
      <w:r>
        <w:rPr>
          <w:rStyle w:val="Paragraph1"/>
        </w:rPr>
        <w:t xml:space="preserve"> 102.1. Construction and design provisions. The construction and design provisions of this Code shall apply to: </w:t>
      </w:r>
    </w:p>
    <w:p>
      <w:pPr>
        <w:pStyle w:val="List2"/>
        <w:pBdr/>
        <w:spacing/>
        <w:rPr/>
      </w:pPr>
      <w:r>
        <w:rPr/>
        <w:t xml:space="preserve">1.</w:t>
      </w:r>
      <w:r>
        <w:rPr/>
        <w:tab/>
        <w:t xml:space="preserve"/>
      </w:r>
      <w:r>
        <w:rPr/>
        <w:t xml:space="preserve">Structures, facilities and conditions arising after the adoption of this code. </w:t>
      </w:r>
    </w:p>
    <w:p>
      <w:pPr>
        <w:pStyle w:val="List2"/>
        <w:pBdr/>
        <w:spacing/>
        <w:rPr/>
      </w:pPr>
      <w:r>
        <w:rPr/>
        <w:t xml:space="preserve">2.</w:t>
      </w:r>
      <w:r>
        <w:rPr/>
        <w:tab/>
        <w:t xml:space="preserve"/>
      </w:r>
      <w:r>
        <w:rPr/>
        <w:t xml:space="preserve">Existing structures, facilities and conditions not legally in existence at the time of adoption of this code. </w:t>
      </w:r>
    </w:p>
    <w:p>
      <w:pPr>
        <w:pStyle w:val="List2"/>
        <w:pBdr/>
        <w:spacing/>
        <w:rPr/>
      </w:pPr>
      <w:r>
        <w:rPr/>
        <w:t xml:space="preserve">3.</w:t>
      </w:r>
      <w:r>
        <w:rPr/>
        <w:tab/>
        <w:t xml:space="preserve"/>
      </w:r>
      <w:r>
        <w:rPr/>
        <w:t xml:space="preserve">Existing structures, facilities and conditions when required in Chapter 11. </w:t>
      </w:r>
    </w:p>
    <w:p>
      <w:pPr>
        <w:pStyle w:val="List2"/>
        <w:pBdr/>
        <w:spacing/>
        <w:rPr/>
      </w:pPr>
      <w:r>
        <w:rPr/>
        <w:t xml:space="preserve">4.</w:t>
      </w:r>
      <w:r>
        <w:rPr/>
        <w:tab/>
        <w:t xml:space="preserve"/>
      </w:r>
      <w:r>
        <w:rPr/>
        <w:t xml:space="preserve">Existing structures, facilities and conditions which, in the opinion of the Fire Code Official, constitute a distinct hazard to life or property. </w:t>
      </w:r>
    </w:p>
    <w:p>
      <w:pPr>
        <w:pStyle w:val="Paragraph1"/>
        <w:pBdr/>
        <w:spacing/>
        <w:rPr/>
      </w:pPr>
      <w:r>
        <w:rPr>
          <w:i/>
        </w:rPr>
        <w:t xml:space="preserve">Add:</w:t>
      </w:r>
      <w:r>
        <w:rPr>
          <w:rStyle w:val="Paragraph1"/>
        </w:rPr>
        <w:t xml:space="preserve"> 5. All materials, assemblies, appliances, fixtures, equipment, and installations thereof; all arrangements of occupancies, exits, aisles, stairs, and doors; all parapet walls, cornices, spires, towers, tanks, statuary, signage, structural members, appendages, and appurtenances thereto in buildings and structures regulated by the 2022 California Fire Code shall be so arranged, assembled, installed, maintained and of sufficient size and so protected as to reduce and minimize all egress, fire, safety, and health hazards. </w:t>
      </w:r>
    </w:p>
    <w:p>
      <w:pPr>
        <w:pStyle w:val="Paragraph1"/>
        <w:pBdr/>
        <w:spacing/>
        <w:rPr/>
      </w:pPr>
      <w:r>
        <w:rPr>
          <w:i/>
        </w:rPr>
        <w:t xml:space="preserve">Add:</w:t>
      </w:r>
      <w:r>
        <w:rPr>
          <w:rStyle w:val="Paragraph1"/>
        </w:rPr>
        <w:t xml:space="preserve"> 6. The quality of all materials, assemblies, appliances, fixtures, and equipment; methods of connection, assembly, and installation; allowable stress, strain, deflection, rate and volume and velocity of flow, pressure, temperature, and opacity; and assumed loads and capacities to be used in the design and construction of all buildings and structures, plumbing and mechanical installations, and electrical systems shall be consistent with requirements of this Code and nationally recognized standards of quality and generally recognized and well-established methods of testing, design, installation, and construction. Testing, listing, and affixed labeling shall be prima facie evidence of conformity with approved standards for safety to life and limb, property, and public welfare. </w:t>
      </w:r>
    </w:p>
    <w:p>
      <w:pPr>
        <w:pStyle w:val="Paragraph1"/>
        <w:pBdr/>
        <w:spacing/>
        <w:rPr/>
      </w:pPr>
      <w:r>
        <w:rPr>
          <w:i/>
        </w:rPr>
        <w:t xml:space="preserve">Amend:</w:t>
      </w:r>
      <w:r>
        <w:rPr>
          <w:rStyle w:val="Paragraph1"/>
        </w:rPr>
        <w:t xml:space="preserve"> 102.3 Change of use or occupancy. Changes shall not be made in the use or occupancy of any structure that would place the structure in a different division of the same group or occupancy or in a different group of occupancies, unless such structure is made to comply with the requirements of 2022 California Fire Code and the California Building Code. Subject to the approval of the Fire Code Official, the use or occupancy of an existing structure shall be allowed to be changed and the structure is allowed to be occupied for purposes in other groups without conforming to all of the requirements of this code and the California Building Code for those groups, provided the new or proposed use is less hazardous, based on life and fire risk, than the existing use. </w:t>
      </w:r>
    </w:p>
    <w:p>
      <w:pPr>
        <w:pStyle w:val="Paragraph1"/>
        <w:pBdr/>
        <w:spacing/>
        <w:rPr/>
      </w:pPr>
      <w:r>
        <w:rPr>
          <w:rStyle w:val="Paragraph1"/>
        </w:rPr>
        <w:t xml:space="preserve">When a new or proposed use of an existing structure is more hazardous than the existing use, based on life and fire risk, an automatic fire extinguishing system and associated fire protection systems shall be provided in the building or tenant space. Tenant spaces shall be separated from the remaining tenant spaces based on the type of Occupancy/Construction for non-sprinklered construction and in accordance with the CBC. </w:t>
      </w:r>
    </w:p>
    <w:p>
      <w:pPr>
        <w:pStyle w:val="Paragraph1"/>
        <w:pBdr/>
        <w:spacing/>
        <w:rPr/>
      </w:pPr>
      <w:r>
        <w:rPr>
          <w:rStyle w:val="Paragraph1"/>
        </w:rPr>
        <w:t xml:space="preserve">When a new or proposed use of an existing structure is less hazardous of an existing use, based on life and fire risk an automatic fire extinguishing system and associated fire protection systems shall be provided to the occupancies referenced in Sections 904.1.1 through 904.1.7. of the 2021 International Existing Building Code. </w:t>
      </w:r>
    </w:p>
    <w:p>
      <w:pPr>
        <w:pBdr/>
        <w:spacing/>
        <w:rPr/>
      </w:pPr>
      <w:r>
        <w:rPr>
          <w:i/>
        </w:rPr>
        <w:t xml:space="preserve">Add:</w:t>
      </w:r>
      <w:r>
        <w:rPr>
          <w:rStyle w:val="Paragraph1"/>
        </w:rPr>
        <w:t xml:space="preserve"> Table 102.3 </w:t>
      </w:r>
    </w:p>
    <w:tbl>
      <w:tblPr>
        <w:tblStyle w:val="Table1_77d3b99d-0bc4-4128-a108-5f6fbb4964ef"/>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tcPr>
          <w:p>
            <w:pPr>
              <w:pBdr/>
              <w:spacing/>
              <w:jc w:val="left"/>
              <w:rPr/>
            </w:pPr>
            <w:r>
              <w:rPr/>
              <w:t xml:space="preserve">   </w:t>
            </w:r>
            <w:r>
              <w:rPr/>
              <w:br/>
            </w:r>
            <w:r>
              <w:rPr/>
              <w:t xml:space="preserve">Relative Hazard </w:t>
            </w:r>
          </w:p>
        </w:tc>
        <w:tc>
          <w:tcPr>
            <w:tcW w:type="pct" w:w="2500"/>
            <w:tcBorders/>
          </w:tcPr>
          <w:p>
            <w:pPr>
              <w:pBdr/>
              <w:spacing/>
              <w:jc w:val="left"/>
              <w:rPr/>
            </w:pPr>
            <w:r>
              <w:rPr/>
              <w:t xml:space="preserve">Occupancy </w:t>
            </w:r>
            <w:r>
              <w:rPr/>
              <w:br/>
            </w:r>
            <w:r>
              <w:rPr/>
              <w:t xml:space="preserve">Classifications </w:t>
            </w:r>
          </w:p>
        </w:tc>
      </w:tr>
      <w:tr>
        <w:trPr/>
        <w:tc>
          <w:tcPr>
            <w:tcW w:type="pct" w:w="2500"/>
            <w:tcBorders/>
          </w:tcPr>
          <w:p>
            <w:pPr>
              <w:pBdr/>
              <w:spacing/>
              <w:jc w:val="left"/>
              <w:rPr/>
            </w:pPr>
            <w:r>
              <w:rPr/>
              <w:t xml:space="preserve">1 (Highest Hazard) </w:t>
            </w:r>
          </w:p>
        </w:tc>
        <w:tc>
          <w:tcPr>
            <w:tcW w:type="pct" w:w="2500"/>
            <w:tcBorders/>
          </w:tcPr>
          <w:p>
            <w:pPr>
              <w:pBdr/>
              <w:spacing/>
              <w:jc w:val="left"/>
              <w:rPr/>
            </w:pPr>
            <w:r>
              <w:rPr/>
              <w:t xml:space="preserve">H </w:t>
            </w:r>
          </w:p>
        </w:tc>
      </w:tr>
      <w:tr>
        <w:trPr/>
        <w:tc>
          <w:tcPr>
            <w:tcW w:type="pct" w:w="2500"/>
            <w:tcBorders/>
          </w:tcPr>
          <w:p>
            <w:pPr>
              <w:pBdr/>
              <w:spacing/>
              <w:jc w:val="left"/>
              <w:rPr/>
            </w:pPr>
            <w:r>
              <w:rPr/>
              <w:t xml:space="preserve">2 </w:t>
            </w:r>
          </w:p>
        </w:tc>
        <w:tc>
          <w:tcPr>
            <w:tcW w:type="pct" w:w="2500"/>
            <w:tcBorders/>
          </w:tcPr>
          <w:p>
            <w:pPr>
              <w:pBdr/>
              <w:spacing/>
              <w:jc w:val="left"/>
              <w:rPr/>
            </w:pPr>
            <w:r>
              <w:rPr/>
              <w:t xml:space="preserve">I-2, I-3, I-4 </w:t>
            </w:r>
          </w:p>
        </w:tc>
      </w:tr>
      <w:tr>
        <w:trPr/>
        <w:tc>
          <w:tcPr>
            <w:tcW w:type="pct" w:w="2500"/>
            <w:tcBorders/>
          </w:tcPr>
          <w:p>
            <w:pPr>
              <w:pBdr/>
              <w:spacing/>
              <w:jc w:val="left"/>
              <w:rPr/>
            </w:pPr>
            <w:r>
              <w:rPr/>
              <w:t xml:space="preserve">3 </w:t>
            </w:r>
          </w:p>
        </w:tc>
        <w:tc>
          <w:tcPr>
            <w:tcW w:type="pct" w:w="2500"/>
            <w:tcBorders/>
          </w:tcPr>
          <w:p>
            <w:pPr>
              <w:pBdr/>
              <w:spacing/>
              <w:jc w:val="left"/>
              <w:rPr/>
            </w:pPr>
            <w:r>
              <w:rPr/>
              <w:t xml:space="preserve">A, E, 1-1, M, R-1, R-2, R-4 </w:t>
            </w:r>
          </w:p>
        </w:tc>
      </w:tr>
      <w:tr>
        <w:trPr/>
        <w:tc>
          <w:tcPr>
            <w:tcW w:type="pct" w:w="2500"/>
            <w:tcBorders/>
          </w:tcPr>
          <w:p>
            <w:pPr>
              <w:pBdr/>
              <w:spacing/>
              <w:jc w:val="left"/>
              <w:rPr/>
            </w:pPr>
            <w:r>
              <w:rPr/>
              <w:t xml:space="preserve">4 </w:t>
            </w:r>
          </w:p>
        </w:tc>
        <w:tc>
          <w:tcPr>
            <w:tcW w:type="pct" w:w="2500"/>
            <w:tcBorders/>
          </w:tcPr>
          <w:p>
            <w:pPr>
              <w:pBdr/>
              <w:spacing/>
              <w:jc w:val="left"/>
              <w:rPr/>
            </w:pPr>
            <w:r>
              <w:rPr/>
              <w:t xml:space="preserve">B, F-1, R-3, S-1 </w:t>
            </w:r>
          </w:p>
        </w:tc>
      </w:tr>
      <w:tr>
        <w:trPr/>
        <w:tc>
          <w:tcPr>
            <w:tcW w:type="pct" w:w="2500"/>
            <w:tcBorders/>
          </w:tcPr>
          <w:p>
            <w:pPr>
              <w:pBdr/>
              <w:spacing/>
              <w:jc w:val="left"/>
              <w:rPr/>
            </w:pPr>
            <w:r>
              <w:rPr/>
              <w:t xml:space="preserve">5 (Lowest Hazard) </w:t>
            </w:r>
          </w:p>
        </w:tc>
        <w:tc>
          <w:tcPr>
            <w:tcW w:type="pct" w:w="2500"/>
            <w:tcBorders/>
          </w:tcPr>
          <w:p>
            <w:pPr>
              <w:pBdr/>
              <w:spacing/>
              <w:jc w:val="left"/>
              <w:rPr/>
            </w:pPr>
            <w:r>
              <w:rPr/>
              <w:t xml:space="preserve">F-2, S-2, U </w:t>
            </w:r>
          </w:p>
        </w:tc>
      </w:tr>
    </w:tbl>
    <w:p>
      <w:pPr>
        <w:pBdr/>
        <w:spacing/>
        <w:rPr/>
      </w:pPr>
    </w:p>
    <w:p>
      <w:pPr>
        <w:pStyle w:val="Paragraph1"/>
        <w:pBdr/>
        <w:spacing/>
        <w:rPr/>
      </w:pPr>
      <w:r>
        <w:rPr>
          <w:rStyle w:val="Paragraph1"/>
        </w:rPr>
        <w:t xml:space="preserve">Changes in the same occupancy classification shall be handled by code bulletin </w:t>
      </w:r>
    </w:p>
    <w:p>
      <w:pPr>
        <w:pStyle w:val="Paragraph1"/>
        <w:pBdr/>
        <w:spacing/>
        <w:rPr/>
      </w:pPr>
      <w:r>
        <w:rPr>
          <w:i/>
        </w:rPr>
        <w:t xml:space="preserve">Amend:</w:t>
      </w:r>
      <w:r>
        <w:rPr>
          <w:rStyle w:val="Paragraph1"/>
        </w:rPr>
        <w:t xml:space="preserve"> 102.8. Subjects not regulated by this code. Where no applicable standards or requirements are set forth in this code, or are contained within other laws, codes, regulations, ordinances or bylaws adopted by the jurisdiction, compliance with applicable standards of the National Fire Protection Association or other nationally recognized fire safety standards, as approved, shall be deemed as prima facie evidence of compliance with the intent of this code. Nothing herein shall derogate from the authority of the Fire code official to determine compliance with codes or standards for those activities or installations within the Fire code official's jurisdiction or responsibility. Further, unless expressly stated herein, this code is not intended to amend, repeal, or supersede provisions of any other codes, regulations, ordinances, or the Oakland City Charter, including, but not limited to, the demolition ordinance, earthquake damage abatement ordinance, dangerous building ordinance, creek protection ordinance, Planning Code and Building Maintenance Code. </w:t>
      </w:r>
    </w:p>
    <w:p>
      <w:pPr>
        <w:pStyle w:val="Block1"/>
        <w:pBdr/>
        <w:spacing/>
        <w:rPr/>
      </w:pPr>
      <w:r>
        <w:rPr>
          <w:rStyle w:val="Block1"/>
        </w:rPr>
        <w:t xml:space="preserve">Section 105. Permits - </w:t>
      </w:r>
      <w:r>
        <w:rPr>
          <w:i/>
        </w:rPr>
        <w:t xml:space="preserve">Amend Section 105 as follows:</w:t>
      </w:r>
    </w:p>
    <w:p>
      <w:pPr>
        <w:pStyle w:val="Paragraph1"/>
        <w:pBdr/>
        <w:spacing/>
        <w:rPr/>
      </w:pPr>
      <w:r>
        <w:rPr>
          <w:i/>
        </w:rPr>
        <w:t xml:space="preserve">Amend:</w:t>
      </w:r>
      <w:r>
        <w:rPr>
          <w:rStyle w:val="Paragraph1"/>
        </w:rPr>
        <w:t xml:space="preserve"> 105.2 Application. Application for a permit required by this code shall be made to the Fire Code Official in such form and detail as prescribed by the Fire Code Official. Applications for permits shall be accompanied by such plans as prescribed by the Fire Code Official. An application for a permit shall be accompanied by a fee established by resolution of the city council. </w:t>
      </w:r>
    </w:p>
    <w:p>
      <w:pPr>
        <w:pStyle w:val="Paragraph1"/>
        <w:pBdr/>
        <w:spacing/>
        <w:rPr/>
      </w:pPr>
      <w:r>
        <w:rPr>
          <w:i/>
        </w:rPr>
        <w:t xml:space="preserve">Amend:</w:t>
      </w:r>
      <w:r>
        <w:rPr>
          <w:rStyle w:val="Paragraph1"/>
        </w:rPr>
        <w:t xml:space="preserve"> 105.3.7 Information on the permit. The Fire Code Official shall issue all permits required by this code on an approved form furnished for that purpose. The permit shall contain a general description of the operation or occupancy and its location and any other information required by the Fire Code Official. Issued permits shall bear the signature of the Fire Code Official or other approved legal authorization. </w:t>
      </w:r>
    </w:p>
    <w:p>
      <w:pPr>
        <w:pStyle w:val="Paragraph1"/>
        <w:pBdr/>
        <w:spacing/>
        <w:rPr/>
      </w:pPr>
      <w:r>
        <w:rPr>
          <w:rStyle w:val="Paragraph1"/>
        </w:rPr>
        <w:t xml:space="preserve">Every permit shall also contain an agreement as follows which shall be executed by the permit holder as a condition of issuance: </w:t>
      </w:r>
    </w:p>
    <w:p>
      <w:pPr>
        <w:pStyle w:val="Paragraph2"/>
        <w:pBdr/>
        <w:spacing/>
        <w:rPr/>
      </w:pPr>
      <w:r>
        <w:rPr>
          <w:rStyle w:val="Paragraph2"/>
        </w:rPr>
        <w:t xml:space="preserve">"I hereby agree to save, defend, indemnify and keep harmless the City of Oakland and its officials, officers, employees, representatives, agents and volunteers from all actions, claims, demands, litigation, or proceedings, including those for attorneys' fees, against the City in consequence of the granting of this permit or from the use or occupancy of the public right-of-way, public easement, or any sidewalk, street or sub-sidewalk or otherwise by virtue thereof, and will in all things strictly comply with the conditions under which this permit is granted. I further certify that I am the owner of the property involved in this permit or that I am fully authorized by the owner to access the property and perform the work authorized by this permit." </w:t>
      </w:r>
    </w:p>
    <w:p>
      <w:pPr>
        <w:pStyle w:val="Paragraph1"/>
        <w:pBdr/>
        <w:spacing/>
        <w:rPr/>
      </w:pPr>
      <w:r>
        <w:rPr>
          <w:i/>
        </w:rPr>
        <w:t xml:space="preserve">Amend:</w:t>
      </w:r>
      <w:r>
        <w:rPr>
          <w:rStyle w:val="Paragraph1"/>
        </w:rPr>
        <w:t xml:space="preserve"> 105.5.9 Compressed Gases. An operational permit is required for the storage, use, or handling, at normal temperatures and pressures (NTP), of compressed gases in excess of the amounts listed in Table 105.5.9, to install any piped distribution system for compressed gases, or to install a non-flammable medical gas manifold system. When the compressed gases in use or storage exceed the maximum amounts list in Table 105.5.9, a permit is required to install, repair, abandon, remove, place temporarily out of service, close or substantially modify a compressed gas system. </w:t>
      </w:r>
    </w:p>
    <w:p>
      <w:pPr>
        <w:pStyle w:val="Paragraph1"/>
        <w:pBdr/>
        <w:spacing/>
        <w:rPr/>
      </w:pPr>
      <w:r>
        <w:rPr>
          <w:i/>
        </w:rPr>
        <w:t xml:space="preserve">Amend:</w:t>
      </w:r>
      <w:r>
        <w:rPr>
          <w:rStyle w:val="Paragraph1"/>
        </w:rPr>
        <w:t xml:space="preserve"> 105.5.11 Cryogenic fluids. An operational permit is required to produce, store, transport on site, use, handle or dispense cryogenic fluids in excess of the amounts listed in Table 105.5.11. See also Chapter 55. </w:t>
      </w:r>
    </w:p>
    <w:p>
      <w:pPr>
        <w:pStyle w:val="Paragraph1"/>
        <w:pBdr/>
        <w:spacing/>
        <w:rPr/>
      </w:pPr>
      <w:r>
        <w:rPr>
          <w:rStyle w:val="Paragraph1"/>
        </w:rPr>
        <w:t xml:space="preserve">Exception: Except where federal or state regulations apply and except for fuel systems of a vehicle a construction permit is required to install a cryogenic vessel or piping system for the storage or distribution of cryogens. </w:t>
      </w:r>
    </w:p>
    <w:p>
      <w:pPr>
        <w:pStyle w:val="Paragraph1"/>
        <w:pBdr/>
        <w:spacing/>
        <w:rPr/>
      </w:pPr>
      <w:r>
        <w:rPr>
          <w:i/>
        </w:rPr>
        <w:t xml:space="preserve">Amend:</w:t>
      </w:r>
      <w:r>
        <w:rPr>
          <w:rStyle w:val="Paragraph1"/>
        </w:rPr>
        <w:t xml:space="preserve"> 105.5.18 Flammable and combustible liquids. An operational permit is required: </w:t>
      </w:r>
    </w:p>
    <w:p>
      <w:pPr>
        <w:pStyle w:val="Paragraph1"/>
        <w:pBdr/>
        <w:spacing/>
        <w:rPr/>
      </w:pPr>
      <w:r>
        <w:rPr>
          <w:i/>
        </w:rPr>
        <w:t xml:space="preserve">Amend:</w:t>
      </w:r>
      <w:r>
        <w:rPr>
          <w:rStyle w:val="Paragraph1"/>
        </w:rPr>
        <w:t xml:space="preserve"> 10. To engage in the dispensing of liquid fuels into the fuel tanks of motor vehicles at commercial, industrial, governmental or manufacturing establishments in accordance with Section 5706.5.4 or to engage in on-demand mobile fueling operations in accordance with Section 5707. </w:t>
      </w:r>
    </w:p>
    <w:p>
      <w:pPr>
        <w:pStyle w:val="Paragraph1"/>
        <w:pBdr/>
        <w:spacing/>
        <w:rPr/>
      </w:pPr>
      <w:r>
        <w:rPr>
          <w:i/>
        </w:rPr>
        <w:t xml:space="preserve">Amend:</w:t>
      </w:r>
      <w:r>
        <w:rPr>
          <w:rStyle w:val="Paragraph1"/>
        </w:rPr>
        <w:t xml:space="preserve"> 11. To utilize a site for the dispensing of liquid fuels from tank vehicles into the fuel tanks of motor vehicles, marine craft and other special equipment at commercial, industrial, governmental or manufacturing establishments in accordance with Section 5706.5.4 or, where required by the fire code official, to utilize a site for on-demand mobile fueling operations in accordance with Section 5707. </w:t>
      </w:r>
    </w:p>
    <w:p>
      <w:pPr>
        <w:pStyle w:val="Paragraph1"/>
        <w:pBdr/>
        <w:spacing/>
        <w:rPr/>
      </w:pPr>
      <w:r>
        <w:rPr>
          <w:i/>
        </w:rPr>
        <w:t xml:space="preserve">Add:</w:t>
      </w:r>
      <w:r>
        <w:rPr>
          <w:rStyle w:val="Paragraph1"/>
        </w:rPr>
        <w:t xml:space="preserve"> 12. To store, handle or use Class HIB liquids with a flashpoint of less than 500 degrees F in excess of 110 gallons. </w:t>
      </w:r>
    </w:p>
    <w:p>
      <w:pPr>
        <w:pStyle w:val="Paragraph1"/>
        <w:pBdr/>
        <w:spacing/>
        <w:rPr/>
      </w:pPr>
      <w:r>
        <w:rPr>
          <w:i/>
        </w:rPr>
        <w:t xml:space="preserve">Add:</w:t>
      </w:r>
      <w:r>
        <w:rPr>
          <w:rStyle w:val="Paragraph1"/>
        </w:rPr>
        <w:t xml:space="preserve"> 13. To install, alter, remove, test, abandon, place temporarily out of service or otherwise dispose of any flammable or combustible liquid tank. </w:t>
      </w:r>
    </w:p>
    <w:p>
      <w:pPr>
        <w:pBdr/>
        <w:spacing/>
        <w:rPr/>
      </w:pPr>
      <w:r>
        <w:rPr>
          <w:i/>
        </w:rPr>
        <w:t xml:space="preserve">Add:</w:t>
      </w:r>
      <w:r>
        <w:rPr>
          <w:rStyle w:val="Paragraph1"/>
        </w:rPr>
        <w:t xml:space="preserve"> 105.5.54 Additional operational permits. In addition to the permits required by Section 105.6, the following operational permits shall be obtained from the Fire Code Official: </w:t>
      </w:r>
    </w:p>
    <w:p>
      <w:pPr>
        <w:pStyle w:val="List2"/>
        <w:pBdr/>
        <w:spacing/>
        <w:rPr/>
      </w:pPr>
      <w:r>
        <w:rPr/>
        <w:t xml:space="preserve">1.</w:t>
      </w:r>
      <w:r>
        <w:rPr/>
        <w:tab/>
        <w:t xml:space="preserve"/>
      </w:r>
      <w:r>
        <w:rPr/>
        <w:t xml:space="preserve">General use permit. A general use permit for any activity or operation not specifically addressed in this article, which in the judgment of the Fire Code Official, is possible or likely to produce conditions hazardous to life or property. </w:t>
      </w:r>
    </w:p>
    <w:p>
      <w:pPr>
        <w:pStyle w:val="List2"/>
        <w:pBdr/>
        <w:spacing/>
        <w:rPr/>
      </w:pPr>
      <w:r>
        <w:rPr/>
        <w:t xml:space="preserve">2.</w:t>
      </w:r>
      <w:r>
        <w:rPr/>
        <w:tab/>
        <w:t xml:space="preserve"/>
      </w:r>
      <w:r>
        <w:rPr/>
        <w:t xml:space="preserve">Occupancies, buildings, and uses. An operational permit is required for various occupancies, buildings, and uses as established or modified by the City. </w:t>
      </w:r>
    </w:p>
    <w:p>
      <w:pPr>
        <w:pStyle w:val="Paragraph1"/>
        <w:pBdr/>
        <w:spacing/>
        <w:rPr/>
      </w:pPr>
      <w:r>
        <w:rPr>
          <w:i/>
        </w:rPr>
        <w:t xml:space="preserve">Add:</w:t>
      </w:r>
      <w:r>
        <w:rPr>
          <w:rStyle w:val="Paragraph1"/>
        </w:rPr>
        <w:t xml:space="preserve"> 105.5.55 Fire Alarm or Sprinkler Monitoring System. No person shall install or cause to be installed any fire alarm system device designed to indicate a fire emergency without first obtaining a permit. Application and plans for such permit shall be made to the Fire Code Official in accordance with 106 of this code. </w:t>
      </w:r>
    </w:p>
    <w:p>
      <w:pPr>
        <w:pStyle w:val="Paragraph1"/>
        <w:pBdr/>
        <w:spacing/>
        <w:rPr/>
      </w:pPr>
      <w:r>
        <w:rPr>
          <w:i/>
        </w:rPr>
        <w:t xml:space="preserve">Amend:</w:t>
      </w:r>
      <w:r>
        <w:rPr>
          <w:rStyle w:val="Paragraph1"/>
        </w:rPr>
        <w:t xml:space="preserve"> 106.2. Compressed gases. When the compressed gases in use or storage exceed the amounts listed in Table 105.5.9, a construction permit is required to install any piped distribution system for compressed gases, or to install a non-flammable medical gas manifold system, repair damage to, abandon, remove, place temporarily out of service, or close or substantially modify a compressed gas system. </w:t>
      </w:r>
    </w:p>
    <w:p>
      <w:pPr>
        <w:pStyle w:val="Paragraph1"/>
        <w:pBdr/>
        <w:spacing/>
        <w:rPr/>
      </w:pPr>
      <w:r>
        <w:rPr>
          <w:i/>
        </w:rPr>
        <w:t xml:space="preserve">Amend:</w:t>
      </w:r>
      <w:r>
        <w:rPr>
          <w:rStyle w:val="Paragraph1"/>
        </w:rPr>
        <w:t xml:space="preserve"> 105.6.6 Fire alarm and detection systems and related equipment A construction permit is required for installation of or modification to fire alarm and detection systems or sprinkler monitoring system and related equipment. Maintenance performed in accordance with this code is not considered a modification. </w:t>
      </w:r>
    </w:p>
    <w:p>
      <w:pPr>
        <w:pStyle w:val="Paragraph1"/>
        <w:pBdr/>
        <w:spacing/>
        <w:rPr/>
      </w:pPr>
      <w:r>
        <w:rPr>
          <w:i/>
        </w:rPr>
        <w:t xml:space="preserve">Add:</w:t>
      </w:r>
      <w:r>
        <w:rPr>
          <w:rStyle w:val="Paragraph1"/>
        </w:rPr>
        <w:t xml:space="preserve"> 105.6.25 Landscaping and irrigation. A construction permit is required to install or alter landscaping and irrigation in the Wildland Urban Interface Fire Areas (also known as High Fire Hazard Areas). See also Chapter 49. </w:t>
      </w:r>
    </w:p>
    <w:p>
      <w:pPr>
        <w:pStyle w:val="Block1"/>
        <w:pBdr/>
        <w:spacing/>
        <w:rPr/>
      </w:pPr>
      <w:r>
        <w:rPr>
          <w:rStyle w:val="Block1"/>
        </w:rPr>
        <w:t xml:space="preserve">Section 107. Fees - </w:t>
      </w:r>
      <w:r>
        <w:rPr>
          <w:i/>
        </w:rPr>
        <w:t xml:space="preserve">Amend Section 7 as follows:</w:t>
      </w:r>
    </w:p>
    <w:p>
      <w:pPr>
        <w:pStyle w:val="Paragraph1"/>
        <w:pBdr/>
        <w:spacing/>
        <w:rPr/>
      </w:pPr>
      <w:r>
        <w:rPr>
          <w:i/>
        </w:rPr>
        <w:t xml:space="preserve">Amend:</w:t>
      </w:r>
      <w:r>
        <w:rPr>
          <w:rStyle w:val="Paragraph1"/>
        </w:rPr>
        <w:t xml:space="preserve"> 107.4 Work commencing before permit issuance. A person who commences any work, activity or operation regulated by this code before obtaining the necessary permits shall be subject to an additional fee double the amount of the permit fee as established by the applicable governing authority, which shall be in addition to the required permit fees. </w:t>
      </w:r>
    </w:p>
    <w:p>
      <w:pPr>
        <w:pStyle w:val="Paragraph1"/>
        <w:pBdr/>
        <w:spacing/>
        <w:rPr/>
      </w:pPr>
      <w:r>
        <w:rPr>
          <w:i/>
        </w:rPr>
        <w:t xml:space="preserve">Add:</w:t>
      </w:r>
      <w:r>
        <w:rPr>
          <w:rStyle w:val="Paragraph1"/>
        </w:rPr>
        <w:t xml:space="preserve"> 107.7 Fees for services; establishment; review. The Fire Code Official is authorized to collect fees for services established or modified by resolution of the City Council. The Fire Code Official shall review the fees charged for such services at least once annually and may, with the approval of the City Administrator, recommend changes to the council when the costs for such services make it appropriate. </w:t>
      </w:r>
    </w:p>
    <w:p>
      <w:pPr>
        <w:pStyle w:val="Paragraph1"/>
        <w:pBdr/>
        <w:spacing/>
        <w:rPr/>
      </w:pPr>
      <w:r>
        <w:rPr>
          <w:i/>
        </w:rPr>
        <w:t xml:space="preserve">Add:</w:t>
      </w:r>
      <w:r>
        <w:rPr>
          <w:rStyle w:val="Paragraph1"/>
        </w:rPr>
        <w:t xml:space="preserve"> 107.8 False alarms or nuisance alarms. The Fire Code Official is authorized to assess a service charge, as set forth by resolution, against the person owning or responsible for an alarm system when a fire department response occurs per the City of Oakland Master Fee Schedule and for each subsequent false alarm or nuisance alarm thereafter, or against any person who intentionally, or in violation of the law reports, or causes to be reported, a false alarm or nuisance alarm to any department of the City of Oakland. </w:t>
      </w:r>
    </w:p>
    <w:p>
      <w:pPr>
        <w:pStyle w:val="Block1"/>
        <w:pBdr/>
        <w:spacing/>
        <w:rPr/>
      </w:pPr>
      <w:r>
        <w:rPr>
          <w:rStyle w:val="Block1"/>
        </w:rPr>
        <w:t xml:space="preserve">Section 109. Maintenance - </w:t>
      </w:r>
      <w:r>
        <w:rPr>
          <w:i/>
        </w:rPr>
        <w:t xml:space="preserve">Amend Section 109 as follows:</w:t>
      </w:r>
    </w:p>
    <w:p>
      <w:pPr>
        <w:pStyle w:val="Paragraph1"/>
        <w:pBdr/>
        <w:spacing/>
        <w:rPr/>
      </w:pPr>
      <w:r>
        <w:rPr>
          <w:i/>
        </w:rPr>
        <w:t xml:space="preserve">Amend:</w:t>
      </w:r>
      <w:r>
        <w:rPr>
          <w:rStyle w:val="Paragraph1"/>
        </w:rPr>
        <w:t xml:space="preserve"> 109.3 Recordkeeping. Records of all system inspections, tests and maintenance required by the referenced standards shall be maintained on the premises for a minimum of three years or a different period of time where specified in this code or referenced standards and shall be electronically copied to the Fire Code Official by the company that performed the inspection, testing or maintenance in a manner prescribed by the Fire Code Official. </w:t>
      </w:r>
    </w:p>
    <w:p>
      <w:pPr>
        <w:pStyle w:val="Block1"/>
        <w:pBdr/>
        <w:spacing/>
        <w:rPr/>
      </w:pPr>
      <w:r>
        <w:rPr>
          <w:rStyle w:val="Block1"/>
        </w:rPr>
        <w:t xml:space="preserve">Section 111. Means of Appeals - </w:t>
      </w:r>
      <w:r>
        <w:rPr>
          <w:i/>
        </w:rPr>
        <w:t xml:space="preserve">Amend Section 111 as follows:</w:t>
      </w:r>
    </w:p>
    <w:p>
      <w:pPr>
        <w:pStyle w:val="Paragraph1"/>
        <w:pBdr/>
        <w:spacing/>
        <w:rPr/>
      </w:pPr>
      <w:r>
        <w:rPr>
          <w:i/>
        </w:rPr>
        <w:t xml:space="preserve">Amend:</w:t>
      </w:r>
      <w:r>
        <w:rPr>
          <w:rStyle w:val="Paragraph1"/>
        </w:rPr>
        <w:t xml:space="preserve"> 111.1 Board of appeals established. In order to hear and decide appeals of orders, decisions, or determinations made by the Fire Code Official relative to the application and interpretation of non-administrative (technical) requirements of this Code, the property owner may request an administrative hearing or appeal in accordance with law. The request shall be filed in writing with the Fire Code Official and shall be accompanied with a fee as established by the Master Fee Schedule. The request for an administrative hearing or appeal shall contain the information provided under Section 109.4. </w:t>
      </w:r>
    </w:p>
    <w:p>
      <w:pPr>
        <w:pStyle w:val="Paragraph1"/>
        <w:pBdr/>
        <w:spacing/>
        <w:rPr/>
      </w:pPr>
      <w:r>
        <w:rPr>
          <w:i/>
        </w:rPr>
        <w:t xml:space="preserve">Amend:</w:t>
      </w:r>
      <w:r>
        <w:rPr>
          <w:rStyle w:val="Paragraph1"/>
        </w:rPr>
        <w:t xml:space="preserve"> 111.2 Limitations on authority. An application for appeal shall be based on a claim that the intent of this code or rules legally adopted hereunder have been incorrectly interpreted, the provisions of this code do not fully apply, or an equivalent method of protection or safety is proposed. The person(s) hearing the appeal shall not have authority to waive requirements of this code. </w:t>
      </w:r>
    </w:p>
    <w:p>
      <w:pPr>
        <w:pStyle w:val="Paragraph1"/>
        <w:pBdr/>
        <w:spacing/>
        <w:rPr/>
      </w:pPr>
      <w:r>
        <w:rPr>
          <w:i/>
        </w:rPr>
        <w:t xml:space="preserve">Amend:</w:t>
      </w:r>
      <w:r>
        <w:rPr>
          <w:rStyle w:val="Paragraph1"/>
        </w:rPr>
        <w:t xml:space="preserve"> 111.3 Qualifications. No person(s) hearing the appeal shall be an employee of the City of Oakland and shall be qualified by experience and training regarding fire explosions, hazardous conditions or fire protection systems, and building construction and other matters pertaining to the 2022 California Fire Code. </w:t>
      </w:r>
    </w:p>
    <w:p>
      <w:pPr>
        <w:pBdr/>
        <w:spacing/>
        <w:rPr/>
      </w:pPr>
      <w:r>
        <w:rPr>
          <w:i/>
        </w:rPr>
        <w:t xml:space="preserve">Add:</w:t>
      </w:r>
      <w:r>
        <w:rPr>
          <w:rStyle w:val="Paragraph1"/>
        </w:rPr>
        <w:t xml:space="preserve"> 111.5 Procedures. The request for an administrative hearing or appeal shall contain the following information: </w:t>
      </w:r>
    </w:p>
    <w:p>
      <w:pPr>
        <w:pStyle w:val="List2"/>
        <w:pBdr/>
        <w:spacing/>
        <w:rPr/>
      </w:pPr>
      <w:r>
        <w:rPr/>
        <w:t xml:space="preserve">1.</w:t>
      </w:r>
      <w:r>
        <w:rPr/>
        <w:tab/>
        <w:t xml:space="preserve"/>
      </w:r>
      <w:r>
        <w:rPr/>
        <w:t xml:space="preserve">A brief statement setting forth the legal interest of the party or parties in the real property identified in the order, decision or determination made by the Fire Code Official; </w:t>
      </w:r>
    </w:p>
    <w:p>
      <w:pPr>
        <w:pStyle w:val="List2"/>
        <w:pBdr/>
        <w:spacing/>
        <w:rPr/>
      </w:pPr>
      <w:r>
        <w:rPr/>
        <w:t xml:space="preserve">2.</w:t>
      </w:r>
      <w:r>
        <w:rPr/>
        <w:tab/>
        <w:t xml:space="preserve"/>
      </w:r>
      <w:r>
        <w:rPr/>
        <w:t xml:space="preserve">A brief statement in ordinary and concise language of that (those) specific order(s), decision(s) or determination(s) protested; </w:t>
      </w:r>
    </w:p>
    <w:p>
      <w:pPr>
        <w:pStyle w:val="List2"/>
        <w:pBdr/>
        <w:spacing/>
        <w:rPr/>
      </w:pPr>
      <w:r>
        <w:rPr/>
        <w:t xml:space="preserve">3.</w:t>
      </w:r>
      <w:r>
        <w:rPr/>
        <w:tab/>
        <w:t xml:space="preserve"/>
      </w:r>
      <w:r>
        <w:rPr/>
        <w:t xml:space="preserve">A brief statement in ordinary and concise language, together with any material facts to support that contention that the intent of this code or the rules legally adopted hereunder have been incorrectly interpreted, the provisions of this code do not fully apply, or an equivalent method of protection or safety is proposed; </w:t>
      </w:r>
    </w:p>
    <w:p>
      <w:pPr>
        <w:pStyle w:val="List2"/>
        <w:pBdr/>
        <w:spacing/>
        <w:rPr/>
      </w:pPr>
      <w:r>
        <w:rPr/>
        <w:t xml:space="preserve">4.</w:t>
      </w:r>
      <w:r>
        <w:rPr/>
        <w:tab/>
        <w:t xml:space="preserve"/>
      </w:r>
      <w:r>
        <w:rPr/>
        <w:t xml:space="preserve">The signature of the property owner, and his or her mailing address; and </w:t>
      </w:r>
    </w:p>
    <w:p>
      <w:pPr>
        <w:pStyle w:val="List2"/>
        <w:pBdr/>
        <w:spacing/>
        <w:rPr/>
      </w:pPr>
      <w:r>
        <w:rPr/>
        <w:t xml:space="preserve">5.</w:t>
      </w:r>
      <w:r>
        <w:rPr/>
        <w:tab/>
        <w:t xml:space="preserve"/>
      </w:r>
      <w:r>
        <w:rPr/>
        <w:t xml:space="preserve">The verification (by declaration under penalty of perjury) of at least one person requesting a hearing as to the truth of the matters stated in the request for hearing. </w:t>
      </w:r>
    </w:p>
    <w:p>
      <w:pPr>
        <w:pStyle w:val="Paragraph1"/>
        <w:pBdr/>
        <w:spacing/>
        <w:rPr/>
      </w:pPr>
      <w:r>
        <w:rPr>
          <w:rStyle w:val="Paragraph1"/>
        </w:rPr>
        <w:t xml:space="preserve">The written request for an administrative hearing or appeal with the accompanying fee shall be received by the Fire Code Official within fourteen (14) calendar days from the date of the service of such order, decision or determination of the Fire Code Official. </w:t>
      </w:r>
    </w:p>
    <w:p>
      <w:pPr>
        <w:pStyle w:val="Paragraph1"/>
        <w:pBdr/>
        <w:spacing/>
        <w:rPr/>
      </w:pPr>
      <w:r>
        <w:rPr>
          <w:rStyle w:val="Paragraph1"/>
        </w:rPr>
        <w:t xml:space="preserve">As soon as practicable after receiving the request for administrative hearing, the Fire Code Official shall fix a date, time and place for the administrative hearing. Written notice of the time and place of the hearing shall be given to the appellant at least seven (7) calendar days prior to the date of the hearing. </w:t>
      </w:r>
    </w:p>
    <w:p>
      <w:pPr>
        <w:pStyle w:val="Paragraph1"/>
        <w:pBdr/>
        <w:spacing/>
        <w:rPr/>
      </w:pPr>
      <w:r>
        <w:rPr>
          <w:rStyle w:val="Paragraph1"/>
        </w:rPr>
        <w:t xml:space="preserve">The failure of the Fire Code Official to serve any person required herein to be served shall not invalidate any proceedings hereunder as to any other person duly served or relieve any such person from any duty or obligation imposed by the provisions of this Section. </w:t>
      </w:r>
    </w:p>
    <w:p>
      <w:pPr>
        <w:pStyle w:val="Paragraph1"/>
        <w:pBdr/>
        <w:spacing/>
        <w:rPr/>
      </w:pPr>
      <w:r>
        <w:rPr>
          <w:rStyle w:val="Paragraph1"/>
        </w:rPr>
        <w:t xml:space="preserve">Only those technical matters or issues specifically raised by the appellant in the Request for Hearing shall be considered. </w:t>
      </w:r>
    </w:p>
    <w:p>
      <w:pPr>
        <w:pStyle w:val="Paragraph1"/>
        <w:pBdr/>
        <w:spacing/>
        <w:rPr/>
      </w:pPr>
      <w:r>
        <w:rPr>
          <w:i/>
        </w:rPr>
        <w:t xml:space="preserve">Add:</w:t>
      </w:r>
      <w:r>
        <w:rPr>
          <w:rStyle w:val="Paragraph1"/>
        </w:rPr>
        <w:t xml:space="preserve"> 111.6 Effect of hearing. Decisions on the administrative hearing or appeal in all instances shall be final and conclusive. </w:t>
      </w:r>
    </w:p>
    <w:p>
      <w:pPr>
        <w:pStyle w:val="Paragraph1"/>
        <w:pBdr/>
        <w:spacing/>
        <w:rPr/>
      </w:pPr>
      <w:r>
        <w:rPr>
          <w:i/>
        </w:rPr>
        <w:t xml:space="preserve">Add:</w:t>
      </w:r>
      <w:r>
        <w:rPr>
          <w:rStyle w:val="Paragraph1"/>
        </w:rPr>
        <w:t xml:space="preserve"> 111.7 Review of administrative determination. The limitation period provided pursuant to California Code of Civil Procedure Section 1094.6 shall apply to all petitions filed seeking judicial review of administrative determinations made pursuant to Section 109.1. </w:t>
      </w:r>
    </w:p>
    <w:p>
      <w:pPr>
        <w:pStyle w:val="Block1"/>
        <w:pBdr/>
        <w:spacing/>
        <w:rPr/>
      </w:pPr>
      <w:r>
        <w:rPr>
          <w:rStyle w:val="Block1"/>
        </w:rPr>
        <w:t xml:space="preserve">Section 112. Violations - </w:t>
      </w:r>
      <w:r>
        <w:rPr>
          <w:i/>
        </w:rPr>
        <w:t xml:space="preserve">Amend Section 112 as follows:</w:t>
      </w:r>
    </w:p>
    <w:p>
      <w:pPr>
        <w:pStyle w:val="Paragraph1"/>
        <w:pBdr/>
        <w:spacing/>
        <w:rPr/>
      </w:pPr>
      <w:r>
        <w:rPr>
          <w:i/>
        </w:rPr>
        <w:t xml:space="preserve">Amend:</w:t>
      </w:r>
      <w:r>
        <w:rPr>
          <w:rStyle w:val="Paragraph1"/>
        </w:rPr>
        <w:t xml:space="preserve"> 112.1 Unlawful acts. It shall be unlawful fora person, firm or corporation to erect, construct, alter, repair, remove, demolish or utilize a building, occupancy, premise(s), or system regulated by this code, or cause a public nuisance, potential fire or health hazard, or cause same to be done, in conflict with or in violation of any of the provisions of this code. </w:t>
      </w:r>
    </w:p>
    <w:p>
      <w:pPr>
        <w:pStyle w:val="Paragraph1"/>
        <w:pBdr/>
        <w:spacing/>
        <w:rPr/>
      </w:pPr>
      <w:r>
        <w:rPr>
          <w:i/>
        </w:rPr>
        <w:t xml:space="preserve">Add:</w:t>
      </w:r>
      <w:r>
        <w:rPr>
          <w:rStyle w:val="Paragraph1"/>
        </w:rPr>
        <w:t xml:space="preserve"> 112.1.2 Blight or hazardous condition. Any commercially or residentially zoned parcel, lot or premise on which flammable or combustible materials as defined by this Code are openly stored or abandoned, causing blight or hazardous conditions, so as to constitute a potential fire or health hazard shall constitute a public nuisance and shall be ordered cleaned by the issuance of an Administrative Citation to the property owner in accordance with Section 107.1 of this Code. </w:t>
      </w:r>
    </w:p>
    <w:p>
      <w:pPr>
        <w:pStyle w:val="Paragraph1"/>
        <w:pBdr/>
        <w:spacing/>
        <w:rPr/>
      </w:pPr>
      <w:r>
        <w:rPr>
          <w:i/>
        </w:rPr>
        <w:t xml:space="preserve">Add:</w:t>
      </w:r>
      <w:r>
        <w:rPr>
          <w:rStyle w:val="Paragraph1"/>
        </w:rPr>
        <w:t xml:space="preserve"> 112.1.3 Remuneration. In addition to the penalties provided by law, a violator shall be liable for such costs, expenses, disbursements, and attorneys' fees paid or incurred by the City or any of its officials, officers, representatives, employees, agents, volunteers, vendors, or third-party contractors in correction, abatement and prosecution of the violation. </w:t>
      </w:r>
    </w:p>
    <w:p>
      <w:pPr>
        <w:pStyle w:val="Paragraph1"/>
        <w:pBdr/>
        <w:spacing/>
        <w:rPr/>
      </w:pPr>
      <w:r>
        <w:rPr>
          <w:i/>
        </w:rPr>
        <w:t xml:space="preserve">Add:</w:t>
      </w:r>
      <w:r>
        <w:rPr>
          <w:rStyle w:val="Paragraph1"/>
        </w:rPr>
        <w:t xml:space="preserve"> 112.3.3.1 Prosecution of violations. Any violation of this Code is deemed a public nuisance and a misdemeanor, but may be cited or charged, at the election of the enforcing officer or City Attorney or District Attorney, as infractions. Nothing in this Section shall prevent any other remedy at law. Each person shall be guilty of a separate offense for each and every day during a portion of which a violation of any provision of this Code is committed, continued, or permitted by such person. </w:t>
      </w:r>
    </w:p>
    <w:p>
      <w:pPr>
        <w:pStyle w:val="Paragraph1"/>
        <w:pBdr/>
        <w:spacing/>
        <w:rPr/>
      </w:pPr>
      <w:r>
        <w:rPr>
          <w:i/>
        </w:rPr>
        <w:t xml:space="preserve">Amend:</w:t>
      </w:r>
      <w:r>
        <w:rPr>
          <w:rStyle w:val="Paragraph1"/>
        </w:rPr>
        <w:t xml:space="preserve"> 112.3.4 Unauthorized tampering. Signs, tags or seals posted or affixed by the Fire Code Official shall not be mutilated, destroyed or tampered with, or removed, without authorization from the Fire Code Official. </w:t>
      </w:r>
    </w:p>
    <w:p>
      <w:pPr>
        <w:pStyle w:val="Paragraph1"/>
        <w:pBdr/>
        <w:spacing/>
        <w:rPr/>
      </w:pPr>
      <w:r>
        <w:rPr>
          <w:i/>
        </w:rPr>
        <w:t xml:space="preserve">Amend:</w:t>
      </w:r>
      <w:r>
        <w:rPr>
          <w:rStyle w:val="Paragraph1"/>
        </w:rPr>
        <w:t xml:space="preserve"> 112.4 Violation penalties. A person violates a provision of this code by failing to comply with any of the requirements thereof or who erects, installs, alters, repairs, or does work in violation of the approved construction documents or direction of the Fire Code Official or their designee, or of a permit or certificate used under the provisions of this code, is guilty of a misdemeanor offense as set forth in the Oakland Municipal Code. Each day that a violation continues after due notice has been served shall be deemed a separate offense. Cost recovery for this enforcement shall be provided per Section 112.4.3 of this code. </w:t>
      </w:r>
    </w:p>
    <w:p>
      <w:pPr>
        <w:pStyle w:val="Paragraph1"/>
        <w:pBdr/>
        <w:spacing/>
        <w:rPr/>
      </w:pPr>
      <w:r>
        <w:rPr>
          <w:i/>
        </w:rPr>
        <w:t xml:space="preserve">Amend:</w:t>
      </w:r>
      <w:r>
        <w:rPr>
          <w:rStyle w:val="Paragraph1"/>
        </w:rPr>
        <w:t xml:space="preserve"> 112.4.2 Powers to Abate. The Fire Code Official or their designee is authorized to abate a fire or life hazard when necessary to protect life or property. This may include, but is not limited to, orders requiring the removal of flammable liquids, fireworks, hazardous electrical wiring, temporary closure of commercial occupancies, the extinguishment of unsafe or illegal fires and any other similar hazards, determining no smoking areas, and ceasing operation of any type apparatus that poses an imminent danger to property or life. </w:t>
      </w:r>
    </w:p>
    <w:p>
      <w:pPr>
        <w:pStyle w:val="Paragraph1"/>
        <w:pBdr/>
        <w:spacing/>
        <w:rPr/>
      </w:pPr>
      <w:r>
        <w:rPr>
          <w:i/>
        </w:rPr>
        <w:t xml:space="preserve">Add:</w:t>
      </w:r>
      <w:r>
        <w:rPr>
          <w:rStyle w:val="Paragraph1"/>
        </w:rPr>
        <w:t xml:space="preserve"> 112.4.3 Cost recovery. In addition to the enforcement and other proceedings referenced in Section 117 of this Code, the costs of any abatement action taken pursuant to this Code may be recovered by the City pursuant to the provisions of this Section and section 115. After performing the abatement work on the property in question, the City shall cause to be recorded with the County Recorder, a "prospective Notice of Special Assessment Lien." Such notice shall summarize the work performed, the cost and date of completion. The costs shall be imposed as a lien in conformance with Section 108 of this Code. The City may proceed to recover such costs in a civil lawsuit. </w:t>
      </w:r>
    </w:p>
    <w:p>
      <w:pPr>
        <w:pStyle w:val="Paragraph1"/>
        <w:pBdr/>
        <w:spacing/>
        <w:rPr/>
      </w:pPr>
      <w:r>
        <w:rPr>
          <w:i/>
        </w:rPr>
        <w:t xml:space="preserve">Add:</w:t>
      </w:r>
      <w:r>
        <w:rPr>
          <w:rStyle w:val="Paragraph1"/>
        </w:rPr>
        <w:t xml:space="preserve"> 112.4.3.1 Notice of abatement orders, notices and actions. If notice has not already been given pursuant to Section 111.3, the Office of the Fire Code Official shall personally serve, or shall send one copy of the official notice to abate by regular mail, postage prepaid, to the person owning the parcel, including undeveloped land, on which the fire or dangerous condition is located, or to any person in control of said parcel, as such person's name and address appear on the current Office of the County Assessor, County of Alameda, State of California assessment roll. If such address is unknown to the City then notice shall be affected by physically posting such notice on the property itself. Service by mail shall be deemed completed at the time of deposit in the United States mail. </w:t>
      </w:r>
    </w:p>
    <w:p>
      <w:pPr>
        <w:pStyle w:val="Block1"/>
        <w:pBdr/>
        <w:spacing/>
        <w:rPr/>
      </w:pPr>
      <w:r>
        <w:rPr>
          <w:rStyle w:val="Block1"/>
        </w:rPr>
        <w:t xml:space="preserve">Section 114. Unsafe Buildings - </w:t>
      </w:r>
      <w:r>
        <w:rPr>
          <w:i/>
        </w:rPr>
        <w:t xml:space="preserve">Amend Section 114 as follows:</w:t>
      </w:r>
    </w:p>
    <w:p>
      <w:pPr>
        <w:pStyle w:val="Paragraph1"/>
        <w:pBdr/>
        <w:spacing/>
        <w:rPr/>
      </w:pPr>
      <w:r>
        <w:rPr>
          <w:i/>
        </w:rPr>
        <w:t xml:space="preserve">Add:</w:t>
      </w:r>
      <w:r>
        <w:rPr>
          <w:rStyle w:val="Paragraph1"/>
        </w:rPr>
        <w:t xml:space="preserve"> Section 114.2.1 Unauthorized re-occupancy of unsafe buildings. No person shall reoccupy any building, which has been posted as specified in this subsection except for the purpose of securing same or making the required repairs or demolishing the building or structure, nor shall any person remove or deface any such notice so posted until the hazard/s has been abated. </w:t>
      </w:r>
    </w:p>
    <w:p>
      <w:pPr>
        <w:pStyle w:val="Block1"/>
        <w:pBdr/>
        <w:spacing/>
        <w:rPr/>
      </w:pPr>
      <w:r>
        <w:rPr>
          <w:rStyle w:val="Block1"/>
        </w:rPr>
        <w:t xml:space="preserve">Section 115. Judgment and Liens — </w:t>
      </w:r>
      <w:r>
        <w:rPr>
          <w:i/>
        </w:rPr>
        <w:t xml:space="preserve">Add Section 115 as follows:</w:t>
      </w:r>
    </w:p>
    <w:p>
      <w:pPr>
        <w:pStyle w:val="Paragraph1"/>
        <w:pBdr/>
        <w:spacing/>
        <w:rPr/>
      </w:pPr>
      <w:r>
        <w:rPr>
          <w:i/>
        </w:rPr>
        <w:t xml:space="preserve">Add:</w:t>
      </w:r>
      <w:r>
        <w:rPr>
          <w:rStyle w:val="Paragraph1"/>
        </w:rPr>
        <w:t xml:space="preserve"> 115.1 Authority to lien. The cost incurred pursuant to Sections 104 and 107 of this Code in obtaining Real Property Ownership Reports and in razing or demolishing any fire or securing or cleaning any parcel and abating its associated fire hazard, or instituting a fire watch by action of the Fire Code Official or their designee, shall be a proper charge against the City Treasury and shall be paid from such. Re-inspections and administrative fees to ascertain Code compliance for overdue abatement of previously noticed or cited violations shall be charged against the owner. Fees shall be in the amount as currently described in the Master Fee Schedule. The Fire Code Official or their designee shall give the owner or other interested party of such premises a written notice and statement showing the itemized cost of such abatement, and requesting payment thereof. Alternatively, said charges may be directly collected in a civil lawsuit or by the filing and foreclosure of a lien. </w:t>
      </w:r>
    </w:p>
    <w:p>
      <w:pPr>
        <w:pStyle w:val="Paragraph1"/>
        <w:pBdr/>
        <w:spacing/>
        <w:rPr/>
      </w:pPr>
      <w:r>
        <w:rPr>
          <w:i/>
        </w:rPr>
        <w:t xml:space="preserve">Add:</w:t>
      </w:r>
      <w:r>
        <w:rPr>
          <w:rStyle w:val="Paragraph1"/>
        </w:rPr>
        <w:t xml:space="preserve"> 115.2 Notice of hearing on lien. If the City chooses to pursue the cost recovery method outlined in Section 112.4.3, and the amount of such expenses as shown in such statement is not paid within ten (10) days after such notice, the City shall present written notice of those persons against whose property the City intends to file a lien to the City Council. The City Council shall forthwith, by resolution, fix a time and place for a public hearing on such notice. The City shall cause a copy of such notice to be served on the owner of the property not less than ten (10) days prior to the time fixed for such hearing. Mailing a copy of such notice to the owner of the property at the address listed in the most recent property ownership records provided to the City by the Office of the County Assessor, County of Alameda, State of California, as of the date the City causes notice to be mailed shall comprise proper service. Service shall be deemed complete at the time of deposit in the United States mail. </w:t>
      </w:r>
    </w:p>
    <w:p>
      <w:pPr>
        <w:pStyle w:val="Paragraph1"/>
        <w:pBdr/>
        <w:spacing/>
        <w:rPr/>
      </w:pPr>
      <w:r>
        <w:rPr>
          <w:rStyle w:val="Paragraph1"/>
        </w:rPr>
        <w:t xml:space="preserve">At the public hearing as scheduled, the City Council will hear all noticed or affected property owners who would be obligated to pay the abatement and related costs incurred by the City. The City Council shall confirm the appropriateness of persons to be held responsible for the noticed abatement charges and report to the City its final determinations of liability concerning the affected parties. Charges confirmed by the City Council and not paid within five (5) days of the public hearing date will be subject to lien and collection procedures and civil lawsuit as provided below. </w:t>
      </w:r>
    </w:p>
    <w:p>
      <w:pPr>
        <w:pStyle w:val="Paragraph1"/>
        <w:pBdr/>
        <w:spacing/>
        <w:rPr/>
      </w:pPr>
      <w:r>
        <w:rPr>
          <w:rStyle w:val="Paragraph1"/>
        </w:rPr>
        <w:t xml:space="preserve">The City shall record in the Office of the County Recorder of the County of Alameda, State of California, and a certificate substantially in the following form: </w:t>
      </w:r>
    </w:p>
    <w:p>
      <w:pPr>
        <w:pStyle w:val="Block1Center"/>
        <w:pBdr/>
        <w:spacing/>
        <w:rPr/>
      </w:pPr>
      <w:r>
        <w:rPr>
          <w:rStyle w:val="Block1Center"/>
        </w:rPr>
        <w:t xml:space="preserve">NOTICE OF SPECIAL ASSESSMENT LIEN </w:t>
      </w:r>
    </w:p>
    <w:p>
      <w:pPr>
        <w:pStyle w:val="Paragraph2"/>
        <w:pBdr/>
        <w:spacing/>
        <w:rPr/>
      </w:pPr>
      <w:r>
        <w:rPr>
          <w:rStyle w:val="Paragraph2"/>
        </w:rPr>
        <w:t xml:space="preserve">Pursuant to authority vested in me by the Fire Code of the City of Oakland, California, I did on the day of 20 cause a condition to be abated or chargeable action to occur on the hereinafter-described real property at the expenses of the owner thereof, in the amount of $_____ and that said amount has not been paid nor any part thereof, and the City of Oakland does hereby claim a lien upon the hereinafter-described real property in said amount; the same shall be a lien upon the said real property until said sum, with interest thereon from the date of recordation of this lien in the Office of the County Recorder of the County of Alameda, State of California, and such other charges as may be applied from the City of Oakland Master Fee Schedule, has been paid in full. The real property hereinabove mentioned and upon which a lien is claimed is that certain parcel of land lying and being in the City of Oakland, County of Alameda, State of California, and particularly described as follows: </w:t>
      </w:r>
    </w:p>
    <w:p>
      <w:pPr>
        <w:pStyle w:val="Block2"/>
        <w:pBdr/>
        <w:spacing/>
        <w:rPr/>
      </w:pPr>
      <w:r>
        <w:rPr>
          <w:rStyle w:val="Block2"/>
        </w:rPr>
        <w:t xml:space="preserve">Assessor's Parcel Number: </w:t>
      </w:r>
    </w:p>
    <w:p>
      <w:pPr>
        <w:pStyle w:val="Block2"/>
        <w:pBdr/>
        <w:spacing/>
        <w:rPr/>
      </w:pPr>
      <w:r>
        <w:rPr>
          <w:rStyle w:val="Block2"/>
        </w:rPr>
        <w:t xml:space="preserve">Dated this _____ day of __________, 20___. </w:t>
      </w:r>
    </w:p>
    <w:p>
      <w:pPr>
        <w:pStyle w:val="Block2"/>
        <w:pBdr/>
        <w:spacing/>
        <w:rPr/>
      </w:pPr>
      <w:r>
        <w:rPr>
          <w:rStyle w:val="Block2"/>
        </w:rPr>
        <w:t xml:space="preserve">___________ </w:t>
      </w:r>
      <w:r>
        <w:rPr/>
        <w:br/>
      </w:r>
      <w:r>
        <w:rPr>
          <w:rStyle w:val="Block2"/>
        </w:rPr>
        <w:t xml:space="preserve">City Administrator or Designee </w:t>
      </w:r>
    </w:p>
    <w:p>
      <w:pPr>
        <w:pStyle w:val="Block2"/>
        <w:pBdr/>
        <w:spacing/>
        <w:rPr/>
      </w:pPr>
      <w:r>
        <w:rPr>
          <w:rStyle w:val="Block2"/>
        </w:rPr>
        <w:t xml:space="preserve">City of Oakland </w:t>
      </w:r>
    </w:p>
    <w:p>
      <w:pPr>
        <w:pStyle w:val="Block2"/>
        <w:pBdr/>
        <w:spacing/>
        <w:rPr/>
      </w:pPr>
      <w:r>
        <w:rPr>
          <w:rStyle w:val="Block2"/>
        </w:rPr>
        <w:t xml:space="preserve">A notary Public or other officer completing this certificate verifies only the identity of the individual who signed the document to which this certificate is attached, and not the truthfulness, accuracy, or validity of that document. </w:t>
      </w:r>
    </w:p>
    <w:p>
      <w:pPr>
        <w:pStyle w:val="Block2"/>
        <w:pBdr/>
        <w:spacing/>
        <w:rPr/>
      </w:pPr>
      <w:r>
        <w:rPr>
          <w:rStyle w:val="Block2"/>
        </w:rPr>
        <w:t xml:space="preserve">A notary Public or other officer completing this certificate verifies only the identity of the individual who signed the document to which this certificate is attached, and not the truthfulness, accuracy, or validity of that document. </w:t>
      </w:r>
    </w:p>
    <w:p>
      <w:pPr>
        <w:pStyle w:val="Block1"/>
        <w:pBdr/>
        <w:spacing/>
        <w:rPr/>
      </w:pPr>
      <w:r>
        <w:rPr>
          <w:rStyle w:val="Block1"/>
        </w:rPr>
        <w:t xml:space="preserve">The same shall be a lien against the property described therein until the amount thereof, plus accrued interest, has been paid in full. The amount of such lien shall draw interest thereon at a rate as established in the City of Oakland Master Fee Schedule from and after the date of the recording of said notice of the contents thereof. </w:t>
      </w:r>
    </w:p>
    <w:p>
      <w:pPr>
        <w:pStyle w:val="Paragraph1"/>
        <w:pBdr/>
        <w:spacing/>
        <w:rPr/>
      </w:pPr>
      <w:r>
        <w:rPr>
          <w:i/>
        </w:rPr>
        <w:t xml:space="preserve">Add:</w:t>
      </w:r>
      <w:r>
        <w:rPr>
          <w:rStyle w:val="Paragraph1"/>
        </w:rPr>
        <w:t xml:space="preserve"> 115.3 Method of collection: additional amount of costs to tax bill procedure With the confirmation of the report by the City Council, the nuisance abatement charges contained therein that remain unpaid by the owner of the subject property shall constitute a special assessment against said property as it has received the special benefit of City abatement services. Such charges shall be collected, along with City administrative and reinspection fees at such time as is established by the Office of the County Assessor, County of Alameda, State of California for inclusion on the next property tax roll. </w:t>
      </w:r>
    </w:p>
    <w:p>
      <w:pPr>
        <w:pStyle w:val="Paragraph1"/>
        <w:pBdr/>
        <w:spacing/>
        <w:rPr/>
      </w:pPr>
      <w:r>
        <w:rPr>
          <w:rStyle w:val="Paragraph1"/>
        </w:rPr>
        <w:t xml:space="preserve">The City shall turnover to the Office of the County Assessor, County of Alameda, State of California for inclusion in the next property tax assessment the total sum of unpaid nuisance abatement charges consisting of the abatement costs, administrative and reinspection fees, fines, penalties, interest, and collection fees from the date of recordation of the lien, at the rate established and as described in the master fee schedule. </w:t>
      </w:r>
    </w:p>
    <w:p>
      <w:pPr>
        <w:pStyle w:val="Paragraph1"/>
        <w:pBdr/>
        <w:spacing/>
        <w:rPr/>
      </w:pPr>
      <w:r>
        <w:rPr>
          <w:rStyle w:val="Paragraph1"/>
        </w:rPr>
        <w:t xml:space="preserve">Thereafter, said assessment may be collected at the same time and in the same manner as ordinary municipal taxes are collected and shall be subject to the same penalties and the same procedure of sale as provided for ordinary delinquent municipal taxes. The special assessment shall be on parity and the same priority as general property taxes. </w:t>
      </w:r>
    </w:p>
    <w:p>
      <w:pPr>
        <w:pStyle w:val="Paragraph1"/>
        <w:pBdr/>
        <w:spacing/>
        <w:rPr/>
      </w:pPr>
      <w:r>
        <w:rPr>
          <w:i/>
        </w:rPr>
        <w:t xml:space="preserve">Add:</w:t>
      </w:r>
      <w:r>
        <w:rPr>
          <w:rStyle w:val="Paragraph1"/>
        </w:rPr>
        <w:t xml:space="preserve"> 115.4 Judgment liens. A copy of every judgment imposing a fine or cost or both upon any owner of any real property for a violation of this Code thereon shall, upon the entry of judgment, be filed forthwith by the City in the Office of the Recorder of Alameda County. The County Recorder shall index it immediately upon receiving it in the index of mechanics' liens. The fine, charges or administrative costs shall be a lien upon the real property from the time the certified copy of the judgment is filed in the Office of the Recorder, subject only to taxes, assessments, and water charges, and to mortgage and mechanics' liens existing on the real property prior to the filing. </w:t>
      </w:r>
    </w:p>
    <w:p>
      <w:pPr>
        <w:pStyle w:val="Block1"/>
        <w:pBdr/>
        <w:spacing/>
        <w:rPr/>
      </w:pPr>
      <w:r>
        <w:rPr>
          <w:rStyle w:val="Block1"/>
        </w:rPr>
        <w:t xml:space="preserve">Section 116. Oakland Municipal Code, Article 15, </w:t>
      </w:r>
      <w:r>
        <w:rPr/>
        <w:t xml:space="preserve">Chapter 15.64</w:t>
      </w:r>
      <w:r>
        <w:rPr>
          <w:rStyle w:val="Block1"/>
        </w:rPr>
        <w:t xml:space="preserve"> Bedroom Window Security Bars and Smoke Detector Permit Requirements - </w:t>
      </w:r>
      <w:r>
        <w:rPr>
          <w:i/>
        </w:rPr>
        <w:t xml:space="preserve">Add Section 116 as follows:</w:t>
      </w:r>
    </w:p>
    <w:p>
      <w:pPr>
        <w:pStyle w:val="Paragraph1"/>
        <w:pBdr/>
        <w:spacing/>
        <w:rPr/>
      </w:pPr>
      <w:r>
        <w:rPr>
          <w:i/>
        </w:rPr>
        <w:t xml:space="preserve">Add:</w:t>
      </w:r>
      <w:r>
        <w:rPr>
          <w:rStyle w:val="Paragraph1"/>
        </w:rPr>
        <w:t xml:space="preserve"> Section 116.1 Administration and Enforcement of Oakland Municipal Code, </w:t>
      </w:r>
      <w:r>
        <w:rPr/>
        <w:t xml:space="preserve">Title 15</w:t>
      </w:r>
      <w:r>
        <w:rPr>
          <w:rStyle w:val="Paragraph1"/>
        </w:rPr>
        <w:t xml:space="preserve">, </w:t>
      </w:r>
      <w:r>
        <w:rPr/>
        <w:t xml:space="preserve">Chapter 15.64</w:t>
      </w:r>
      <w:r>
        <w:rPr>
          <w:rStyle w:val="Paragraph1"/>
        </w:rPr>
        <w:t xml:space="preserve"> Bedroom Window Security Bars and Smoke Detector Permit Requirements. The City Administrator delegates to the Fire Code Official of the Fire Department the authority to enforce and administer the provisions of Oakland Municipal Code, </w:t>
      </w:r>
      <w:r>
        <w:rPr/>
        <w:t xml:space="preserve">Title 15</w:t>
      </w:r>
      <w:r>
        <w:rPr>
          <w:rStyle w:val="Paragraph1"/>
        </w:rPr>
        <w:t xml:space="preserve">, </w:t>
      </w:r>
      <w:r>
        <w:rPr/>
        <w:t xml:space="preserve">Chapter 15.64</w:t>
      </w:r>
      <w:r>
        <w:rPr>
          <w:rStyle w:val="Paragraph1"/>
        </w:rPr>
        <w:t xml:space="preserve">, entitled "Bedroom Window Security Bars and Grills." All City employees designated by the Fire Code Official are authorized to make necessary inspections and take any actions on behalf of the Fire Code Official as may be required to enforce and administer the provisions of </w:t>
      </w:r>
      <w:r>
        <w:rPr/>
        <w:t xml:space="preserve">Title 15</w:t>
      </w:r>
      <w:r>
        <w:rPr>
          <w:rStyle w:val="Paragraph1"/>
        </w:rPr>
        <w:t xml:space="preserve"> of the Oakland Municipal Code. </w:t>
      </w:r>
    </w:p>
    <w:p>
      <w:pPr>
        <w:pStyle w:val="Paragraph1"/>
        <w:pBdr/>
        <w:spacing/>
        <w:rPr/>
      </w:pPr>
      <w:r>
        <w:rPr/>
        <w:t xml:space="preserve">Title 15</w:t>
      </w:r>
      <w:r>
        <w:rPr>
          <w:rStyle w:val="Paragraph1"/>
        </w:rPr>
        <w:t xml:space="preserve"> of the Oakland Municipal Code will be administered and enforced in accordance with the powers vested in the Fire Code Official by applicable law, including but not limited to the 2022 California Fire Code and the provisions of Oakland Municipal Code. </w:t>
      </w:r>
    </w:p>
    <w:p>
      <w:pPr>
        <w:pStyle w:val="Paragraph1"/>
        <w:pBdr/>
        <w:spacing/>
        <w:rPr/>
      </w:pPr>
      <w:r>
        <w:rPr>
          <w:i/>
        </w:rPr>
        <w:t xml:space="preserve">Add:</w:t>
      </w:r>
      <w:r>
        <w:rPr>
          <w:rStyle w:val="Paragraph1"/>
        </w:rPr>
        <w:t xml:space="preserve"> 116.2. Fire Hazard. Any residential or nonresidential building or structure or property, portion thereof, device, apparatus, equipment, combustible waste or vegetation which, in the opinion of the Fire Code Official, is in such a condition as to cause a fire or explosion or provide a ready fuel to augment the spread and intensity of fire or explosion arising from any cause shall be considered Substandard and a Public Nuisance. </w:t>
      </w:r>
    </w:p>
    <w:p>
      <w:pPr>
        <w:pStyle w:val="Paragraph1"/>
        <w:pBdr/>
        <w:spacing/>
        <w:rPr/>
      </w:pPr>
      <w:r>
        <w:rPr>
          <w:i/>
        </w:rPr>
        <w:t xml:space="preserve">Add:</w:t>
      </w:r>
      <w:r>
        <w:rPr>
          <w:rStyle w:val="Paragraph1"/>
        </w:rPr>
        <w:t xml:space="preserve"> 116.3 Faulty Materials of Construction. The use of materials of construction, except those which are specifically allowed or approved by this Code and the Oakland Building Code, and which have not been adequately maintained in good and safe condition, shall cause a residential or nonresidential building or structure to be Substandard and a Public Nuisance. </w:t>
      </w:r>
    </w:p>
    <w:p>
      <w:pPr>
        <w:pStyle w:val="Paragraph1"/>
        <w:pBdr/>
        <w:spacing/>
        <w:rPr/>
      </w:pPr>
      <w:r>
        <w:rPr>
          <w:i/>
        </w:rPr>
        <w:t xml:space="preserve">Add:</w:t>
      </w:r>
      <w:r>
        <w:rPr>
          <w:rStyle w:val="Paragraph1"/>
        </w:rPr>
        <w:t xml:space="preserve"> 116.4 Inadequate Exits. Except for those buildings or structures or portions thereof which have been provided with adequate exit facilities conforming to the provisions of this Code, residential and nonresidential buildings or structures or portions thereof whose existing facilities where installed in violation of code requirements in effect at the time of their construction or whose exit facilities have not been increased in number or width in relation to any increase in occupant load due to alterations, additions or change in use or occupancy subsequent to the time of construction shall be considered Substandard and a Public Nuisance. </w:t>
      </w:r>
    </w:p>
    <w:p>
      <w:pPr>
        <w:pStyle w:val="Paragraph1"/>
        <w:pBdr/>
        <w:spacing/>
        <w:rPr/>
      </w:pPr>
      <w:r>
        <w:rPr>
          <w:rStyle w:val="Paragraph1"/>
        </w:rPr>
        <w:t xml:space="preserve">Notwithstanding compliance with code requirements in effect at the time of their construction, residential and nonresidential buildings or structures or portions thereof shall be considered Substandard and a Public Nuisance when the Fire Code Official or the Building Official finds that an unsafe condition exists through an improper location of or length of travel to required exits, or a lack of an adequate number of width of required exits, or when other conditions exist which are dangerous to human life including, but not limited to, lack of or unapproved or improperly installed or improperly maintained illumination of required exits, directional signage to required exits, door and window release and security devices, and other obstructions to or within the exiting path of travel or emergency escape. </w:t>
      </w:r>
    </w:p>
    <w:p>
      <w:pPr>
        <w:pStyle w:val="Paragraph1"/>
        <w:pBdr/>
        <w:spacing/>
        <w:rPr/>
      </w:pPr>
      <w:r>
        <w:rPr>
          <w:i/>
        </w:rPr>
        <w:t xml:space="preserve">Add:</w:t>
      </w:r>
      <w:r>
        <w:rPr>
          <w:rStyle w:val="Paragraph1"/>
        </w:rPr>
        <w:t xml:space="preserve"> 116.5 Inadequate Fire Protection or Firefighting Equipment. Residential and nonresidential buildings or structures or portions thereof shall be considered Substandard and a Public Nuisance when they are not provided with the fire-resistive construction or fire-extinguishing systems or equipment required by this Code, except those buildings or structures or portions thereof which conformed with all applicable laws at the time of their construction and whose fire-resistive integrity and fire-extinguishing systems or equipment have been adequately maintained and improved in relation to any increase in occupant load, alteration or addition, or any change in occupancy. </w:t>
      </w:r>
    </w:p>
    <w:p>
      <w:pPr>
        <w:pStyle w:val="Block1"/>
        <w:pBdr/>
        <w:spacing/>
        <w:rPr/>
      </w:pPr>
      <w:r>
        <w:rPr>
          <w:rStyle w:val="Block1"/>
        </w:rPr>
        <w:t xml:space="preserve">Section 117. Declaration of Public Nuisance - Substandard - </w:t>
      </w:r>
      <w:r>
        <w:rPr>
          <w:i/>
        </w:rPr>
        <w:t xml:space="preserve">Add Section 117 as follows:</w:t>
      </w:r>
    </w:p>
    <w:p>
      <w:pPr>
        <w:pStyle w:val="Paragraph1"/>
        <w:pBdr/>
        <w:spacing/>
        <w:rPr/>
      </w:pPr>
      <w:r>
        <w:rPr>
          <w:i/>
        </w:rPr>
        <w:t xml:space="preserve">Add:</w:t>
      </w:r>
      <w:r>
        <w:rPr>
          <w:rStyle w:val="Paragraph1"/>
        </w:rPr>
        <w:t xml:space="preserve"> 117 Any violations of the Oakland Fire Code deemed to be substandard and a public nuisance by the Fire Code Official or Building Official shall be subject to the enforcement and other proceedings set forth in the Oakland Building Code, Oakland Municipal Code Chapter 15.08 and 2022 California Fire Code. </w:t>
      </w:r>
    </w:p>
    <w:p>
      <w:pPr>
        <w:pStyle w:val="Block1Center"/>
        <w:pBdr/>
        <w:spacing/>
        <w:rPr/>
      </w:pPr>
      <w:r>
        <w:rPr>
          <w:rStyle w:val="Block1Center"/>
        </w:rPr>
        <w:t xml:space="preserve">CHAPTER 2 - DEFINITIONS </w:t>
      </w:r>
    </w:p>
    <w:p>
      <w:pPr>
        <w:pStyle w:val="Block1"/>
        <w:pBdr/>
        <w:spacing/>
        <w:rPr/>
      </w:pPr>
      <w:r>
        <w:rPr>
          <w:rStyle w:val="Block1"/>
        </w:rPr>
        <w:t xml:space="preserve">Section 202. General Definitions - </w:t>
      </w:r>
      <w:r>
        <w:rPr>
          <w:i/>
        </w:rPr>
        <w:t xml:space="preserve">Amend Section 202 as follows:</w:t>
      </w:r>
    </w:p>
    <w:p>
      <w:pPr>
        <w:pStyle w:val="Paragraph1"/>
        <w:pBdr/>
        <w:spacing/>
        <w:rPr/>
      </w:pPr>
      <w:r>
        <w:rPr>
          <w:i/>
        </w:rPr>
        <w:t xml:space="preserve">Add:</w:t>
      </w:r>
      <w:r>
        <w:rPr>
          <w:rStyle w:val="Paragraph1"/>
        </w:rPr>
        <w:t xml:space="preserve"> ABANDONED shall mean tanks out of service and not being monitored in accordance with this Article and the provisions of the California Health and Safety Code shall be considered abandoned. </w:t>
      </w:r>
    </w:p>
    <w:p>
      <w:pPr>
        <w:pStyle w:val="Paragraph1"/>
        <w:pBdr/>
        <w:spacing/>
        <w:rPr/>
      </w:pPr>
      <w:r>
        <w:rPr>
          <w:i/>
        </w:rPr>
        <w:t xml:space="preserve">Add:</w:t>
      </w:r>
      <w:r>
        <w:rPr>
          <w:rStyle w:val="Paragraph1"/>
        </w:rPr>
        <w:t xml:space="preserve"> CALIFORNIA FIRE CODE shall mean the International Building Code as amended and adopted by the State of California and is another name for the body of regulations known as the California Code of Regulations (C.C.R.), Title 24, Part 9; a portion of the "California Building Standards Code," as defined in the "California Building Standards Law" commencing with Section 18901 of the Health and Safety Code. </w:t>
      </w:r>
    </w:p>
    <w:p>
      <w:pPr>
        <w:pStyle w:val="Paragraph1"/>
        <w:pBdr/>
        <w:spacing/>
        <w:rPr/>
      </w:pPr>
      <w:r>
        <w:rPr>
          <w:i/>
        </w:rPr>
        <w:t xml:space="preserve">Add:</w:t>
      </w:r>
      <w:r>
        <w:rPr>
          <w:rStyle w:val="Paragraph1"/>
        </w:rPr>
        <w:t xml:space="preserve"> CALIFORNIA ELECTRIC CODE shall mean the National Electric Code as amended and adopted by the State of California and is another name for the body of regulations known as the California Code of Regulations (C.C.R.), Title 24, Part 3; a portion of the "California Building Standards Code," as defined in the "California Building Standards Law" commencing with Section 18901 of the Health and Safety Code. </w:t>
      </w:r>
    </w:p>
    <w:p>
      <w:pPr>
        <w:pStyle w:val="Paragraph1"/>
        <w:pBdr/>
        <w:spacing/>
        <w:rPr/>
      </w:pPr>
      <w:r>
        <w:rPr>
          <w:i/>
        </w:rPr>
        <w:t xml:space="preserve">Add:</w:t>
      </w:r>
      <w:r>
        <w:rPr>
          <w:rStyle w:val="Paragraph1"/>
        </w:rPr>
        <w:t xml:space="preserve"> CALIFORNIA MECHANICAL CODE shall mean the International Mechanical Code as amended and adopted by the State of California and is another name for the body of regulations known as the California Code of Regulations (C.C.R.), Title 24, Part 4; a portion of the "California Building Standards Code," as defined in the "California Building Standards Law" commencing with Section 18901 of the Health and Safety Code. </w:t>
      </w:r>
    </w:p>
    <w:p>
      <w:pPr>
        <w:pStyle w:val="Paragraph1"/>
        <w:pBdr/>
        <w:spacing/>
        <w:rPr/>
      </w:pPr>
      <w:r>
        <w:rPr>
          <w:i/>
        </w:rPr>
        <w:t xml:space="preserve">Add:</w:t>
      </w:r>
      <w:r>
        <w:rPr>
          <w:rStyle w:val="Paragraph1"/>
        </w:rPr>
        <w:t xml:space="preserve"> CALIFORNIA PLUMBING CODE shall mean the International Plumbing Code as amended and adopted by the State of California and is another name for the body of regulations known as the California Code of Regulations (C.C.R.), Title 24, Part 5; a portion of the "California Building Standards Code," as defined in the "California Building Standards Law" commencing with Section 18901 of the Health and Safety Code. </w:t>
      </w:r>
    </w:p>
    <w:p>
      <w:pPr>
        <w:pStyle w:val="Paragraph1"/>
        <w:pBdr/>
        <w:spacing/>
        <w:rPr/>
      </w:pPr>
      <w:r>
        <w:rPr>
          <w:i/>
        </w:rPr>
        <w:t xml:space="preserve">Add:</w:t>
      </w:r>
      <w:r>
        <w:rPr>
          <w:rStyle w:val="Paragraph1"/>
        </w:rPr>
        <w:t xml:space="preserve"> COMBINATION PERMIT allows the performance of building electrical, plumbing, and mechanical work under a single permit and may be issued for certain types of work which the Building Official has identified as being appropriate for such consideration. Fees shall be assessed as established in the Master Fee Schedule. </w:t>
      </w:r>
    </w:p>
    <w:p>
      <w:pPr>
        <w:pStyle w:val="Paragraph1"/>
        <w:pBdr/>
        <w:spacing/>
        <w:rPr/>
      </w:pPr>
      <w:r>
        <w:rPr>
          <w:i/>
        </w:rPr>
        <w:t xml:space="preserve">Add:</w:t>
      </w:r>
      <w:r>
        <w:rPr>
          <w:rStyle w:val="Paragraph1"/>
        </w:rPr>
        <w:t xml:space="preserve"> COMBUSTIBLE MATERIAL is any material that, in the form in which it is used, stored, disposed and under the conditions anticipated, will ignite and burn or will add appreciable heat to an ambient fire. </w:t>
      </w:r>
    </w:p>
    <w:p>
      <w:pPr>
        <w:pStyle w:val="Paragraph1"/>
        <w:pBdr/>
        <w:spacing/>
        <w:rPr/>
      </w:pPr>
      <w:r>
        <w:rPr>
          <w:i/>
        </w:rPr>
        <w:t xml:space="preserve">Add:</w:t>
      </w:r>
      <w:r>
        <w:rPr>
          <w:rStyle w:val="Paragraph1"/>
        </w:rPr>
        <w:t xml:space="preserve"> CONTINUOUS GAS DETECTION SYSTEM is an approved gas detection system where the analytical instrument is maintained in continuous operation and sampling is performed without interruption. Analysis is allowed to be performed on a cyclical basis at intervals not to exceed 5 minutes. </w:t>
      </w:r>
    </w:p>
    <w:p>
      <w:pPr>
        <w:pStyle w:val="Paragraph1"/>
        <w:pBdr/>
        <w:spacing/>
        <w:rPr/>
      </w:pPr>
      <w:r>
        <w:rPr>
          <w:i/>
        </w:rPr>
        <w:t xml:space="preserve">Add:</w:t>
      </w:r>
      <w:r>
        <w:rPr>
          <w:rStyle w:val="Paragraph1"/>
        </w:rPr>
        <w:t xml:space="preserve"> CORROSIVE LIQUID is a liquid which, when in contact with living tissue, will cause destruction or irreversible alteration of such tissue by chemical action. Examples include acidic, alkaline or caustic materials. Such material will be considered prima facie corrosive when the pH is 2 or less or 12.5 or more, except for foodstuffs or medicine. This includes materials classified by DOT and Title 22 as corrosives. </w:t>
      </w:r>
    </w:p>
    <w:p>
      <w:pPr>
        <w:pStyle w:val="Paragraph1"/>
        <w:pBdr/>
        <w:spacing/>
        <w:rPr/>
      </w:pPr>
      <w:r>
        <w:rPr>
          <w:i/>
        </w:rPr>
        <w:t xml:space="preserve">Add:</w:t>
      </w:r>
      <w:r>
        <w:rPr>
          <w:rStyle w:val="Paragraph1"/>
        </w:rPr>
        <w:t xml:space="preserve"> CURRENT CODE shall mean the edition of the California Building Code published by the International Code Council as adopted by the City of Oakland under California Health and Safety Code Section 18941.5. The edition to be applied shall be that edition in effect at the time damage occurs. </w:t>
      </w:r>
    </w:p>
    <w:p>
      <w:pPr>
        <w:pStyle w:val="Paragraph1"/>
        <w:pBdr/>
        <w:spacing/>
        <w:rPr/>
      </w:pPr>
      <w:r>
        <w:rPr>
          <w:i/>
        </w:rPr>
        <w:t xml:space="preserve">Add:</w:t>
      </w:r>
      <w:r>
        <w:rPr>
          <w:rStyle w:val="Paragraph1"/>
        </w:rPr>
        <w:t xml:space="preserve"> DEPARTMENT HAVING JURISDICTION wherever reference is made in this Code to "Department Having Jurisdiction," it shall mean the Oakland Fire Department, and its successor in Title. </w:t>
      </w:r>
    </w:p>
    <w:p>
      <w:pPr>
        <w:pStyle w:val="Paragraph1"/>
        <w:pBdr/>
        <w:spacing/>
        <w:rPr/>
      </w:pPr>
      <w:r>
        <w:rPr>
          <w:i/>
        </w:rPr>
        <w:t xml:space="preserve">Add:</w:t>
      </w:r>
      <w:r>
        <w:rPr>
          <w:rStyle w:val="Paragraph1"/>
        </w:rPr>
        <w:t xml:space="preserve"> ENGINEERING EVALUATION means an evaluation of a suspected damaged building or structure, performed under the direction of a fire protection engineer, structural engineer, civil engineer or architect retained by the owner of the building or structure. Engineering evaluations shall, at a minimum, contain recommendations for repair with an appropriate estimate of the construction cost for those repairs. </w:t>
      </w:r>
    </w:p>
    <w:p>
      <w:pPr>
        <w:pStyle w:val="Paragraph1"/>
        <w:pBdr/>
        <w:spacing/>
        <w:rPr/>
      </w:pPr>
      <w:r>
        <w:rPr>
          <w:i/>
        </w:rPr>
        <w:t xml:space="preserve">Add:</w:t>
      </w:r>
      <w:r>
        <w:rPr>
          <w:rStyle w:val="Paragraph1"/>
        </w:rPr>
        <w:t xml:space="preserve"> ESSENTIAL SERVICE FACILITY shall mean that building or structure which has been designated by the City Council to house facilities that are necessary for emergency operations. </w:t>
      </w:r>
    </w:p>
    <w:p>
      <w:pPr>
        <w:pStyle w:val="Paragraph1"/>
        <w:pBdr/>
        <w:spacing/>
        <w:rPr/>
      </w:pPr>
      <w:r>
        <w:rPr>
          <w:i/>
        </w:rPr>
        <w:t xml:space="preserve">Amend:</w:t>
      </w:r>
      <w:r>
        <w:rPr>
          <w:rStyle w:val="Paragraph1"/>
        </w:rPr>
        <w:t xml:space="preserve"> FALSE ALARM is the willful and knowing initiation or transmission of a signal, message or other notification of an event of fire when no such danger exists, or the activation of any fire alarm system due to malfunction, mechanical or electrical defect, improper operation or procedure by any person, or a false oral or written report to any department of the City of Oakland that an emergency exists requiring immediate or emergency response by the Oakland Fire Department </w:t>
      </w:r>
    </w:p>
    <w:p>
      <w:pPr>
        <w:pStyle w:val="Paragraph1"/>
        <w:pBdr/>
        <w:spacing/>
        <w:rPr/>
      </w:pPr>
      <w:r>
        <w:rPr>
          <w:i/>
        </w:rPr>
        <w:t xml:space="preserve">Amend:</w:t>
      </w:r>
      <w:r>
        <w:rPr>
          <w:rStyle w:val="Paragraph1"/>
        </w:rPr>
        <w:t xml:space="preserve"> HIGHLY TOXIC. </w:t>
      </w:r>
    </w:p>
    <w:p>
      <w:pPr>
        <w:pStyle w:val="Paragraph1"/>
        <w:pBdr/>
        <w:spacing/>
        <w:rPr/>
      </w:pPr>
      <w:r>
        <w:rPr>
          <w:i/>
        </w:rPr>
        <w:t xml:space="preserve">Add:</w:t>
      </w:r>
      <w:r>
        <w:rPr>
          <w:rStyle w:val="Paragraph1"/>
        </w:rPr>
        <w:t xml:space="preserve"> 4. A chemical that has a health hazard ranking of 4 in accordance with NFPA Standard 704. </w:t>
      </w:r>
    </w:p>
    <w:p>
      <w:pPr>
        <w:pStyle w:val="Paragraph1"/>
        <w:pBdr/>
        <w:spacing/>
        <w:rPr/>
      </w:pPr>
      <w:r>
        <w:rPr>
          <w:i/>
        </w:rPr>
        <w:t xml:space="preserve">Add:</w:t>
      </w:r>
      <w:r>
        <w:rPr>
          <w:rStyle w:val="Paragraph1"/>
        </w:rPr>
        <w:t xml:space="preserve"> INDEX SHEET is a sheet located within the 1st or 2nd sheet of the plan set that lists all drawings and sheet numbers and a description of each drawing that is part of the plan set or other submittal document. </w:t>
      </w:r>
    </w:p>
    <w:p>
      <w:pPr>
        <w:pStyle w:val="Paragraph1"/>
        <w:pBdr/>
        <w:spacing/>
        <w:rPr/>
      </w:pPr>
      <w:r>
        <w:rPr>
          <w:i/>
        </w:rPr>
        <w:t xml:space="preserve">Amend:</w:t>
      </w:r>
      <w:r>
        <w:rPr>
          <w:rStyle w:val="Paragraph1"/>
        </w:rPr>
        <w:t xml:space="preserve"> JURISDICTION means the City of Oakland. </w:t>
      </w:r>
    </w:p>
    <w:p>
      <w:pPr>
        <w:pStyle w:val="Paragraph1"/>
        <w:pBdr/>
        <w:spacing/>
        <w:rPr/>
      </w:pPr>
      <w:r>
        <w:rPr>
          <w:i/>
        </w:rPr>
        <w:t xml:space="preserve">Add:</w:t>
      </w:r>
      <w:r>
        <w:rPr>
          <w:rStyle w:val="Paragraph1"/>
        </w:rPr>
        <w:t xml:space="preserve"> LOCAL FIRE ALARM shall mean a fire alarm system provided for notification and evacuation of occupants. It shall have more than one notification appliance on each and every floor. The system may notify a monitoring company at the discretion of the Fire Code Official. </w:t>
      </w:r>
    </w:p>
    <w:p>
      <w:pPr>
        <w:pStyle w:val="Paragraph1"/>
        <w:pBdr/>
        <w:spacing/>
        <w:rPr/>
      </w:pPr>
      <w:r>
        <w:rPr>
          <w:i/>
        </w:rPr>
        <w:t xml:space="preserve">Add:</w:t>
      </w:r>
      <w:r>
        <w:rPr>
          <w:rStyle w:val="Paragraph1"/>
        </w:rPr>
        <w:t xml:space="preserve"> NON-PROFESSIONAL is a person that is not licensed or certified by the State of California but is not prohibited by state law from providing a certain service to others or performing certain work for oneself. </w:t>
      </w:r>
    </w:p>
    <w:p>
      <w:pPr>
        <w:pStyle w:val="Paragraph1"/>
        <w:pBdr/>
        <w:spacing/>
        <w:rPr/>
      </w:pPr>
      <w:r>
        <w:rPr>
          <w:i/>
        </w:rPr>
        <w:t xml:space="preserve">Add:</w:t>
      </w:r>
      <w:r>
        <w:rPr>
          <w:rStyle w:val="Paragraph1"/>
        </w:rPr>
        <w:t xml:space="preserve"> OAKLAND BUILDING CONSTRUCTION CODE shall mean the compiled editions of the California Building Standards Codes, California Code of Regulations (CCR), Title 24, Part 2 (Building), Part 3 (Electrical), Part 4 (Mechanical), and Part 5 (Plumbing), and the Uniform Swimming Pool Spa and Hot Tub Code, with local amendments thereto as adopted by the Council of the City of Oakland. </w:t>
      </w:r>
    </w:p>
    <w:p>
      <w:pPr>
        <w:pStyle w:val="Paragraph1"/>
        <w:pBdr/>
        <w:spacing/>
        <w:rPr/>
      </w:pPr>
      <w:r>
        <w:rPr>
          <w:i/>
        </w:rPr>
        <w:t xml:space="preserve">Add:</w:t>
      </w:r>
      <w:r>
        <w:rPr>
          <w:rStyle w:val="Paragraph1"/>
        </w:rPr>
        <w:t xml:space="preserve"> READILY ACCESSIBLE has the same definition as it is defined in the California Plumbing and Mechanical Codes. </w:t>
      </w:r>
    </w:p>
    <w:p>
      <w:pPr>
        <w:pStyle w:val="Paragraph1"/>
        <w:pBdr/>
        <w:spacing/>
        <w:rPr/>
      </w:pPr>
      <w:r>
        <w:rPr>
          <w:i/>
        </w:rPr>
        <w:t xml:space="preserve">Add:</w:t>
      </w:r>
      <w:r>
        <w:rPr>
          <w:rStyle w:val="Paragraph1"/>
        </w:rPr>
        <w:t xml:space="preserve"> REMOVAL means the removal of tanks abandoned or permanently out of service from the ground which may require removal of all levels of containment, foundations, structures, or similar items which would obstruct soil sampling or cleanup of contaminated soil. </w:t>
      </w:r>
    </w:p>
    <w:p>
      <w:pPr>
        <w:pStyle w:val="Paragraph1"/>
        <w:pBdr/>
        <w:spacing/>
        <w:rPr/>
      </w:pPr>
      <w:r>
        <w:rPr>
          <w:i/>
        </w:rPr>
        <w:t xml:space="preserve">Add:</w:t>
      </w:r>
      <w:r>
        <w:rPr>
          <w:rStyle w:val="Paragraph1"/>
        </w:rPr>
        <w:t xml:space="preserve"> REPLACEMENT VALUE is the dollar value, as determined by the building official based upon the square footage and the guidelines used in establishing the valuation of new construction, of replacing the damaged structure with a new structure of the same size, construction material and occupancy on the same site. </w:t>
      </w:r>
    </w:p>
    <w:p>
      <w:pPr>
        <w:pStyle w:val="Paragraph1"/>
        <w:pBdr/>
        <w:spacing/>
        <w:rPr/>
      </w:pPr>
      <w:r>
        <w:rPr>
          <w:i/>
        </w:rPr>
        <w:t xml:space="preserve">Add:</w:t>
      </w:r>
      <w:r>
        <w:rPr>
          <w:rStyle w:val="Paragraph1"/>
        </w:rPr>
        <w:t xml:space="preserve"> SEALED (STAMPED) means the plan(s) is/are sealed, as required by California Business &amp; Professions Code Sections 5536.1 and 5536.2, with originally applied ink applied to the print or copy of the plans or other submittal documents submitted with an application for permit. Information provided on the seal (stamp) shall be in accordance with California Business &amp; Professions Code Section 5536.1 and Title 16, Section 136 of the California Code of Regulations. </w:t>
      </w:r>
    </w:p>
    <w:p>
      <w:pPr>
        <w:pStyle w:val="Paragraph1"/>
        <w:pBdr/>
        <w:spacing/>
        <w:rPr/>
      </w:pPr>
      <w:r>
        <w:rPr>
          <w:i/>
        </w:rPr>
        <w:t xml:space="preserve">Amend:</w:t>
      </w:r>
      <w:r>
        <w:rPr>
          <w:rStyle w:val="Paragraph1"/>
        </w:rPr>
        <w:t xml:space="preserve"> SECONDARY CONTAINMENT is that level of containment that is external to and separate from primary containment and is capable of safely and securely containing the material, without discharge, for a period of time reasonably necessary to ensure detection and remedy of the primary containment failure. </w:t>
      </w:r>
    </w:p>
    <w:p>
      <w:pPr>
        <w:pStyle w:val="Paragraph1"/>
        <w:pBdr/>
        <w:spacing/>
        <w:rPr/>
      </w:pPr>
      <w:r>
        <w:rPr>
          <w:i/>
        </w:rPr>
        <w:t xml:space="preserve">Add:</w:t>
      </w:r>
      <w:r>
        <w:rPr>
          <w:rStyle w:val="Paragraph1"/>
        </w:rPr>
        <w:t xml:space="preserve"> SEGREGATED is storage in the same room or area, but physically separated by distance and independent secondary containment from incompatible materials. </w:t>
      </w:r>
    </w:p>
    <w:p>
      <w:pPr>
        <w:pStyle w:val="Paragraph1"/>
        <w:pBdr/>
        <w:spacing/>
        <w:rPr/>
      </w:pPr>
      <w:r>
        <w:rPr>
          <w:i/>
        </w:rPr>
        <w:t xml:space="preserve">Add:</w:t>
      </w:r>
      <w:r>
        <w:rPr>
          <w:rStyle w:val="Paragraph1"/>
        </w:rPr>
        <w:t xml:space="preserve"> SEMICONDUCTOR FABRICATION FACILITY OR COMPARABLE MANUFACTURING, RESEARCH AND DEVELOPMENT AREAS is a building or portion of a building classified as a Group H Occupancy in which electrical circuits or similarly manufactured devices are created. </w:t>
      </w:r>
    </w:p>
    <w:p>
      <w:pPr>
        <w:pStyle w:val="Paragraph1"/>
        <w:pBdr/>
        <w:spacing/>
        <w:rPr/>
      </w:pPr>
      <w:r>
        <w:rPr>
          <w:i/>
        </w:rPr>
        <w:t xml:space="preserve">Add:</w:t>
      </w:r>
      <w:r>
        <w:rPr>
          <w:rStyle w:val="Paragraph1"/>
        </w:rPr>
        <w:t xml:space="preserve"> SIGNED shall mean the copies of a plan(s) that were previously "wet" signed (and sealed), and the image of such signing is apparent on the copies of the originals submitted with an application for permit. Also refer to the definition of "wet" signed. </w:t>
      </w:r>
    </w:p>
    <w:p>
      <w:pPr>
        <w:pStyle w:val="Paragraph1"/>
        <w:pBdr/>
        <w:spacing/>
        <w:rPr/>
      </w:pPr>
      <w:r>
        <w:rPr>
          <w:i/>
        </w:rPr>
        <w:t xml:space="preserve">Add:</w:t>
      </w:r>
      <w:r>
        <w:rPr>
          <w:rStyle w:val="Paragraph1"/>
        </w:rPr>
        <w:t xml:space="preserve"> SPECULATIVE WAREHOUSING is a building constructed without a specific use, occupancy hazard designation, or tenant. Buildings that do not have a designed fire sprinkler system for a specific use (occupancy) or storage commodity classification. </w:t>
      </w:r>
    </w:p>
    <w:p>
      <w:pPr>
        <w:pStyle w:val="Paragraph1"/>
        <w:pBdr/>
        <w:spacing/>
        <w:rPr/>
      </w:pPr>
      <w:r>
        <w:rPr>
          <w:i/>
        </w:rPr>
        <w:t xml:space="preserve">Add:</w:t>
      </w:r>
      <w:r>
        <w:rPr>
          <w:rStyle w:val="Paragraph1"/>
        </w:rPr>
        <w:t xml:space="preserve"> STORAGE OR USE FACILITY is a building, portion of a building, or exterior area used for the storage, use, or handling of hazardous materials where the quantity of hazardous materials is equal to or greater than the permit amounts specified in Appendix Chapter 1, Section 105. </w:t>
      </w:r>
    </w:p>
    <w:p>
      <w:pPr>
        <w:pStyle w:val="Paragraph1"/>
        <w:pBdr/>
        <w:spacing/>
        <w:rPr/>
      </w:pPr>
      <w:r>
        <w:rPr>
          <w:i/>
        </w:rPr>
        <w:t xml:space="preserve">Add:</w:t>
      </w:r>
      <w:r>
        <w:rPr>
          <w:rStyle w:val="Paragraph1"/>
        </w:rPr>
        <w:t xml:space="preserve"> STORAGE OR USE SYSTEM is any one or combination of tanks, sumps, waste treatment facilities, pipes, vaults or other portable or fixed containers, and their secondary containment systems which are used, or designed to be used, for the storage, use, or handling of hazardous materials at a storage or use facility. For purposes of this code, a workstation having limited quantities of hazardous materials shall not be treated as a storage system. </w:t>
      </w:r>
    </w:p>
    <w:p>
      <w:pPr>
        <w:pStyle w:val="Paragraph1"/>
        <w:pBdr/>
        <w:spacing/>
        <w:rPr/>
      </w:pPr>
      <w:r>
        <w:rPr>
          <w:i/>
        </w:rPr>
        <w:t xml:space="preserve">Add:</w:t>
      </w:r>
      <w:r>
        <w:rPr>
          <w:rStyle w:val="Paragraph1"/>
        </w:rPr>
        <w:t xml:space="preserve"> TEMPORARY INSTALLATIONS shall mean those that do not exceed one year. </w:t>
      </w:r>
    </w:p>
    <w:p>
      <w:pPr>
        <w:pStyle w:val="Paragraph1"/>
        <w:pBdr/>
        <w:spacing/>
        <w:rPr/>
      </w:pPr>
      <w:r>
        <w:rPr>
          <w:i/>
        </w:rPr>
        <w:t xml:space="preserve">Amend:</w:t>
      </w:r>
      <w:r>
        <w:rPr>
          <w:rStyle w:val="Paragraph1"/>
        </w:rPr>
        <w:t xml:space="preserve"> TOXIC shall mean a chemical that has a health hazard rating of 3 in accordance with NFPA Standard 704. </w:t>
      </w:r>
    </w:p>
    <w:p>
      <w:pPr>
        <w:pStyle w:val="Paragraph1"/>
        <w:pBdr/>
        <w:spacing/>
        <w:rPr/>
      </w:pPr>
      <w:r>
        <w:rPr>
          <w:i/>
        </w:rPr>
        <w:t xml:space="preserve">Add:</w:t>
      </w:r>
      <w:r>
        <w:rPr>
          <w:rStyle w:val="Paragraph1"/>
        </w:rPr>
        <w:t xml:space="preserve"> VALUE OF REPAIR is the dollar value, as determined by the building official, of making the necessary repairs to a damaged structure. </w:t>
      </w:r>
    </w:p>
    <w:p>
      <w:pPr>
        <w:pStyle w:val="Paragraph1"/>
        <w:pBdr/>
        <w:spacing/>
        <w:rPr/>
      </w:pPr>
      <w:r>
        <w:rPr>
          <w:i/>
        </w:rPr>
        <w:t xml:space="preserve">Add:</w:t>
      </w:r>
      <w:r>
        <w:rPr>
          <w:rStyle w:val="Paragraph1"/>
        </w:rPr>
        <w:t xml:space="preserve"> VOLATILE SOLVENT means volatile organic compounds, including: (1) explosive gases, such as Butane, Propane, Xylene, Styrene, Gasoline, Kerosene, 02 or H2; and (2) dangerous poisons, toxins, or carcinogens, such as Methanol, Iso-propyl Alcohol, Methylene Chloride, Acetone, Benzene, Toluene, and Tri-chlor-ethylene. </w:t>
      </w:r>
    </w:p>
    <w:p>
      <w:pPr>
        <w:pStyle w:val="Paragraph1"/>
        <w:pBdr/>
        <w:spacing/>
        <w:rPr/>
      </w:pPr>
      <w:r>
        <w:rPr>
          <w:i/>
        </w:rPr>
        <w:t xml:space="preserve">Add:</w:t>
      </w:r>
      <w:r>
        <w:rPr>
          <w:rStyle w:val="Paragraph1"/>
        </w:rPr>
        <w:t xml:space="preserve"> WASTE OIL is a Class Ill-B waste liquid resulting from the use of Class Ill-B combustible liquids such as waste motor oil, hydraulic oil, lubricating oil, brake fluids and transmission fluids. </w:t>
      </w:r>
    </w:p>
    <w:p>
      <w:pPr>
        <w:pStyle w:val="Paragraph1"/>
        <w:pBdr/>
        <w:spacing/>
        <w:rPr/>
      </w:pPr>
      <w:r>
        <w:rPr>
          <w:i/>
        </w:rPr>
        <w:t xml:space="preserve">Add:</w:t>
      </w:r>
      <w:r>
        <w:rPr>
          <w:rStyle w:val="Paragraph1"/>
        </w:rPr>
        <w:t xml:space="preserve"> "WET" SIGNED shall mean the original plan(s) signed (and sealed) with originally applied ink to the plan(s) or other submittal documents submitted with an application for permit. Also refer to the definition of "signed." </w:t>
      </w:r>
    </w:p>
    <w:p>
      <w:pPr>
        <w:pBdr/>
        <w:spacing/>
        <w:rPr/>
      </w:pPr>
      <w:r>
        <w:rPr>
          <w:i/>
        </w:rPr>
        <w:t xml:space="preserve">Add:</w:t>
      </w:r>
      <w:r>
        <w:rPr>
          <w:rStyle w:val="Paragraph1"/>
        </w:rPr>
        <w:t xml:space="preserve"> WILDLAND - URBAN INTERFACE FIRE AREAS is all of that area within the City as defined by the Fire Code Official of the City of Oakland, including, but not limited to, the area north and east of the following boundaries: </w:t>
      </w:r>
    </w:p>
    <w:p>
      <w:pPr>
        <w:pStyle w:val="Block2"/>
        <w:pBdr/>
        <w:spacing/>
        <w:rPr/>
      </w:pPr>
      <w:r>
        <w:rPr>
          <w:rStyle w:val="Block2"/>
        </w:rPr>
        <w:t xml:space="preserve">BEGINNING at the MacArthur Freeway at the San Leandro border to Foothill Boulevard; west on Foothill Boulevard to Stanley; west on Stanley to 98th Avenue; south on 98th Avenue to Stearns Avenue; west on Stearns to Burr Street; west on Burr Street to Thermal; west on Thermal to 8500 Thermal; south at 8500 Thermal to MacArthur Boulevard; west on MacArthur Boulevard to 82nd Avenue; north on 82nd Avenue to Utah Street; west on Utah Street to Partridge Avenue; south on Partridge Avenue to Outlook Avenue; west on Outlook Avenue to Seminary Avenue; south on Seminary Avenue to MacArthur Boulevard; west on MacArthur Boulevard to Buell Street; north on Buell Street to Tompkins Avenue; west on Tompkins Avenue to End; straight line from Tompkins Avenue to Wisconsin Street; west on Wisconsin Street to Carlsen Street; west on Carlsen Street to Maple Avenue; south on Maple Avenue to Morgan Avenue; west on Morgan Avenue to Barner; south on Barner to Morgan Avenue; west on Morgan Avenue to Coolidge Avenue; North on Coolidge Avenue to Alida Street; west on Alida Street to Lincoln Avenue; south on Lincoln Avenue to Tiffin Road; west on Tiffin Road to Whittle Avenue; west on Whittle Avenue to Fruitvale Avenue (Dimond Park); follow the southern and western boundary of Dimond Park to El Centro Road; west on El Centro Road to Dolores; west on Dolores to Park Boulevard; north on Park Boulevard to Piedmont boundary; Piedmont boundary to Mt. View Cemetery; northern boundary of Mt. View Cemetery to Clarewood Drive; west on Clarewood Drive to Broadway Terrace; south on Broadway Terrace to Margarido Drive; west on Margarido Drive to Lawton; west on Lawton to Broadway; north on Broadway to Keith Avenue; west on Keith Avenue to College Avenue; and north on College Avenue to the corporate limits of the City of Berkeley. </w:t>
      </w:r>
    </w:p>
    <w:p>
      <w:pPr>
        <w:pStyle w:val="Paragraph1"/>
        <w:pBdr/>
        <w:spacing/>
        <w:rPr/>
      </w:pPr>
      <w:r>
        <w:rPr>
          <w:i/>
        </w:rPr>
        <w:t xml:space="preserve">Amend:</w:t>
      </w:r>
      <w:r>
        <w:rPr>
          <w:rStyle w:val="Paragraph1"/>
        </w:rPr>
        <w:t xml:space="preserve"> WORKSTATION is a defined space or independent principal piece of equipment using hazardous materials where a specific function, laboratory procedure or research activity occurs. Approved or listed hazardous materials storage cabinets, flammable liquid storage cabinets or gas cabinets serving a workstation are included as part of the workstation. A workstation is allowed to contain ventilation equipment, fire protection devices, electrical devices, and other processing and scientific equipment. </w:t>
      </w:r>
    </w:p>
    <w:p>
      <w:pPr>
        <w:pStyle w:val="Block1Center"/>
        <w:pBdr/>
        <w:spacing/>
        <w:rPr/>
      </w:pPr>
      <w:r>
        <w:rPr>
          <w:rStyle w:val="Block1Center"/>
        </w:rPr>
        <w:t xml:space="preserve">CHAPTER 3 - GENERAL REQUIREMENTS </w:t>
      </w:r>
    </w:p>
    <w:p>
      <w:pPr>
        <w:pStyle w:val="Block1"/>
        <w:pBdr/>
        <w:spacing/>
        <w:rPr/>
      </w:pPr>
      <w:r>
        <w:rPr>
          <w:rStyle w:val="Block1"/>
        </w:rPr>
        <w:t xml:space="preserve">Section 307. Open Burning, Recreational Fires and Portable Outdoor Fireplaces - </w:t>
      </w:r>
      <w:r>
        <w:rPr>
          <w:i/>
        </w:rPr>
        <w:t xml:space="preserve">Amend Section 307 as follows:</w:t>
      </w:r>
    </w:p>
    <w:p>
      <w:pPr>
        <w:pStyle w:val="Paragraph1"/>
        <w:pBdr/>
        <w:spacing/>
        <w:rPr/>
      </w:pPr>
      <w:r>
        <w:rPr>
          <w:i/>
        </w:rPr>
        <w:t xml:space="preserve">Amend:</w:t>
      </w:r>
      <w:r>
        <w:rPr>
          <w:rStyle w:val="Paragraph1"/>
        </w:rPr>
        <w:t xml:space="preserve"> 307.4.3 Portable outdoor fireplaces. Portable outdoor fireplaces shall be used in accordance with the manufacturer's instructions and shall not be operated within 15 feet (3048 mm) of a structure or combustible material. </w:t>
      </w:r>
    </w:p>
    <w:p>
      <w:pPr>
        <w:pStyle w:val="Paragraph1"/>
        <w:pBdr/>
        <w:spacing/>
        <w:rPr/>
      </w:pPr>
      <w:r>
        <w:rPr>
          <w:rStyle w:val="Paragraph1"/>
        </w:rPr>
        <w:t xml:space="preserve">Exceptions: </w:t>
      </w:r>
    </w:p>
    <w:p>
      <w:pPr>
        <w:pStyle w:val="List2"/>
        <w:pBdr/>
        <w:spacing/>
        <w:rPr/>
      </w:pPr>
      <w:r>
        <w:rPr/>
        <w:t xml:space="preserve">1.</w:t>
      </w:r>
      <w:r>
        <w:rPr/>
        <w:tab/>
        <w:t xml:space="preserve"/>
      </w:r>
      <w:r>
        <w:rPr/>
        <w:t xml:space="preserve">Portable outdoor fireplaces used at one and two-family dwellings located outside of a wildland-urban interface fire area, when used in accordance with the manufacturer's instructions. </w:t>
      </w:r>
    </w:p>
    <w:p>
      <w:pPr>
        <w:pStyle w:val="List2"/>
        <w:pBdr/>
        <w:spacing/>
        <w:rPr/>
      </w:pPr>
      <w:r>
        <w:rPr/>
        <w:t xml:space="preserve">2.</w:t>
      </w:r>
      <w:r>
        <w:rPr/>
        <w:tab/>
        <w:t xml:space="preserve"/>
      </w:r>
      <w:r>
        <w:rPr/>
        <w:t xml:space="preserve">Portable outdoor fireplaces used at one- and two-family dwellings located within a wildland-urban interface fire area shall be located at least 15 feet (4572 mm) from a structure, combustible material or vegetation. Such outdoor fireplaces shall be used in accordance with the manufacturer's instructions. </w:t>
      </w:r>
    </w:p>
    <w:p>
      <w:pPr>
        <w:pStyle w:val="Paragraph1"/>
        <w:pBdr/>
        <w:spacing/>
        <w:rPr/>
      </w:pPr>
      <w:r>
        <w:rPr>
          <w:i/>
        </w:rPr>
        <w:t xml:space="preserve">Add:</w:t>
      </w:r>
      <w:r>
        <w:rPr>
          <w:rStyle w:val="Paragraph1"/>
        </w:rPr>
        <w:t xml:space="preserve"> 307.4.4 "Red-flag" and other high fire risk conditions. Open burning, including recreational fires and fires within portable outdoor fireplaces, shall not be permitted on "red-flag" or other days which pose a high fire risk as determined by the Fire Code Official. </w:t>
      </w:r>
    </w:p>
    <w:p>
      <w:pPr>
        <w:pStyle w:val="Block1"/>
        <w:pBdr/>
        <w:spacing/>
        <w:rPr/>
      </w:pPr>
      <w:r>
        <w:rPr>
          <w:rStyle w:val="Block1"/>
        </w:rPr>
        <w:t xml:space="preserve">Section 308. Open Flames - </w:t>
      </w:r>
      <w:r>
        <w:rPr>
          <w:i/>
        </w:rPr>
        <w:t xml:space="preserve">Amend Section 308 as follows:</w:t>
      </w:r>
    </w:p>
    <w:p>
      <w:pPr>
        <w:pStyle w:val="Paragraph1"/>
        <w:pBdr/>
        <w:spacing/>
        <w:rPr/>
      </w:pPr>
      <w:r>
        <w:rPr>
          <w:i/>
        </w:rPr>
        <w:t xml:space="preserve">Amend:</w:t>
      </w:r>
      <w:r>
        <w:rPr>
          <w:rStyle w:val="Paragraph1"/>
        </w:rPr>
        <w:t xml:space="preserve"> 308.1.5 Location near combustibles. Open flames such as from candles, lanterns, kerosene heaters and, gas-fired heaters, barbecues, fire-pits and similar devices shall not be located, on or near decorative material or, on or near similar combustible materials or within 10 feet (3048 mm) of combustible construction. </w:t>
      </w:r>
    </w:p>
    <w:p>
      <w:pPr>
        <w:pStyle w:val="Paragraph1"/>
        <w:pBdr/>
        <w:spacing/>
        <w:rPr/>
      </w:pPr>
      <w:r>
        <w:rPr>
          <w:rStyle w:val="Paragraph1"/>
        </w:rPr>
        <w:t xml:space="preserve">Exceptions: </w:t>
      </w:r>
    </w:p>
    <w:p>
      <w:pPr>
        <w:pStyle w:val="List2"/>
        <w:pBdr/>
        <w:spacing/>
        <w:rPr/>
      </w:pPr>
      <w:r>
        <w:rPr/>
        <w:t xml:space="preserve">1.</w:t>
      </w:r>
      <w:r>
        <w:rPr/>
        <w:tab/>
        <w:t xml:space="preserve"/>
      </w:r>
      <w:r>
        <w:rPr/>
        <w:t xml:space="preserve">Open-flame cooking devices complying with section 308.1.4 of this code shall be permitted provided a minimum separation of 10 feet (3048 mm) from vegetation is maintained. </w:t>
      </w:r>
    </w:p>
    <w:p>
      <w:pPr>
        <w:pStyle w:val="List2"/>
        <w:pBdr/>
        <w:spacing/>
        <w:rPr/>
      </w:pPr>
      <w:r>
        <w:rPr/>
        <w:t xml:space="preserve">2.</w:t>
      </w:r>
      <w:r>
        <w:rPr/>
        <w:tab/>
        <w:t xml:space="preserve"/>
      </w:r>
      <w:r>
        <w:rPr/>
        <w:t xml:space="preserve">Approved open-flame heating devices shall be permitted for one- and two-family dwellings provided a minimum separation of 10 feet (3048 mm) from vegetation is maintained. </w:t>
      </w:r>
    </w:p>
    <w:p>
      <w:pPr>
        <w:pStyle w:val="Block2Center"/>
        <w:pBdr/>
        <w:spacing/>
        <w:rPr/>
      </w:pPr>
      <w:r>
        <w:rPr>
          <w:rStyle w:val="Block2Center"/>
        </w:rPr>
        <w:t xml:space="preserve">CHAPTER 5 - FIRE SERVICE FEATURES </w:t>
      </w:r>
    </w:p>
    <w:p>
      <w:pPr>
        <w:pStyle w:val="Block1"/>
        <w:pBdr/>
        <w:spacing/>
        <w:rPr/>
      </w:pPr>
      <w:r>
        <w:rPr>
          <w:rStyle w:val="Block1"/>
        </w:rPr>
        <w:t xml:space="preserve">Section 503. Fire Apparatus Access Roads - </w:t>
      </w:r>
      <w:r>
        <w:rPr>
          <w:i/>
        </w:rPr>
        <w:t xml:space="preserve">Amend Section 503 as follows:</w:t>
      </w:r>
    </w:p>
    <w:p>
      <w:pPr>
        <w:pStyle w:val="Paragraph1"/>
        <w:pBdr/>
        <w:spacing/>
        <w:rPr/>
      </w:pPr>
      <w:r>
        <w:rPr>
          <w:i/>
        </w:rPr>
        <w:t xml:space="preserve">Add:</w:t>
      </w:r>
      <w:r>
        <w:rPr>
          <w:rStyle w:val="Paragraph1"/>
        </w:rPr>
        <w:t xml:space="preserve"> 503.1.4 Access to Open Spaces. When existing access to open land or space, or to fire trail systems maintained for public or private use, is obstructed by new development of any kind, the developer shall provide an alternate means of access into the area that is sufficient to allow access for fire personnel and apparatus. The alternate means of access must be approved by the Fire Code official. </w:t>
      </w:r>
    </w:p>
    <w:p>
      <w:pPr>
        <w:pStyle w:val="Paragraph1"/>
        <w:pBdr/>
        <w:spacing/>
        <w:rPr/>
      </w:pPr>
      <w:r>
        <w:rPr>
          <w:i/>
        </w:rPr>
        <w:t xml:space="preserve">Amend:</w:t>
      </w:r>
      <w:r>
        <w:rPr>
          <w:rStyle w:val="Paragraph1"/>
        </w:rPr>
        <w:t xml:space="preserve"> 503.2.1 Dimensions. Fire apparatus access roads shall meet the requirements outlined in Figures 1 and 3A and for approved security gates in accordance with Section 503.6, and an unobstructed vertical clearance of 13 feet 6 inches (4,115 mm). </w:t>
      </w:r>
    </w:p>
    <w:p>
      <w:pPr>
        <w:pStyle w:val="Paragraph1"/>
        <w:pBdr/>
        <w:spacing/>
        <w:rPr/>
      </w:pPr>
      <w:r>
        <w:rPr>
          <w:i/>
        </w:rPr>
        <w:t xml:space="preserve">Amend:</w:t>
      </w:r>
      <w:r>
        <w:rPr>
          <w:rStyle w:val="Paragraph1"/>
        </w:rPr>
        <w:t xml:space="preserve"> 503.3 Marking, Fire Lanes. Where necessary to maintain adequate emergency vehicle access to buildings or fire apparatus access roads, the Fire Code Official may establish designated "Fire Lanes." Designated Fire Lanes shall comply with section 503.2.1 and 503.2.2 with markings or signs containing the words "NO PARKING-FIRE LANE." </w:t>
      </w:r>
    </w:p>
    <w:p>
      <w:pPr>
        <w:pStyle w:val="Paragraph1"/>
        <w:pBdr/>
        <w:spacing/>
        <w:rPr/>
      </w:pPr>
      <w:r>
        <w:rPr>
          <w:rStyle w:val="Paragraph1"/>
        </w:rPr>
        <w:t xml:space="preserve">The means by which fire lanes are designated shall be maintained in a clean and legible condition at all times and be replaced when necessary to provide adequate visibility. </w:t>
      </w:r>
    </w:p>
    <w:p>
      <w:pPr>
        <w:pStyle w:val="Paragraph1"/>
        <w:pBdr/>
        <w:spacing/>
        <w:rPr/>
      </w:pPr>
      <w:r>
        <w:rPr>
          <w:i/>
        </w:rPr>
        <w:t xml:space="preserve">Amend:</w:t>
      </w:r>
      <w:r>
        <w:rPr>
          <w:rStyle w:val="Paragraph1"/>
        </w:rPr>
        <w:t xml:space="preserve"> 503.4 Obstruction of fire apparatus access roads. Fire apparatus access roads shall not be obstructed in any manner, which includes parking of vehicles. The minimum width and clearances established by Sections 503.2.1 and 503.2.2, or as applicable, Appendix Section D105, shall be maintained at all times. </w:t>
      </w:r>
    </w:p>
    <w:p>
      <w:pPr>
        <w:pStyle w:val="Paragraph1"/>
        <w:pBdr/>
        <w:spacing/>
        <w:rPr/>
      </w:pPr>
      <w:r>
        <w:rPr>
          <w:i/>
        </w:rPr>
        <w:t xml:space="preserve">Add:</w:t>
      </w:r>
      <w:r>
        <w:rPr>
          <w:rStyle w:val="Paragraph1"/>
        </w:rPr>
        <w:t xml:space="preserve"> 503.6.1 Automatic security gates, infrared receiver. Where permitted, an automatic security gates that crosses fire department access roadways, shall be equipped with an approved infrared receiver and key override switch approved by the Fire Code Official. </w:t>
      </w:r>
    </w:p>
    <w:p>
      <w:pPr>
        <w:pStyle w:val="Paragraph1"/>
        <w:pBdr/>
        <w:spacing/>
        <w:rPr/>
      </w:pPr>
      <w:r>
        <w:rPr>
          <w:i/>
        </w:rPr>
        <w:t xml:space="preserve">Add:</w:t>
      </w:r>
      <w:r>
        <w:rPr>
          <w:rStyle w:val="Paragraph1"/>
        </w:rPr>
        <w:t xml:space="preserve"> 503.6.2 Manual security gates, key box. Manual security gates shall be equipped with an approved key box. </w:t>
      </w:r>
    </w:p>
    <w:p>
      <w:pPr>
        <w:pStyle w:val="Block1"/>
        <w:pBdr/>
        <w:spacing/>
        <w:rPr/>
      </w:pPr>
      <w:r>
        <w:rPr>
          <w:rStyle w:val="Block1"/>
        </w:rPr>
        <w:t xml:space="preserve">Section 504. Access to Building Openings and Roofs - </w:t>
      </w:r>
      <w:r>
        <w:rPr>
          <w:i/>
        </w:rPr>
        <w:t xml:space="preserve">Amend Section 504 as follows:</w:t>
      </w:r>
    </w:p>
    <w:p>
      <w:pPr>
        <w:pStyle w:val="Paragraph1"/>
        <w:pBdr/>
        <w:spacing/>
        <w:rPr/>
      </w:pPr>
      <w:r>
        <w:rPr>
          <w:i/>
        </w:rPr>
        <w:t xml:space="preserve">Add:</w:t>
      </w:r>
      <w:r>
        <w:rPr>
          <w:rStyle w:val="Paragraph1"/>
        </w:rPr>
        <w:t xml:space="preserve"> 504.5 Access Control Devices. When access control devices including bars, grates, gates, electric or magnetic locks or similar devices, which would inhibit rapid fire department emergency access to the Fire Department, are installed, such devices shall be approved by the Fire Code Official. All access control devices shall be provided with an approved means for deactivation or unlocking by the fire department. Access control devices shall also comply with Chapter 10 Egress. </w:t>
      </w:r>
    </w:p>
    <w:p>
      <w:pPr>
        <w:pStyle w:val="Paragraph1"/>
        <w:pBdr/>
        <w:spacing/>
        <w:rPr/>
      </w:pPr>
      <w:r>
        <w:rPr>
          <w:i/>
        </w:rPr>
        <w:t xml:space="preserve">Add:</w:t>
      </w:r>
      <w:r>
        <w:rPr>
          <w:rStyle w:val="Paragraph1"/>
        </w:rPr>
        <w:t xml:space="preserve"> 504.6 Roof Guardrails at Interior Courts. Roof openings into interior courts that are bounded on all sides by fire resistive construction shall be protected with guardrails. The top of the guardrail shall not be less than 42 inches in height above the adjacent roof surface that can be walked on. Intermediate rails shall be designed and spaced such that a 4-inch diameter sphere cannot pass through. </w:t>
      </w:r>
    </w:p>
    <w:p>
      <w:pPr>
        <w:pStyle w:val="Paragraph1"/>
        <w:pBdr/>
        <w:spacing/>
        <w:rPr/>
      </w:pPr>
      <w:r>
        <w:rPr>
          <w:rStyle w:val="Paragraph1"/>
        </w:rPr>
        <w:t xml:space="preserve">Exception: Where the roof opening is greater than 600 square feet in area. </w:t>
      </w:r>
    </w:p>
    <w:p>
      <w:pPr>
        <w:pStyle w:val="Paragraph1"/>
        <w:pBdr/>
        <w:spacing/>
        <w:rPr/>
      </w:pPr>
      <w:r>
        <w:rPr>
          <w:i/>
        </w:rPr>
        <w:t xml:space="preserve">Add:</w:t>
      </w:r>
      <w:r>
        <w:rPr>
          <w:rStyle w:val="Paragraph1"/>
        </w:rPr>
        <w:t xml:space="preserve"> 504.7 Door signage. When required by the Fire Code Official, interior and exterior doors shall be provided with permanent signs to facilitate fire department emergency access. Signage shall be approved by the Fire Code Official. </w:t>
      </w:r>
    </w:p>
    <w:p>
      <w:pPr>
        <w:pStyle w:val="Block1"/>
        <w:pBdr/>
        <w:spacing/>
        <w:rPr/>
      </w:pPr>
      <w:r>
        <w:rPr>
          <w:rStyle w:val="Block1"/>
        </w:rPr>
        <w:t xml:space="preserve">Section 506. Key Boxes - </w:t>
      </w:r>
      <w:r>
        <w:rPr>
          <w:i/>
        </w:rPr>
        <w:t xml:space="preserve">Amend Section 506 as follows:</w:t>
      </w:r>
    </w:p>
    <w:p>
      <w:pPr>
        <w:pStyle w:val="Paragraph1"/>
        <w:pBdr/>
        <w:spacing/>
        <w:rPr/>
      </w:pPr>
      <w:r>
        <w:rPr>
          <w:i/>
        </w:rPr>
        <w:t xml:space="preserve">Add:</w:t>
      </w:r>
      <w:r>
        <w:rPr>
          <w:rStyle w:val="Paragraph1"/>
        </w:rPr>
        <w:t xml:space="preserve"> 506.3 Emergency information boxes. When an occupancy contains storage of hazardous materials that exceed the exempt amounts listed in Chapter 50 of the California Fire Code, or the occupancy is required by the Fire Code Official to have available on site pre-fire plans, the Fire Code Official may require an approved emergency information box be installed on the premises for the storage of such information. The emergency information box shall be installed in an approved location and the enclosed information shall be updated, annually or as changes dictate, by the occupant. </w:t>
      </w:r>
    </w:p>
    <w:p>
      <w:pPr>
        <w:pStyle w:val="Block1"/>
        <w:pBdr/>
        <w:spacing/>
        <w:rPr/>
      </w:pPr>
      <w:r>
        <w:rPr>
          <w:rStyle w:val="Block1"/>
        </w:rPr>
        <w:t xml:space="preserve">Section 507. Fire Protection Water Supplies - </w:t>
      </w:r>
      <w:r>
        <w:rPr>
          <w:i/>
        </w:rPr>
        <w:t xml:space="preserve">Amend Section 507 is as follows:</w:t>
      </w:r>
    </w:p>
    <w:p>
      <w:pPr>
        <w:pStyle w:val="Paragraph1"/>
        <w:pBdr/>
        <w:spacing/>
        <w:rPr/>
      </w:pPr>
      <w:r>
        <w:rPr>
          <w:i/>
        </w:rPr>
        <w:t xml:space="preserve">Amend:</w:t>
      </w:r>
      <w:r>
        <w:rPr>
          <w:rStyle w:val="Paragraph1"/>
        </w:rPr>
        <w:t xml:space="preserve"> 507.5.1 Distribution of fire hydrants. Fire hydrants shall be nominally spaced every 500 linear feet in residential areas comprised of single-family dwellings. In commercial or industrial areas, or in residential areas containing condominiums, townhouses, or apartments, fire hydrants shall be nominally spaced every 300 feet. The Fire Code Official may require that fire hydrants be placed at closer intervals to conform to street intersections, unusual street curvatures, or fire-flow requirements. Divided streets shall have hydrants on both sides of the street and shall, where applicable, be installed in alternate or staggered positions so that hydrants will not be directly across from each other. </w:t>
      </w:r>
    </w:p>
    <w:p>
      <w:pPr>
        <w:pStyle w:val="Paragraph1"/>
        <w:pBdr/>
        <w:spacing/>
        <w:rPr/>
      </w:pPr>
      <w:r>
        <w:rPr>
          <w:i/>
        </w:rPr>
        <w:t xml:space="preserve">Exceptions: Delete</w:t>
      </w:r>
    </w:p>
    <w:p>
      <w:pPr>
        <w:pStyle w:val="Paragraph1"/>
        <w:pBdr/>
        <w:spacing/>
        <w:rPr/>
      </w:pPr>
      <w:r>
        <w:rPr>
          <w:i/>
        </w:rPr>
        <w:t xml:space="preserve">Add:</w:t>
      </w:r>
      <w:r>
        <w:rPr>
          <w:rStyle w:val="Paragraph1"/>
        </w:rPr>
        <w:t xml:space="preserve"> 507.5.7 Hydrants. The Fire Code Official is authorized to determine the types of hydrants acceptable for installation. In areas where public or private water mains are not available for the provision of required fire flow, the Fire Code Official may require that water supply for firefighting is provided in accordance with the most current addition of NFPA Standard #1142, (Standard on Water Supplies for Suburban and Rural Fire Fighting). </w:t>
      </w:r>
    </w:p>
    <w:p>
      <w:pPr>
        <w:pStyle w:val="Paragraph1"/>
        <w:pBdr/>
        <w:spacing/>
        <w:rPr/>
      </w:pPr>
      <w:r>
        <w:rPr>
          <w:i/>
        </w:rPr>
        <w:t xml:space="preserve">Add:</w:t>
      </w:r>
      <w:r>
        <w:rPr>
          <w:rStyle w:val="Paragraph1"/>
        </w:rPr>
        <w:t xml:space="preserve"> 507.5.8 Hydrant Identification. All fire hydrants shall be identified with a reflective, raised, blue pavement marker installed in the centerline of public and private roadways perpendicular to the location of the hydrant. Fire hydrants shall also be painted in accordance with the standard detail issued by the City of Oakland. Public and private hydrant shall be periodically painted to maintain rust protection and visibility. </w:t>
      </w:r>
    </w:p>
    <w:p>
      <w:pPr>
        <w:pStyle w:val="Block1"/>
        <w:pBdr/>
        <w:spacing/>
        <w:rPr/>
      </w:pPr>
      <w:r>
        <w:rPr>
          <w:rStyle w:val="Block1"/>
        </w:rPr>
        <w:t xml:space="preserve">Section 508. Fire Command Center - </w:t>
      </w:r>
      <w:r>
        <w:rPr>
          <w:i/>
        </w:rPr>
        <w:t xml:space="preserve">Amend Section 508 as follows:</w:t>
      </w:r>
    </w:p>
    <w:p>
      <w:pPr>
        <w:pStyle w:val="Paragraph1"/>
        <w:pBdr/>
        <w:spacing/>
        <w:rPr/>
      </w:pPr>
      <w:r>
        <w:rPr>
          <w:i/>
        </w:rPr>
        <w:t xml:space="preserve">Amend:</w:t>
      </w:r>
      <w:r>
        <w:rPr>
          <w:rStyle w:val="Paragraph1"/>
        </w:rPr>
        <w:t xml:space="preserve"> 508.1 General. Where required by other sections of this code and in all buildings four (4) or more stories in height or having 45,000 square feet or more total building area and all buildings classified as high-rise buildings by the California Building Code and Group I-2 occupancies having occupied floors located more than 75 feet above the lowest level of fire department vehicle access, a fire command center for fire department operations shall be provided and shall comply with Sections 508.1.1 through 508.1.9. </w:t>
      </w:r>
    </w:p>
    <w:p>
      <w:pPr>
        <w:pStyle w:val="Paragraph1"/>
        <w:pBdr/>
        <w:spacing/>
        <w:rPr/>
      </w:pPr>
      <w:r>
        <w:rPr>
          <w:rStyle w:val="Paragraph1"/>
        </w:rPr>
        <w:t xml:space="preserve">Add: 508.1.3.1 Size for Buildings Other than high-rise buildings. In buildings four (4) or more stories in height with 45,000 square feet or more total building area but not classified as a "high-rise" by the California Building Code, the fire command center shall be a minimum of 96 square feet (9 m</w:t>
      </w:r>
      <w:r>
        <w:rPr>
          <w:vertAlign w:val="superscript"/>
        </w:rPr>
        <w:t xml:space="preserve">2 </w:t>
      </w:r>
      <w:r>
        <w:rPr>
          <w:rStyle w:val="Paragraph1"/>
        </w:rPr>
        <w:t xml:space="preserve">) with a minimum dimension of 8 feet (2438mm). </w:t>
      </w:r>
    </w:p>
    <w:p>
      <w:pPr>
        <w:pBdr/>
        <w:spacing/>
        <w:rPr/>
      </w:pPr>
      <w:r>
        <w:rPr>
          <w:i/>
        </w:rPr>
        <w:t xml:space="preserve">Add:</w:t>
      </w:r>
      <w:r>
        <w:rPr>
          <w:rStyle w:val="Paragraph1"/>
        </w:rPr>
        <w:t xml:space="preserve"> 508.1.9 Building Evacuation Floor Map Signs. Buildings two (2) or more stories in height and all buildings classified as high-rise buildings by the California Building Code shall post a floor plan sign which provide emergency procedures at every exit access stairway, elevator landing, and immediately inside all public entrances to the building. Information contained in the floor plan signs shall include, but not be limited to the following: </w:t>
      </w:r>
    </w:p>
    <w:p>
      <w:pPr>
        <w:pStyle w:val="List2"/>
        <w:pBdr/>
        <w:spacing/>
        <w:rPr/>
      </w:pPr>
      <w:r>
        <w:rPr/>
        <w:t xml:space="preserve">1.</w:t>
      </w:r>
      <w:r>
        <w:rPr/>
        <w:tab/>
        <w:t xml:space="preserve"/>
      </w:r>
      <w:r>
        <w:rPr/>
        <w:t xml:space="preserve">Location of exits and fire alarm initiating stations; </w:t>
      </w:r>
    </w:p>
    <w:p>
      <w:pPr>
        <w:pStyle w:val="List2"/>
        <w:pBdr/>
        <w:spacing/>
        <w:rPr/>
      </w:pPr>
      <w:r>
        <w:rPr/>
        <w:t xml:space="preserve">2.</w:t>
      </w:r>
      <w:r>
        <w:rPr/>
        <w:tab/>
        <w:t xml:space="preserve"/>
      </w:r>
      <w:r>
        <w:rPr/>
        <w:t xml:space="preserve">Description of fire alarm sounds and appearance; </w:t>
      </w:r>
    </w:p>
    <w:p>
      <w:pPr>
        <w:pStyle w:val="List2"/>
        <w:pBdr/>
        <w:spacing/>
        <w:rPr/>
      </w:pPr>
      <w:r>
        <w:rPr/>
        <w:t xml:space="preserve">3.</w:t>
      </w:r>
      <w:r>
        <w:rPr/>
        <w:tab/>
        <w:t xml:space="preserve"/>
      </w:r>
      <w:r>
        <w:rPr/>
        <w:t xml:space="preserve">Fire Department emergency telephone number 911; </w:t>
      </w:r>
    </w:p>
    <w:p>
      <w:pPr>
        <w:pStyle w:val="List2"/>
        <w:pBdr/>
        <w:spacing/>
        <w:rPr/>
      </w:pPr>
      <w:r>
        <w:rPr/>
        <w:t xml:space="preserve">4.</w:t>
      </w:r>
      <w:r>
        <w:rPr/>
        <w:tab/>
        <w:t xml:space="preserve"/>
      </w:r>
      <w:r>
        <w:rPr/>
        <w:t xml:space="preserve">Prohibition of the use of elevators during emergencies; </w:t>
      </w:r>
    </w:p>
    <w:p>
      <w:pPr>
        <w:pStyle w:val="List2"/>
        <w:pBdr/>
        <w:spacing/>
        <w:rPr/>
      </w:pPr>
      <w:r>
        <w:rPr/>
        <w:t xml:space="preserve">5.</w:t>
      </w:r>
      <w:r>
        <w:rPr/>
        <w:tab/>
        <w:t xml:space="preserve"/>
      </w:r>
      <w:r>
        <w:rPr/>
        <w:t xml:space="preserve">Instructions to be followed by ambulatory, non-ambulatory, and disabled persons in the event of an emergency; </w:t>
      </w:r>
    </w:p>
    <w:p>
      <w:pPr>
        <w:pStyle w:val="List2"/>
        <w:pBdr/>
        <w:spacing/>
        <w:rPr/>
      </w:pPr>
      <w:r>
        <w:rPr/>
        <w:t xml:space="preserve">6.</w:t>
      </w:r>
      <w:r>
        <w:rPr/>
        <w:tab/>
        <w:t xml:space="preserve"/>
      </w:r>
      <w:r>
        <w:rPr/>
        <w:t xml:space="preserve">Notation "you are here" or other readily understandable marking specifying the location on the floor plan sign; </w:t>
      </w:r>
    </w:p>
    <w:p>
      <w:pPr>
        <w:pStyle w:val="List2"/>
        <w:pBdr/>
        <w:spacing/>
        <w:rPr/>
      </w:pPr>
      <w:r>
        <w:rPr/>
        <w:t xml:space="preserve">7.</w:t>
      </w:r>
      <w:r>
        <w:rPr/>
        <w:tab/>
        <w:t xml:space="preserve"/>
      </w:r>
      <w:r>
        <w:rPr/>
        <w:t xml:space="preserve">Floor plan signs shall be printed in non-decorative lettering which shall not be less than three-sixteenths of an inch ( </w:t>
      </w:r>
      <w:r>
        <w:rPr/>
        <w:t xml:space="preserve">3/16</w:t>
      </w:r>
      <w:r>
        <w:rPr/>
        <w:t xml:space="preserve">") in height and shall provide a sharp contrast with the background. The information shall accurately depict the layout of the floor where the sign is located. </w:t>
      </w:r>
    </w:p>
    <w:p>
      <w:pPr>
        <w:pStyle w:val="Block1"/>
        <w:pBdr/>
        <w:spacing/>
        <w:rPr/>
      </w:pPr>
      <w:r>
        <w:rPr>
          <w:rStyle w:val="Block1"/>
        </w:rPr>
        <w:t xml:space="preserve">Section 510. Emergency Responder Communications Coverage - </w:t>
      </w:r>
      <w:r>
        <w:rPr>
          <w:i/>
        </w:rPr>
        <w:t xml:space="preserve">Amend Section 510.1 as follows</w:t>
      </w:r>
    </w:p>
    <w:p>
      <w:pPr>
        <w:pStyle w:val="Paragraph1"/>
        <w:pBdr/>
        <w:spacing/>
        <w:rPr/>
      </w:pPr>
      <w:r>
        <w:rPr>
          <w:i/>
        </w:rPr>
        <w:t xml:space="preserve">Amend:</w:t>
      </w:r>
      <w:r>
        <w:rPr>
          <w:rStyle w:val="Paragraph1"/>
        </w:rPr>
        <w:t xml:space="preserve"> 510.1 </w:t>
      </w:r>
    </w:p>
    <w:p>
      <w:pPr>
        <w:pStyle w:val="Paragraph1"/>
        <w:pBdr/>
        <w:spacing/>
        <w:rPr/>
      </w:pPr>
      <w:r>
        <w:rPr>
          <w:rStyle w:val="Paragraph1"/>
        </w:rPr>
        <w:t xml:space="preserve">Exception 2 Where the fire code official has determined that the 800 MHZ and 700 MHz frequencies for the radio coverage system within the building are not needed. </w:t>
      </w:r>
    </w:p>
    <w:p>
      <w:pPr>
        <w:pStyle w:val="Block1Center"/>
        <w:pBdr/>
        <w:spacing/>
        <w:rPr/>
      </w:pPr>
      <w:r>
        <w:rPr>
          <w:rStyle w:val="Block1Center"/>
        </w:rPr>
        <w:t xml:space="preserve">CHAPTER 6 - BUILDING SERVICES AND SYSTEMS </w:t>
      </w:r>
    </w:p>
    <w:p>
      <w:pPr>
        <w:pStyle w:val="Block1"/>
        <w:pBdr/>
        <w:spacing/>
        <w:rPr/>
      </w:pPr>
      <w:r>
        <w:rPr>
          <w:rStyle w:val="Block1"/>
        </w:rPr>
        <w:t xml:space="preserve">Section 603. Electrical Equipment, Wiring, and Hazards - </w:t>
      </w:r>
      <w:r>
        <w:rPr>
          <w:i/>
        </w:rPr>
        <w:t xml:space="preserve">Amend Section 603 as follows:</w:t>
      </w:r>
    </w:p>
    <w:p>
      <w:pPr>
        <w:pStyle w:val="Paragraph1"/>
        <w:pBdr/>
        <w:spacing/>
        <w:rPr/>
      </w:pPr>
      <w:r>
        <w:rPr>
          <w:i/>
        </w:rPr>
        <w:t xml:space="preserve">Add:</w:t>
      </w:r>
      <w:r>
        <w:rPr>
          <w:rStyle w:val="Paragraph1"/>
        </w:rPr>
        <w:t xml:space="preserve"> 603.1.3 Immersion Heaters. All electrical immersion heaters used in dip tanks, sinks, vats and similar operations shall be provided with approved over-temperature controls and low liquid level electrical disconnects. Manual reset of required protection devices shall be provided. </w:t>
      </w:r>
    </w:p>
    <w:p>
      <w:pPr>
        <w:pStyle w:val="Block1"/>
        <w:pBdr/>
        <w:spacing/>
        <w:rPr/>
      </w:pPr>
      <w:r>
        <w:rPr>
          <w:rStyle w:val="Block1"/>
        </w:rPr>
        <w:t xml:space="preserve">Section 605. Fuel Fire Appliances - </w:t>
      </w:r>
      <w:r>
        <w:rPr>
          <w:i/>
        </w:rPr>
        <w:t xml:space="preserve">Amend Section 605 as follows:</w:t>
      </w:r>
    </w:p>
    <w:p>
      <w:pPr>
        <w:pStyle w:val="Paragraph1"/>
        <w:pBdr/>
        <w:spacing/>
        <w:rPr/>
      </w:pPr>
      <w:r>
        <w:rPr>
          <w:i/>
        </w:rPr>
        <w:t xml:space="preserve">Amend:</w:t>
      </w:r>
      <w:r>
        <w:rPr>
          <w:rStyle w:val="Paragraph1"/>
        </w:rPr>
        <w:t xml:space="preserve"> 605.5 Portable Unvented Heaters. Portable unvented fuel fired heating equipment shall be prohibited in occupancies in Groups A, E, I, R-1, R-2, R-2.1, R-3, R-3.1 and R-4 and ambulatory care facilities. Use of portable unvented heaters at any outside location shall be approved by the Fire Code Official. </w:t>
      </w:r>
    </w:p>
    <w:p>
      <w:pPr>
        <w:pStyle w:val="Block1Center"/>
        <w:pBdr/>
        <w:spacing/>
        <w:rPr/>
      </w:pPr>
      <w:r>
        <w:rPr>
          <w:rStyle w:val="Block1Center"/>
        </w:rPr>
        <w:t xml:space="preserve">CHAPTER 9 - FIRE PROTECTION SYSTEMS </w:t>
      </w:r>
    </w:p>
    <w:p>
      <w:pPr>
        <w:pStyle w:val="Block1"/>
        <w:pBdr/>
        <w:spacing/>
        <w:rPr/>
      </w:pPr>
      <w:r>
        <w:rPr>
          <w:rStyle w:val="Block1"/>
        </w:rPr>
        <w:t xml:space="preserve">Section 903. Automatic Sprinkler Systems - </w:t>
      </w:r>
      <w:r>
        <w:rPr>
          <w:i/>
        </w:rPr>
        <w:t xml:space="preserve">Amend Section 903 as follows:</w:t>
      </w:r>
    </w:p>
    <w:p>
      <w:pPr>
        <w:pStyle w:val="Paragraph1"/>
        <w:pBdr/>
        <w:spacing/>
        <w:rPr/>
      </w:pPr>
      <w:r>
        <w:rPr>
          <w:i/>
        </w:rPr>
        <w:t xml:space="preserve">Amend:</w:t>
      </w:r>
      <w:r>
        <w:rPr>
          <w:rStyle w:val="Paragraph1"/>
        </w:rPr>
        <w:t xml:space="preserve"> 903.2 Where required. Approved automatic sprinkler systems in new buildings and structures shall be provided in the locations described in this Section. </w:t>
      </w:r>
    </w:p>
    <w:p>
      <w:pPr>
        <w:pStyle w:val="Paragraph1"/>
        <w:pBdr/>
        <w:spacing/>
        <w:rPr/>
      </w:pPr>
      <w:r>
        <w:rPr>
          <w:rStyle w:val="Paragraph1"/>
        </w:rPr>
        <w:t xml:space="preserve">Exceptions: </w:t>
      </w:r>
    </w:p>
    <w:p>
      <w:pPr>
        <w:pStyle w:val="List2"/>
        <w:pBdr/>
        <w:spacing/>
        <w:rPr/>
      </w:pPr>
      <w:r>
        <w:rPr/>
        <w:t xml:space="preserve">(a)</w:t>
      </w:r>
      <w:r>
        <w:rPr/>
        <w:tab/>
        <w:t xml:space="preserve"/>
      </w:r>
      <w:r>
        <w:rPr/>
        <w:t xml:space="preserve">Automatic fire sprinkler protection for fixed guideway transit systems shall be as per Section 903.2.17. </w:t>
      </w:r>
    </w:p>
    <w:p>
      <w:pPr>
        <w:pStyle w:val="List2"/>
        <w:pBdr/>
        <w:spacing/>
        <w:rPr/>
      </w:pPr>
      <w:r>
        <w:rPr/>
        <w:t xml:space="preserve">(b)</w:t>
      </w:r>
      <w:r>
        <w:rPr/>
        <w:tab/>
        <w:t xml:space="preserve"/>
      </w:r>
      <w:r>
        <w:rPr/>
        <w:t xml:space="preserve">Canopies over motor vehicle fuel dispensing facilities when constructed in accordance with Section 406.7.2 of the 2022 California Building Code. </w:t>
      </w:r>
    </w:p>
    <w:p>
      <w:pPr>
        <w:pStyle w:val="List2"/>
        <w:pBdr/>
        <w:spacing/>
        <w:rPr/>
      </w:pPr>
      <w:r>
        <w:rPr/>
        <w:t xml:space="preserve">(c)</w:t>
      </w:r>
      <w:r>
        <w:rPr/>
        <w:tab/>
        <w:t xml:space="preserve"/>
      </w:r>
      <w:r>
        <w:rPr/>
        <w:t xml:space="preserve">Temporary construction trailers, less than 1,650 sq ft, on-site less than one year and 20' from property lines, building, structures and combustibles. </w:t>
      </w:r>
    </w:p>
    <w:p>
      <w:pPr>
        <w:pStyle w:val="List2"/>
        <w:pBdr/>
        <w:spacing/>
        <w:rPr/>
      </w:pPr>
      <w:r>
        <w:rPr/>
        <w:t xml:space="preserve">(d)</w:t>
      </w:r>
      <w:r>
        <w:rPr/>
        <w:tab/>
        <w:t xml:space="preserve"/>
      </w:r>
      <w:r>
        <w:rPr/>
        <w:t xml:space="preserve">The following detached Group U occupancies: Barns, fences more than 6 feet high, grain silos accessory to residential occupancies, green houses, gazebos or similar structures accessory to residential occupancies, livestock shelters, retaining walls, tool or storage sheds, stables, tanks, towers. </w:t>
      </w:r>
    </w:p>
    <w:p>
      <w:pPr>
        <w:pStyle w:val="List2"/>
        <w:pBdr/>
        <w:spacing/>
        <w:rPr/>
      </w:pPr>
      <w:r>
        <w:rPr/>
        <w:t xml:space="preserve">(e)</w:t>
      </w:r>
      <w:r>
        <w:rPr/>
        <w:tab/>
        <w:t xml:space="preserve"/>
      </w:r>
      <w:r>
        <w:rPr/>
        <w:t xml:space="preserve">Detached Group U occupancies housing dumpsters or refuse containers with floor areas of 500 sq. ft. or less are exempt from installation of automatic fire extinguishing systems. </w:t>
      </w:r>
    </w:p>
    <w:p>
      <w:pPr>
        <w:pStyle w:val="List2"/>
        <w:pBdr/>
        <w:spacing/>
        <w:rPr/>
      </w:pPr>
      <w:r>
        <w:rPr/>
        <w:t xml:space="preserve">(f)</w:t>
      </w:r>
      <w:r>
        <w:rPr/>
        <w:tab/>
        <w:t xml:space="preserve"/>
      </w:r>
      <w:r>
        <w:rPr/>
        <w:t xml:space="preserve">Detached one-story Group U occupancies housing dumpsters or refuse containers with floor area up to 1500 sq ft are exempt from installation of automatic fire extinguishing systems provided all of the following requirements are met: </w:t>
      </w:r>
    </w:p>
    <w:p>
      <w:pPr>
        <w:pStyle w:val="List3"/>
        <w:pBdr/>
        <w:spacing/>
        <w:rPr/>
      </w:pPr>
      <w:r>
        <w:rPr/>
        <w:t xml:space="preserve">a.</w:t>
      </w:r>
      <w:r>
        <w:rPr/>
        <w:tab/>
        <w:t xml:space="preserve"/>
      </w:r>
      <w:r>
        <w:rPr/>
        <w:t xml:space="preserve">Building is constructed to Type IV, Type V1-Hour, or a higher fire-resistive construction, and </w:t>
      </w:r>
    </w:p>
    <w:p>
      <w:pPr>
        <w:pStyle w:val="List3"/>
        <w:pBdr/>
        <w:spacing/>
        <w:rPr/>
      </w:pPr>
      <w:r>
        <w:rPr/>
        <w:t xml:space="preserve">b.</w:t>
      </w:r>
      <w:r>
        <w:rPr/>
        <w:tab/>
        <w:t xml:space="preserve"/>
      </w:r>
      <w:r>
        <w:rPr/>
        <w:t xml:space="preserve">Minimum five-foot setback to property line and ten-foot setback to any other building on the site is maintained. </w:t>
      </w:r>
    </w:p>
    <w:p>
      <w:pPr>
        <w:pStyle w:val="List2"/>
        <w:pBdr/>
        <w:spacing/>
        <w:rPr/>
      </w:pPr>
      <w:r>
        <w:rPr/>
        <w:t xml:space="preserve">(g)</w:t>
      </w:r>
      <w:r>
        <w:rPr/>
        <w:tab/>
        <w:t xml:space="preserve"/>
      </w:r>
      <w:r>
        <w:rPr/>
        <w:t xml:space="preserve">Airport Control Towers (see 903.2.11.3 exception #1). </w:t>
      </w:r>
    </w:p>
    <w:p>
      <w:pPr>
        <w:pStyle w:val="List2"/>
        <w:pBdr/>
        <w:spacing/>
        <w:rPr/>
      </w:pPr>
      <w:r>
        <w:rPr/>
        <w:t xml:space="preserve">(h)</w:t>
      </w:r>
      <w:r>
        <w:rPr/>
        <w:tab/>
        <w:t xml:space="preserve"/>
      </w:r>
      <w:r>
        <w:rPr/>
        <w:t xml:space="preserve">Parking shade structures or solar trellises when constructed of non-combustible materials, set back from property lines and separated from buildings in accordance with the California Building Code. </w:t>
      </w:r>
    </w:p>
    <w:p>
      <w:pPr>
        <w:pStyle w:val="Paragraph1"/>
        <w:pBdr/>
        <w:spacing/>
        <w:rPr/>
      </w:pPr>
      <w:r>
        <w:rPr>
          <w:i/>
        </w:rPr>
        <w:t xml:space="preserve">Amend:</w:t>
      </w:r>
      <w:r>
        <w:rPr>
          <w:rStyle w:val="Paragraph1"/>
        </w:rPr>
        <w:t xml:space="preserve"> 903.2.1 Group A and B. An automatic sprinkler system shall be provided throughout buildings and portions thereof used as Group A and B occupancies. </w:t>
      </w:r>
    </w:p>
    <w:p>
      <w:pPr>
        <w:pStyle w:val="Paragraph1"/>
        <w:pBdr/>
        <w:spacing/>
        <w:rPr/>
      </w:pPr>
      <w:r>
        <w:rPr>
          <w:i/>
        </w:rPr>
        <w:t xml:space="preserve">Amend:</w:t>
      </w:r>
      <w:r>
        <w:rPr>
          <w:rStyle w:val="Paragraph1"/>
        </w:rPr>
        <w:t xml:space="preserve"> 903.2.1.1 Group A-1. An automatic sprinkler system shall be provided throughout Group A-1 occupancies. </w:t>
      </w:r>
    </w:p>
    <w:p>
      <w:pPr>
        <w:pStyle w:val="Paragraph1"/>
        <w:pBdr/>
        <w:spacing/>
        <w:rPr/>
      </w:pPr>
      <w:r>
        <w:rPr>
          <w:i/>
        </w:rPr>
        <w:t xml:space="preserve">Amend:</w:t>
      </w:r>
      <w:r>
        <w:rPr>
          <w:rStyle w:val="Paragraph1"/>
        </w:rPr>
        <w:t xml:space="preserve"> 903.2.1.2 Group A-2. An automatic sprinkler system shall be provided throughout Group A-2 occupancies. </w:t>
      </w:r>
    </w:p>
    <w:p>
      <w:pPr>
        <w:pStyle w:val="Paragraph1"/>
        <w:pBdr/>
        <w:spacing/>
        <w:rPr/>
      </w:pPr>
      <w:r>
        <w:rPr>
          <w:i/>
        </w:rPr>
        <w:t xml:space="preserve">Amend:</w:t>
      </w:r>
      <w:r>
        <w:rPr>
          <w:rStyle w:val="Paragraph1"/>
        </w:rPr>
        <w:t xml:space="preserve"> 903.2.1.3 Group A-3. An automatic sprinkler system shall be provided throughout Group A-3 occupancies. </w:t>
      </w:r>
    </w:p>
    <w:p>
      <w:pPr>
        <w:pStyle w:val="Paragraph1"/>
        <w:pBdr/>
        <w:spacing/>
        <w:rPr/>
      </w:pPr>
      <w:r>
        <w:rPr>
          <w:i/>
        </w:rPr>
        <w:t xml:space="preserve">Amend:</w:t>
      </w:r>
      <w:r>
        <w:rPr>
          <w:rStyle w:val="Paragraph1"/>
        </w:rPr>
        <w:t xml:space="preserve"> 903.2.1.4 Group A-4. An automatic sprinkler system shall be provided throughout Group A-4 occupancies. </w:t>
      </w:r>
    </w:p>
    <w:p>
      <w:pPr>
        <w:pStyle w:val="Paragraph1"/>
        <w:pBdr/>
        <w:spacing/>
        <w:rPr/>
      </w:pPr>
      <w:r>
        <w:rPr>
          <w:i/>
        </w:rPr>
        <w:t xml:space="preserve">Amend:</w:t>
      </w:r>
      <w:r>
        <w:rPr>
          <w:rStyle w:val="Paragraph1"/>
        </w:rPr>
        <w:t xml:space="preserve"> 903.2.1.5 Group A-5. An automatic sprinkler system shall be provided throughout Group A-5 occupancies. </w:t>
      </w:r>
    </w:p>
    <w:p>
      <w:pPr>
        <w:pStyle w:val="Paragraph1"/>
        <w:pBdr/>
        <w:spacing/>
        <w:rPr/>
      </w:pPr>
      <w:r>
        <w:rPr>
          <w:i/>
        </w:rPr>
        <w:t xml:space="preserve">Amend:</w:t>
      </w:r>
      <w:r>
        <w:rPr>
          <w:rStyle w:val="Paragraph1"/>
        </w:rPr>
        <w:t xml:space="preserve"> 903.2.1.6. Assembly occupancies on roofs. Where an occupied roof has an assembly occupancy, all floors between the occupied roof and the level of exit discharge shall be equipped with an automatic sprinkler system in accordance with section 903.3.1.1 or 903.3.1.2. </w:t>
      </w:r>
    </w:p>
    <w:p>
      <w:pPr>
        <w:pStyle w:val="Paragraph1"/>
        <w:pBdr/>
        <w:spacing/>
        <w:rPr/>
      </w:pPr>
      <w:r>
        <w:rPr>
          <w:rStyle w:val="Paragraph1"/>
        </w:rPr>
        <w:t xml:space="preserve">Exception: Deleted. </w:t>
      </w:r>
    </w:p>
    <w:p>
      <w:pPr>
        <w:pStyle w:val="Paragraph1"/>
        <w:pBdr/>
        <w:spacing/>
        <w:rPr/>
      </w:pPr>
      <w:r>
        <w:rPr>
          <w:i/>
        </w:rPr>
        <w:t xml:space="preserve">Amend:</w:t>
      </w:r>
      <w:r>
        <w:rPr>
          <w:rStyle w:val="Paragraph1"/>
        </w:rPr>
        <w:t xml:space="preserve"> 903.2.2 Ambulatory care facilities. An automatic sprinkler system shall be provided throughout Ambulatory care facilities. </w:t>
      </w:r>
    </w:p>
    <w:p>
      <w:pPr>
        <w:pStyle w:val="Paragraph1"/>
        <w:pBdr/>
        <w:spacing/>
        <w:rPr/>
      </w:pPr>
      <w:r>
        <w:rPr>
          <w:i/>
        </w:rPr>
        <w:t xml:space="preserve">Amend:</w:t>
      </w:r>
      <w:r>
        <w:rPr>
          <w:rStyle w:val="Paragraph1"/>
        </w:rPr>
        <w:t xml:space="preserve"> 903.2.3 Group E. Except as provided for in Sections 903.2.20 for a new public school campus and 907.2.29 (fire alarm and detection) for modernization of an existing public school campus building(s), an automatic sprinkler system shall be provided for Group E occupancies. </w:t>
      </w:r>
    </w:p>
    <w:p>
      <w:pPr>
        <w:pStyle w:val="Paragraph1"/>
        <w:pBdr/>
        <w:spacing/>
        <w:rPr/>
      </w:pPr>
      <w:r>
        <w:rPr>
          <w:i/>
        </w:rPr>
        <w:t xml:space="preserve">Amend:</w:t>
      </w:r>
      <w:r>
        <w:rPr>
          <w:rStyle w:val="Paragraph1"/>
        </w:rPr>
        <w:t xml:space="preserve"> 903.2.4 Group F. An automatic sprinkler system shall be provided throughout all buildings containing Group F occupancies. </w:t>
      </w:r>
    </w:p>
    <w:p>
      <w:pPr>
        <w:pStyle w:val="Paragraph1"/>
        <w:pBdr/>
        <w:spacing/>
        <w:rPr/>
      </w:pPr>
      <w:r>
        <w:rPr>
          <w:i/>
        </w:rPr>
        <w:t xml:space="preserve">Amend:</w:t>
      </w:r>
      <w:r>
        <w:rPr>
          <w:rStyle w:val="Paragraph1"/>
        </w:rPr>
        <w:t xml:space="preserve"> 903.2.5 Group H. An automatic sprinkler system shall be provided throughout all buildings containing Group H occupancies. </w:t>
      </w:r>
    </w:p>
    <w:p>
      <w:pPr>
        <w:pStyle w:val="Paragraph1"/>
        <w:pBdr/>
        <w:spacing/>
        <w:rPr/>
      </w:pPr>
      <w:r>
        <w:rPr>
          <w:i/>
        </w:rPr>
        <w:t xml:space="preserve">Amend:</w:t>
      </w:r>
      <w:r>
        <w:rPr>
          <w:rStyle w:val="Paragraph1"/>
        </w:rPr>
        <w:t xml:space="preserve"> 903.2.5.31 Pyroxylin plastics. An automatic sprinkler system shall be provided throughout all buildings, portions thereof, where cellulose nitrate film or pyroxylin plastics are manufactured, stored or handled in quantities exceeding 100 pounds (45kg). </w:t>
      </w:r>
    </w:p>
    <w:p>
      <w:pPr>
        <w:pStyle w:val="Paragraph1"/>
        <w:pBdr/>
        <w:spacing/>
        <w:rPr/>
      </w:pPr>
      <w:r>
        <w:rPr>
          <w:i/>
        </w:rPr>
        <w:t xml:space="preserve">Amend:</w:t>
      </w:r>
      <w:r>
        <w:rPr>
          <w:rStyle w:val="Paragraph1"/>
        </w:rPr>
        <w:t xml:space="preserve"> 903.2.6 Group 1. An automatic sprinkler system shall be provided throughout buildings with a Group I fire area. </w:t>
      </w:r>
    </w:p>
    <w:p>
      <w:pPr>
        <w:pStyle w:val="Paragraph1"/>
        <w:pBdr/>
        <w:spacing/>
        <w:rPr/>
      </w:pPr>
      <w:r>
        <w:rPr>
          <w:i/>
        </w:rPr>
        <w:t xml:space="preserve">Amend:</w:t>
      </w:r>
      <w:r>
        <w:rPr>
          <w:rStyle w:val="Paragraph1"/>
        </w:rPr>
        <w:t xml:space="preserve"> 903.2.7 Group M. An automatic sprinkler system shall be provided throughout buildings containing a Group M occupancy. </w:t>
      </w:r>
    </w:p>
    <w:p>
      <w:pPr>
        <w:pStyle w:val="Paragraph1"/>
        <w:pBdr/>
        <w:spacing/>
        <w:rPr/>
      </w:pPr>
      <w:r>
        <w:rPr>
          <w:i/>
        </w:rPr>
        <w:t xml:space="preserve">Amend:</w:t>
      </w:r>
      <w:r>
        <w:rPr>
          <w:rStyle w:val="Paragraph1"/>
        </w:rPr>
        <w:t xml:space="preserve"> 903.2.8 Group R. An automatic sprinkler system installed in accordance with Section 903.3 shall be provided throughout all buildings with a Group R fire area. </w:t>
      </w:r>
    </w:p>
    <w:p>
      <w:pPr>
        <w:pStyle w:val="Paragraph1"/>
        <w:pBdr/>
        <w:spacing/>
        <w:rPr/>
      </w:pPr>
      <w:r>
        <w:rPr>
          <w:i/>
        </w:rPr>
        <w:t xml:space="preserve">Amend:</w:t>
      </w:r>
      <w:r>
        <w:rPr>
          <w:rStyle w:val="Paragraph1"/>
        </w:rPr>
        <w:t xml:space="preserve"> 903.2.9 Group S-1. An automatic sprinkler system shall be provided throughout all buildings containing a Group S-1 occupancy. </w:t>
      </w:r>
    </w:p>
    <w:p>
      <w:pPr>
        <w:pStyle w:val="Paragraph1"/>
        <w:pBdr/>
        <w:spacing/>
        <w:rPr/>
      </w:pPr>
      <w:r>
        <w:rPr>
          <w:i/>
        </w:rPr>
        <w:t xml:space="preserve">Amend:</w:t>
      </w:r>
      <w:r>
        <w:rPr>
          <w:rStyle w:val="Paragraph1"/>
        </w:rPr>
        <w:t xml:space="preserve"> 903.2.10 Group S-2. An automatic sprinkler system shall be provided throughout buildings classified as parking garages in accordance with Section 406.4 of the California Building Code or where located beneath other groups. </w:t>
      </w:r>
    </w:p>
    <w:p>
      <w:pPr>
        <w:pStyle w:val="Paragraph1"/>
        <w:pBdr/>
        <w:spacing/>
        <w:rPr/>
      </w:pPr>
      <w:r>
        <w:rPr>
          <w:i/>
        </w:rPr>
        <w:t xml:space="preserve">Amend:</w:t>
      </w:r>
      <w:r>
        <w:rPr>
          <w:rStyle w:val="Paragraph1"/>
        </w:rPr>
        <w:t xml:space="preserve"> 903.2.10.1 Commercial Parking Garages. An automatic sprinkler system shall be provided throughout buildings used for the storage of commercial trucks, buses, and cars. </w:t>
      </w:r>
    </w:p>
    <w:p>
      <w:pPr>
        <w:pStyle w:val="Paragraph1"/>
        <w:pBdr/>
        <w:spacing/>
        <w:rPr/>
      </w:pPr>
      <w:r>
        <w:rPr>
          <w:i/>
        </w:rPr>
        <w:t xml:space="preserve">Amend:</w:t>
      </w:r>
      <w:r>
        <w:rPr>
          <w:rStyle w:val="Paragraph1"/>
        </w:rPr>
        <w:t xml:space="preserve"> 903.2.11 Specific building areas and hazards. In all occupancies, an automatic sprinkler system shall be installed for building design or hazards in the locations set forth in Sections 903.2.11.1 through 903.2.11.6. </w:t>
      </w:r>
    </w:p>
    <w:p>
      <w:pPr>
        <w:pStyle w:val="Paragraph1"/>
        <w:pBdr/>
        <w:spacing/>
        <w:rPr/>
      </w:pPr>
      <w:r>
        <w:rPr>
          <w:i/>
        </w:rPr>
        <w:t xml:space="preserve">Amend:</w:t>
      </w:r>
      <w:r>
        <w:rPr>
          <w:rStyle w:val="Paragraph1"/>
        </w:rPr>
        <w:t xml:space="preserve"> 903.2.11.1 Stories without openings. An automatic sprinkler system shall be installed throughout every story or basement without openings. </w:t>
      </w:r>
    </w:p>
    <w:p>
      <w:pPr>
        <w:pStyle w:val="Paragraph1"/>
        <w:pBdr/>
        <w:spacing/>
        <w:rPr/>
      </w:pPr>
      <w:r>
        <w:rPr>
          <w:i/>
        </w:rPr>
        <w:t xml:space="preserve">Amend:</w:t>
      </w:r>
      <w:r>
        <w:rPr>
          <w:rStyle w:val="Paragraph1"/>
        </w:rPr>
        <w:t xml:space="preserve"> 903.2.18 Group U private garages and carports accessory to Group R-3 occupancies. </w:t>
      </w:r>
    </w:p>
    <w:p>
      <w:pPr>
        <w:pStyle w:val="Paragraph1"/>
        <w:pBdr/>
        <w:spacing/>
        <w:rPr/>
      </w:pPr>
      <w:r>
        <w:rPr>
          <w:rStyle w:val="Paragraph1"/>
        </w:rPr>
        <w:t xml:space="preserve">Carports and attached garages, accessory to Group R-3 occupancies, shall be protected by residential fire sprinklers in accordance with this Section. Residential fire sprinklers shall be connected to, and installed in accordance with, an automatic residential fire sprinkler system that complies with section R313 of the California Residential Code or with NFPA 13-D. Fire sprinklers shall be residential or quick response sprinklers, designed to provide a minimum density of .05 gpm/ft2 over the area of the garage and/or carport, but not to exceed two sprinklers for hydraulic calculation purposes. Garage doors shall not be considered obstructions with respect to sprinkler placement. </w:t>
      </w:r>
    </w:p>
    <w:p>
      <w:pPr>
        <w:pStyle w:val="Paragraph1"/>
        <w:pBdr/>
        <w:spacing/>
        <w:rPr/>
      </w:pPr>
      <w:r>
        <w:rPr>
          <w:i/>
        </w:rPr>
        <w:t xml:space="preserve">Deleted:</w:t>
      </w:r>
      <w:r>
        <w:rPr>
          <w:rStyle w:val="Paragraph1"/>
        </w:rPr>
        <w:t xml:space="preserve"> Exception. </w:t>
      </w:r>
    </w:p>
    <w:p>
      <w:pPr>
        <w:pBdr/>
        <w:spacing/>
        <w:rPr/>
      </w:pPr>
      <w:r>
        <w:rPr>
          <w:i/>
        </w:rPr>
        <w:t xml:space="preserve">Add: 903.2.22</w:t>
      </w:r>
      <w:r>
        <w:rPr>
          <w:rStyle w:val="Paragraph1"/>
        </w:rPr>
        <w:t xml:space="preserve"> Additions to Group A, B, E, F, H, I, L, M, R, S, and certain miscellaneous group U occupancies. For additions to existing Group A, B, E, F, H, I, L, M, R, S, and U occupancies not exempted in 903.2, an automatic fire extinguishing system (AFES) shall be required throughout the entire building when one of the following thresholds is exceeded. For purposes of floor area calculations, Group U (private garages or similar) occupancies shall be included in the floor area calculation. </w:t>
      </w:r>
    </w:p>
    <w:p>
      <w:pPr>
        <w:pStyle w:val="List2"/>
        <w:pBdr/>
        <w:spacing/>
        <w:rPr/>
      </w:pPr>
      <w:r>
        <w:rPr/>
        <w:t xml:space="preserve">1.</w:t>
      </w:r>
      <w:r>
        <w:rPr/>
        <w:tab/>
        <w:t xml:space="preserve"/>
      </w:r>
      <w:r>
        <w:rPr/>
        <w:t xml:space="preserve">The combined floor area of the existing building plus the addition exceeds 3,600 square feet, or </w:t>
      </w:r>
    </w:p>
    <w:p>
      <w:pPr>
        <w:pStyle w:val="List2"/>
        <w:pBdr/>
        <w:spacing/>
        <w:rPr/>
      </w:pPr>
      <w:r>
        <w:rPr/>
        <w:t xml:space="preserve">2.</w:t>
      </w:r>
      <w:r>
        <w:rPr/>
        <w:tab/>
        <w:t xml:space="preserve"/>
      </w:r>
      <w:r>
        <w:rPr/>
        <w:t xml:space="preserve">The addition exceeds 500 square feet, or </w:t>
      </w:r>
    </w:p>
    <w:p>
      <w:pPr>
        <w:pStyle w:val="List2"/>
        <w:pBdr/>
        <w:spacing/>
        <w:rPr/>
      </w:pPr>
      <w:r>
        <w:rPr/>
        <w:t xml:space="preserve">3.</w:t>
      </w:r>
      <w:r>
        <w:rPr/>
        <w:tab/>
        <w:t xml:space="preserve"/>
      </w:r>
      <w:r>
        <w:rPr/>
        <w:t xml:space="preserve">The addition increases the floor area of the existing building by 50%. The increase in floor area shall be calculated cumulatively from July 1,1999. </w:t>
      </w:r>
    </w:p>
    <w:p>
      <w:pPr>
        <w:pStyle w:val="Paragraph1"/>
        <w:pBdr/>
        <w:spacing/>
        <w:rPr/>
      </w:pPr>
      <w:r>
        <w:rPr>
          <w:rStyle w:val="Paragraph1"/>
        </w:rPr>
        <w:t xml:space="preserve">Exception: The existing portion of a one or two story building with no basement does not require automatic fire extinguishing systems when all the following conditions are met: </w:t>
      </w:r>
    </w:p>
    <w:p>
      <w:pPr>
        <w:pStyle w:val="List2"/>
        <w:pBdr/>
        <w:spacing/>
        <w:rPr/>
      </w:pPr>
      <w:r>
        <w:rPr/>
        <w:t xml:space="preserve">(a)</w:t>
      </w:r>
      <w:r>
        <w:rPr/>
        <w:tab/>
        <w:t xml:space="preserve"/>
      </w:r>
      <w:r>
        <w:rPr/>
        <w:t xml:space="preserve">The addition is protected by an AFES. </w:t>
      </w:r>
    </w:p>
    <w:p>
      <w:pPr>
        <w:pStyle w:val="List2"/>
        <w:pBdr/>
        <w:spacing/>
        <w:rPr/>
      </w:pPr>
      <w:r>
        <w:rPr/>
        <w:t xml:space="preserve">(b)</w:t>
      </w:r>
      <w:r>
        <w:rPr/>
        <w:tab/>
        <w:t xml:space="preserve"/>
      </w:r>
      <w:r>
        <w:rPr/>
        <w:t xml:space="preserve">The addition and the existing structure are separated with fire walls, have required protection, and fire rated openings and construction is in accordance with the California Building Code based on Type of Occupancy and Construction type. </w:t>
      </w:r>
    </w:p>
    <w:p>
      <w:pPr>
        <w:pStyle w:val="List2"/>
        <w:pBdr/>
        <w:spacing/>
        <w:rPr/>
      </w:pPr>
      <w:r>
        <w:rPr/>
        <w:t xml:space="preserve">(c)</w:t>
      </w:r>
      <w:r>
        <w:rPr/>
        <w:tab/>
        <w:t xml:space="preserve"/>
      </w:r>
      <w:r>
        <w:rPr/>
        <w:t xml:space="preserve">Assembly, Education, Institutional and Multi-Family Residential occupancies install an underwriter laboratory certified and National Fire Protection Association Standard 72 compliant fire alarm system. </w:t>
      </w:r>
    </w:p>
    <w:p>
      <w:pPr>
        <w:pBdr/>
        <w:spacing/>
        <w:rPr/>
      </w:pPr>
      <w:r>
        <w:rPr>
          <w:i/>
        </w:rPr>
        <w:t xml:space="preserve">Add:</w:t>
      </w:r>
      <w:r>
        <w:rPr>
          <w:rStyle w:val="Paragraph1"/>
        </w:rPr>
        <w:t xml:space="preserve"> 903.2.23 Additions to existing R-3 occupancies. For additions to R-3 occupancies, an automatic fire sprinkling system shall be required throughout the entire building when one of the following thresholds is exceeded. For purposes of floor area calculations, Group U (private garages or similar) occupancies shall be included in the floor area calculation: </w:t>
      </w:r>
    </w:p>
    <w:p>
      <w:pPr>
        <w:pStyle w:val="List2"/>
        <w:pBdr/>
        <w:spacing/>
        <w:rPr/>
      </w:pPr>
      <w:r>
        <w:rPr/>
        <w:t xml:space="preserve">1.</w:t>
      </w:r>
      <w:r>
        <w:rPr/>
        <w:tab/>
        <w:t xml:space="preserve"/>
      </w:r>
      <w:r>
        <w:rPr/>
        <w:t xml:space="preserve">The combined floor area of the existing building plus the addition exceeds 3,600 square feet, or </w:t>
      </w:r>
    </w:p>
    <w:p>
      <w:pPr>
        <w:pStyle w:val="List2"/>
        <w:pBdr/>
        <w:spacing/>
        <w:rPr/>
      </w:pPr>
      <w:r>
        <w:rPr/>
        <w:t xml:space="preserve">2.</w:t>
      </w:r>
      <w:r>
        <w:rPr/>
        <w:tab/>
        <w:t xml:space="preserve"/>
      </w:r>
      <w:r>
        <w:rPr/>
        <w:t xml:space="preserve">The addition exceeds 500 square feet; or 3. </w:t>
      </w:r>
    </w:p>
    <w:p>
      <w:pPr>
        <w:pStyle w:val="List2"/>
        <w:pBdr/>
        <w:spacing/>
        <w:rPr/>
      </w:pPr>
      <w:r>
        <w:rPr/>
        <w:t xml:space="preserve">3.</w:t>
      </w:r>
      <w:r>
        <w:rPr/>
        <w:tab/>
        <w:t xml:space="preserve"/>
      </w:r>
      <w:r>
        <w:rPr/>
        <w:t xml:space="preserve">The addition increases the floor area of the existing structure by 50%. </w:t>
      </w:r>
    </w:p>
    <w:p>
      <w:pPr>
        <w:pStyle w:val="Paragraph1"/>
        <w:pBdr/>
        <w:spacing/>
        <w:rPr/>
      </w:pPr>
      <w:r>
        <w:rPr>
          <w:rStyle w:val="Paragraph1"/>
        </w:rPr>
        <w:t xml:space="preserve">Consistent with the State Fire Marshal Information Bulletin 17-001, also referenced in State Fire Marshal Guideline Bulletin 21-005, the Department Having Jurisdiction requires an automatic residential sprinkler system when the square footage exceeds the prescribed amounts listed above in this section. Also consistent with State Fire Marshal Information Bulletin 17-001, new detached accessory dwelling units are required to comply with the standards for fire protection such as water supply and/or fire department access. Automatic residential sprinkler systems provide construction options for the owner by providing different ways of complying with the fire protection requirements. </w:t>
      </w:r>
    </w:p>
    <w:p>
      <w:pPr>
        <w:pStyle w:val="Paragraph1"/>
        <w:pBdr/>
        <w:spacing/>
        <w:rPr/>
      </w:pPr>
      <w:r>
        <w:rPr>
          <w:rStyle w:val="Paragraph1"/>
        </w:rPr>
        <w:t xml:space="preserve">Exception: The entire residence including the addition does not require an AFES when the following conditions are met: </w:t>
      </w:r>
    </w:p>
    <w:p>
      <w:pPr>
        <w:pStyle w:val="List2"/>
        <w:pBdr/>
        <w:spacing/>
        <w:rPr/>
      </w:pPr>
      <w:r>
        <w:rPr/>
        <w:t xml:space="preserve">(a)</w:t>
      </w:r>
      <w:r>
        <w:rPr/>
        <w:tab/>
        <w:t xml:space="preserve"/>
      </w:r>
      <w:r>
        <w:rPr/>
        <w:t xml:space="preserve">The approved addition is greater than 500 square feet and the cumulative floor area is 3,600 square feet or less and an approved local, hard wired or similarly configured, alarm system are installed throughout the existing structure and the addition, </w:t>
      </w:r>
    </w:p>
    <w:p>
      <w:pPr>
        <w:pStyle w:val="List2"/>
        <w:pBdr/>
        <w:spacing/>
        <w:rPr/>
      </w:pPr>
      <w:r>
        <w:rPr/>
        <w:t xml:space="preserve">(b)</w:t>
      </w:r>
      <w:r>
        <w:rPr/>
        <w:tab/>
        <w:t xml:space="preserve"/>
      </w:r>
      <w:r>
        <w:rPr/>
        <w:t xml:space="preserve">No Planning or Building Department variances or exceptions are needed to accommodate the addition, </w:t>
      </w:r>
    </w:p>
    <w:p>
      <w:pPr>
        <w:pStyle w:val="List2"/>
        <w:pBdr/>
        <w:spacing/>
        <w:rPr/>
      </w:pPr>
      <w:r>
        <w:rPr/>
        <w:t xml:space="preserve">(c)</w:t>
      </w:r>
      <w:r>
        <w:rPr/>
        <w:tab/>
        <w:t xml:space="preserve"/>
      </w:r>
      <w:r>
        <w:rPr/>
        <w:t xml:space="preserve">Exception (a) may be used only once for the first addition or conversion of existing space to habitable space occurring after January 1, 2008, </w:t>
      </w:r>
    </w:p>
    <w:p>
      <w:pPr>
        <w:pStyle w:val="List2"/>
        <w:pBdr/>
        <w:spacing/>
        <w:rPr/>
      </w:pPr>
      <w:r>
        <w:rPr/>
        <w:t xml:space="preserve">(d)</w:t>
      </w:r>
      <w:r>
        <w:rPr/>
        <w:tab/>
        <w:t xml:space="preserve"/>
      </w:r>
      <w:r>
        <w:rPr/>
        <w:t xml:space="preserve">The addition or modification meets the city requirements for detached secondary/accessory dwelling units, or </w:t>
      </w:r>
    </w:p>
    <w:p>
      <w:pPr>
        <w:pStyle w:val="List2"/>
        <w:pBdr/>
        <w:spacing/>
        <w:rPr/>
      </w:pPr>
      <w:r>
        <w:rPr/>
        <w:t xml:space="preserve">(e)</w:t>
      </w:r>
      <w:r>
        <w:rPr/>
        <w:tab/>
        <w:t xml:space="preserve"/>
      </w:r>
      <w:r>
        <w:rPr/>
        <w:t xml:space="preserve">The addition or modification meets the city requirements for attached secondary/accessory dwelling units. </w:t>
      </w:r>
    </w:p>
    <w:p>
      <w:pPr>
        <w:pBdr/>
        <w:spacing/>
        <w:rPr/>
      </w:pPr>
      <w:r>
        <w:rPr>
          <w:i/>
        </w:rPr>
        <w:t xml:space="preserve">Add:</w:t>
      </w:r>
      <w:r>
        <w:rPr>
          <w:rStyle w:val="Paragraph1"/>
        </w:rPr>
        <w:t xml:space="preserve"> 903.2.24 Repair/Retrofit. All occupancies except Group U occupancies exempted in 903.2 damaged during a fire or natural disaster shall require an automatic fire-extinguishing system to be installed in the entire structure. Retrofit criteria shall be as follows: </w:t>
      </w:r>
    </w:p>
    <w:p>
      <w:pPr>
        <w:pStyle w:val="List2"/>
        <w:pBdr/>
        <w:spacing/>
        <w:rPr/>
      </w:pPr>
      <w:r>
        <w:rPr/>
        <w:t xml:space="preserve">1.</w:t>
      </w:r>
      <w:r>
        <w:rPr/>
        <w:tab/>
        <w:t xml:space="preserve"/>
      </w:r>
      <w:r>
        <w:rPr/>
        <w:t xml:space="preserve">All installations of automatic fire extinguishing systems and signaling devices shall comply with the then current code. </w:t>
      </w:r>
    </w:p>
    <w:p>
      <w:pPr>
        <w:pStyle w:val="List2"/>
        <w:pBdr/>
        <w:spacing/>
        <w:rPr/>
      </w:pPr>
      <w:r>
        <w:rPr/>
        <w:t xml:space="preserve">2.</w:t>
      </w:r>
      <w:r>
        <w:rPr/>
        <w:tab/>
        <w:t xml:space="preserve"/>
      </w:r>
      <w:r>
        <w:rPr/>
        <w:t xml:space="preserve">Any occupancy that has been damaged as a result of a fire or natural disaster, except as otherwise noted, shall be retrofitted with an automatic fire extinguishing system to the entire building and structure in accordance with the following criteria: </w:t>
      </w:r>
    </w:p>
    <w:p>
      <w:pPr>
        <w:pStyle w:val="List3"/>
        <w:pBdr/>
        <w:spacing/>
        <w:rPr/>
      </w:pPr>
      <w:r>
        <w:rPr/>
        <w:t xml:space="preserve">a.</w:t>
      </w:r>
      <w:r>
        <w:rPr/>
        <w:tab/>
        <w:t xml:space="preserve"/>
      </w:r>
      <w:r>
        <w:rPr/>
        <w:t xml:space="preserve">When the estimated value of repair is less than 50 percent (50%) of the replacement value of the structure, the damaged portion(s) may be restored to their pre-damaged condition. </w:t>
      </w:r>
    </w:p>
    <w:p>
      <w:pPr>
        <w:pStyle w:val="List3"/>
        <w:pBdr/>
        <w:spacing/>
        <w:rPr/>
      </w:pPr>
      <w:r>
        <w:rPr/>
        <w:t xml:space="preserve">b.</w:t>
      </w:r>
      <w:r>
        <w:rPr/>
        <w:tab/>
        <w:t xml:space="preserve"/>
      </w:r>
      <w:r>
        <w:rPr/>
        <w:t xml:space="preserve">When the estimated value of repair is 50 percent (50%) or more of the replacement value of the structure, the entire building shall be retrofitted with an automatic fire extinguishing system. </w:t>
      </w:r>
    </w:p>
    <w:p>
      <w:pPr>
        <w:pStyle w:val="Paragraph1"/>
        <w:pBdr/>
        <w:spacing/>
        <w:rPr/>
      </w:pPr>
      <w:r>
        <w:rPr>
          <w:i/>
        </w:rPr>
        <w:t xml:space="preserve">Add:</w:t>
      </w:r>
      <w:r>
        <w:rPr>
          <w:rStyle w:val="Paragraph1"/>
        </w:rPr>
        <w:t xml:space="preserve"> 903.2.25 Retrofit for Essential Services Facilities. When the estimated value of repair contained in the engineering evaluation is more than thirty percent (30%) of the replacement value of the structure, the entire building shall be retrofitted with an automatic fire extinguishing system. </w:t>
      </w:r>
    </w:p>
    <w:p>
      <w:pPr>
        <w:pStyle w:val="Paragraph1"/>
        <w:pBdr/>
        <w:spacing/>
        <w:rPr/>
      </w:pPr>
      <w:r>
        <w:rPr>
          <w:i/>
        </w:rPr>
        <w:t xml:space="preserve">Add:</w:t>
      </w:r>
      <w:r>
        <w:rPr>
          <w:rStyle w:val="Paragraph1"/>
        </w:rPr>
        <w:t xml:space="preserve"> 903.2.26 Retrofit for Historic Buildings or Structures. The minimum criteria for retrofit of Historic Buildings or Structures shall be in accordance with the California Code of Regulations and the State of California Historic Building Code, shall apply. </w:t>
      </w:r>
    </w:p>
    <w:p>
      <w:pPr>
        <w:pStyle w:val="Paragraph1"/>
        <w:pBdr/>
        <w:spacing/>
        <w:rPr/>
      </w:pPr>
      <w:r>
        <w:rPr>
          <w:rStyle w:val="Paragraph1"/>
        </w:rPr>
        <w:t xml:space="preserve">Where conflicts exist between the standards contained herein and the State of California Historic Building Code, the Historic Building Code shall govern. </w:t>
      </w:r>
    </w:p>
    <w:p>
      <w:pPr>
        <w:pStyle w:val="Paragraph1"/>
        <w:pBdr/>
        <w:spacing/>
        <w:rPr/>
      </w:pPr>
      <w:r>
        <w:rPr>
          <w:i/>
        </w:rPr>
        <w:t xml:space="preserve">Amend:</w:t>
      </w:r>
      <w:r>
        <w:rPr>
          <w:rStyle w:val="Paragraph1"/>
        </w:rPr>
        <w:t xml:space="preserve"> 903.3.1.2 NFPA 13R in Group R Occupancies. Automatic sprinkler system in group R occupancies up to and including 4 stories in height shall be permitted to be installed throughout in accordance with NFPA 13R as amended in Chapter 80 and as follows. </w:t>
      </w:r>
    </w:p>
    <w:p>
      <w:pPr>
        <w:pStyle w:val="Paragraph1"/>
        <w:pBdr/>
        <w:spacing/>
        <w:rPr/>
      </w:pPr>
      <w:r>
        <w:rPr>
          <w:rStyle w:val="Paragraph1"/>
        </w:rPr>
        <w:t xml:space="preserve">The sprinkler system shall include protection in the following areas: garages, carports, bathrooms, concealed spaces, closets, water heater closets, laundry rooms, attic spaces, under walkways, or overhangs, balconies or decks greater than four feet in depth, at each floor under stair landing that is wholly or partially enclosed, and other areas where deemed necessary by the Fire Code Official and the Building Official to protect the public health and safety. </w:t>
      </w:r>
    </w:p>
    <w:p>
      <w:pPr>
        <w:pStyle w:val="Paragraph1"/>
        <w:pBdr/>
        <w:spacing/>
        <w:rPr/>
      </w:pPr>
      <w:r>
        <w:rPr>
          <w:rStyle w:val="Paragraph1"/>
        </w:rPr>
        <w:t xml:space="preserve">The number of stories of Group R occupancies constructed in accordance with Sections 510.2 and 510.4 of the California Building Code shall be measured from the horizontal assembly creating separate buildings. </w:t>
      </w:r>
    </w:p>
    <w:p>
      <w:pPr>
        <w:pStyle w:val="Paragraph1"/>
        <w:pBdr/>
        <w:spacing/>
        <w:rPr/>
      </w:pPr>
      <w:r>
        <w:rPr>
          <w:i/>
        </w:rPr>
        <w:t xml:space="preserve">Add:</w:t>
      </w:r>
      <w:r>
        <w:rPr>
          <w:rStyle w:val="Paragraph1"/>
        </w:rPr>
        <w:t xml:space="preserve"> 903.3.1.3.1 NFPA 13D in Group R-3 Occupancies. An automatic fire sprinkler system shall be installed in all Group R-3 occupancies including garages, detached garages over 500 square feet, and other attached rooms. </w:t>
      </w:r>
    </w:p>
    <w:p>
      <w:pPr>
        <w:pStyle w:val="Paragraph1"/>
        <w:pBdr/>
        <w:spacing/>
        <w:rPr/>
      </w:pPr>
      <w:r>
        <w:rPr>
          <w:rStyle w:val="Paragraph1"/>
        </w:rPr>
        <w:t xml:space="preserve">When an Automatic Fire Extinguishing System is required, the system in R-3 occupancies up to 12,000 square feet shall be installed to a modified NFPA 13D standard as follows: </w:t>
      </w:r>
    </w:p>
    <w:p>
      <w:pPr>
        <w:pStyle w:val="Paragraph2"/>
        <w:pBdr/>
        <w:spacing/>
        <w:rPr/>
      </w:pPr>
      <w:r>
        <w:rPr>
          <w:rStyle w:val="Paragraph2"/>
        </w:rPr>
        <w:t xml:space="preserve">A modified NFPA 13D system shall include areas such as: garages, carports, bathrooms, concealed spaces, closets, water heater closets, laundry rooms and attic spaces, under walkways, overhangs or balconies over four feet in depth, at each floor under stair landing that is wholly or partially enclosed; and meet the following requirements: </w:t>
      </w:r>
    </w:p>
    <w:p>
      <w:pPr>
        <w:pStyle w:val="List2"/>
        <w:pBdr/>
        <w:spacing/>
        <w:rPr/>
      </w:pPr>
      <w:r>
        <w:rPr/>
        <w:t xml:space="preserve">1.</w:t>
      </w:r>
      <w:r>
        <w:rPr/>
        <w:tab/>
        <w:t xml:space="preserve"/>
      </w:r>
      <w:r>
        <w:rPr/>
        <w:t xml:space="preserve">A one-inch water meter or larger may be required to meet AFES hydraulic calculations. </w:t>
      </w:r>
    </w:p>
    <w:p>
      <w:pPr>
        <w:pStyle w:val="List2"/>
        <w:pBdr/>
        <w:spacing/>
        <w:rPr/>
      </w:pPr>
      <w:r>
        <w:rPr/>
        <w:t xml:space="preserve">2.</w:t>
      </w:r>
      <w:r>
        <w:rPr/>
        <w:tab/>
        <w:t xml:space="preserve"/>
      </w:r>
      <w:r>
        <w:rPr/>
        <w:t xml:space="preserve">For new residences over 5,000 square feet, hydraulic calculations shall be required for all sprinkler heads in the most remote fire area up to a maximum of four sprinkler heads. For new residences of less than 5,000 square feet, hydraulic calculations shall be required for all sprinkler heads in the most remote area up to a maximum of two sprinkler heads. </w:t>
      </w:r>
    </w:p>
    <w:p>
      <w:pPr>
        <w:pStyle w:val="List2"/>
        <w:pBdr/>
        <w:spacing/>
        <w:rPr/>
      </w:pPr>
      <w:r>
        <w:rPr/>
        <w:t xml:space="preserve">3.</w:t>
      </w:r>
      <w:r>
        <w:rPr/>
        <w:tab/>
        <w:t xml:space="preserve"/>
      </w:r>
      <w:r>
        <w:rPr/>
        <w:t xml:space="preserve">Fifteen gallons per minute for domestic use shall be added at the domestic and fire water supply split point. </w:t>
      </w:r>
    </w:p>
    <w:p>
      <w:pPr>
        <w:pStyle w:val="List2"/>
        <w:pBdr/>
        <w:spacing/>
        <w:rPr/>
      </w:pPr>
      <w:r>
        <w:rPr/>
        <w:t xml:space="preserve">4.</w:t>
      </w:r>
      <w:r>
        <w:rPr/>
        <w:tab/>
        <w:t xml:space="preserve"/>
      </w:r>
      <w:r>
        <w:rPr/>
        <w:t xml:space="preserve">In residences with high, sloped, beamed, soffited, cathedral ceilings or smooth flat ceilings greater than nine feet, additional fire sprinkler head discharge calculations may be required. </w:t>
      </w:r>
    </w:p>
    <w:p>
      <w:pPr>
        <w:pStyle w:val="List2"/>
        <w:pBdr/>
        <w:spacing/>
        <w:rPr/>
      </w:pPr>
      <w:r>
        <w:rPr/>
        <w:t xml:space="preserve">5.</w:t>
      </w:r>
      <w:r>
        <w:rPr/>
        <w:tab/>
        <w:t xml:space="preserve"/>
      </w:r>
      <w:r>
        <w:rPr/>
        <w:t xml:space="preserve">Dielectric fittings shall be provided when using copper with steel riser assemblies. </w:t>
      </w:r>
    </w:p>
    <w:p>
      <w:pPr>
        <w:pStyle w:val="List2"/>
        <w:pBdr/>
        <w:spacing/>
        <w:rPr/>
      </w:pPr>
      <w:r>
        <w:rPr/>
        <w:t xml:space="preserve">6.</w:t>
      </w:r>
      <w:r>
        <w:rPr/>
        <w:tab/>
        <w:t xml:space="preserve"/>
      </w:r>
      <w:r>
        <w:rPr/>
        <w:t xml:space="preserve">Each system shall have a single control valve arranged to shut off both the domestic and sprinkler systems. </w:t>
      </w:r>
    </w:p>
    <w:p>
      <w:pPr>
        <w:pStyle w:val="List2"/>
        <w:pBdr/>
        <w:spacing/>
        <w:rPr/>
      </w:pPr>
      <w:r>
        <w:rPr/>
        <w:t xml:space="preserve">7.</w:t>
      </w:r>
      <w:r>
        <w:rPr/>
        <w:tab/>
        <w:t xml:space="preserve"/>
      </w:r>
      <w:r>
        <w:rPr/>
        <w:t xml:space="preserve">In residential sprinkler projects, the Fire Code Official with the concurrence of the building official may grant alternate methods of construction. </w:t>
      </w:r>
    </w:p>
    <w:p>
      <w:pPr>
        <w:pStyle w:val="Paragraph1"/>
        <w:pBdr/>
        <w:spacing/>
        <w:rPr/>
      </w:pPr>
      <w:r>
        <w:rPr>
          <w:rStyle w:val="Paragraph1"/>
        </w:rPr>
        <w:t xml:space="preserve">Exceptions. This section does not apply to: </w:t>
      </w:r>
    </w:p>
    <w:p>
      <w:pPr>
        <w:pStyle w:val="List2"/>
        <w:pBdr/>
        <w:spacing/>
        <w:rPr/>
      </w:pPr>
      <w:r>
        <w:rPr/>
        <w:t xml:space="preserve">(a)</w:t>
      </w:r>
      <w:r>
        <w:rPr/>
        <w:tab/>
        <w:t xml:space="preserve"/>
      </w:r>
      <w:r>
        <w:rPr/>
        <w:t xml:space="preserve">Any structure exempt from permit requirements per the currently adopted California Building Code or the California Fire Code is exempt from the requirements for fire sprinklers. </w:t>
      </w:r>
    </w:p>
    <w:p>
      <w:pPr>
        <w:pStyle w:val="List2"/>
        <w:pBdr/>
        <w:spacing/>
        <w:rPr/>
      </w:pPr>
      <w:r>
        <w:rPr/>
        <w:t xml:space="preserve">(b)</w:t>
      </w:r>
      <w:r>
        <w:rPr/>
        <w:tab/>
        <w:t xml:space="preserve"/>
      </w:r>
      <w:r>
        <w:rPr/>
        <w:t xml:space="preserve">All exterior decks without roof covering adjacent to R-3 occupancies, unless otherwise required by the Fire Code Official or building official. This exemption shall not apply to R-3 occupancies in the Wildland Urban Interface Area. </w:t>
      </w:r>
    </w:p>
    <w:p>
      <w:pPr>
        <w:pStyle w:val="Paragraph1"/>
        <w:pBdr/>
        <w:spacing/>
        <w:rPr/>
      </w:pPr>
      <w:r>
        <w:rPr>
          <w:i/>
        </w:rPr>
        <w:t xml:space="preserve">Add:</w:t>
      </w:r>
      <w:r>
        <w:rPr>
          <w:rStyle w:val="Paragraph1"/>
        </w:rPr>
        <w:t xml:space="preserve"> 903.3.5.3 Underground water supply. The location of the fire department connection, post indicator valve and the routing of the water supply for multi-building facilities shall be evaluated on an individual basis. </w:t>
      </w:r>
    </w:p>
    <w:p>
      <w:pPr>
        <w:pStyle w:val="Paragraph1"/>
        <w:pBdr/>
        <w:spacing/>
        <w:rPr/>
      </w:pPr>
      <w:r>
        <w:rPr>
          <w:i/>
        </w:rPr>
        <w:t xml:space="preserve">Amend:</w:t>
      </w:r>
      <w:r>
        <w:rPr>
          <w:rStyle w:val="Paragraph1"/>
        </w:rPr>
        <w:t xml:space="preserve"> 903.3.7 Fire department connections. A fire department connection shall be provided for all buildings, or when the Fire Code Official deems them necessary. The location of fire department connections shall be approved by the Fire Code Official. </w:t>
      </w:r>
    </w:p>
    <w:p>
      <w:pPr>
        <w:pStyle w:val="Paragraph1"/>
        <w:pBdr/>
        <w:spacing/>
        <w:rPr/>
      </w:pPr>
      <w:r>
        <w:rPr>
          <w:i/>
        </w:rPr>
        <w:t xml:space="preserve">Amend:</w:t>
      </w:r>
      <w:r>
        <w:rPr>
          <w:rStyle w:val="Paragraph1"/>
        </w:rPr>
        <w:t xml:space="preserve"> 903.3.9 Floor control valves. Floor control valves and water flow detection assemblies shall be installed at each floor. An exterior control valve shall be provided for all buildings. </w:t>
      </w:r>
    </w:p>
    <w:p>
      <w:pPr>
        <w:pStyle w:val="Paragraph1"/>
        <w:pBdr/>
        <w:spacing/>
        <w:rPr/>
      </w:pPr>
      <w:r>
        <w:rPr>
          <w:rStyle w:val="Paragraph1"/>
        </w:rPr>
        <w:t xml:space="preserve">Exception: Group R-2 without an interior hallway, R-3 and R-3.1. </w:t>
      </w:r>
    </w:p>
    <w:p>
      <w:pPr>
        <w:pStyle w:val="Paragraph1"/>
        <w:pBdr/>
        <w:spacing/>
        <w:rPr/>
      </w:pPr>
      <w:r>
        <w:rPr>
          <w:i/>
        </w:rPr>
        <w:t xml:space="preserve">Amend:</w:t>
      </w:r>
      <w:r>
        <w:rPr>
          <w:rStyle w:val="Paragraph1"/>
        </w:rPr>
        <w:t xml:space="preserve"> 903.4.1 Monitoring. Alarm, supervisory and trouble signals shall be distinctly and descriptively different, transmitted to the control panel, local annunciator and automatically transmitted to an approved central station, remote supervising station, or proprietary supervising station as defined in NFPA 72. When approved by the Fire Code Official, signals may sound an audible signal at a constantly attended location. </w:t>
      </w:r>
    </w:p>
    <w:p>
      <w:pPr>
        <w:pStyle w:val="Paragraph1"/>
        <w:pBdr/>
        <w:spacing/>
        <w:rPr/>
      </w:pPr>
      <w:r>
        <w:rPr>
          <w:rStyle w:val="Paragraph1"/>
        </w:rPr>
        <w:t xml:space="preserve">Deleted: Exceptions. </w:t>
      </w:r>
    </w:p>
    <w:p>
      <w:pPr>
        <w:pStyle w:val="Paragraph1"/>
        <w:pBdr/>
        <w:spacing/>
        <w:rPr/>
      </w:pPr>
      <w:r>
        <w:rPr>
          <w:i/>
        </w:rPr>
        <w:t xml:space="preserve">Amend:</w:t>
      </w:r>
      <w:r>
        <w:rPr>
          <w:rStyle w:val="Paragraph1"/>
        </w:rPr>
        <w:t xml:space="preserve"> 903.4.2 Alarms. Approved audible devices shall be connected to every automatic sprinkler system. Such sprinkler water-flow alarms devices shall be activated by water flow equivalent to the flow of a single sprinkler of the smallest orifice size installed in the system. Alarm devices shall be provided inside each tenant space in a normally occupied area and on the exterior of the building in an approved location. Where afire alarm system is installed, actuation of the automatic sprinkler system shall activate the building fire alarm system. </w:t>
      </w:r>
    </w:p>
    <w:p>
      <w:pPr>
        <w:pStyle w:val="Paragraph1"/>
        <w:pBdr/>
        <w:spacing/>
        <w:rPr/>
      </w:pPr>
      <w:r>
        <w:rPr>
          <w:rStyle w:val="Paragraph1"/>
        </w:rPr>
        <w:t xml:space="preserve">Group R-3 occupancies shall have local alarms. Local alarms shall be of sufficient intensity to be clearly audible in all bedrooms over background noise levels with all intervening doors closed. </w:t>
      </w:r>
    </w:p>
    <w:p>
      <w:pPr>
        <w:pStyle w:val="List2"/>
        <w:pBdr/>
        <w:spacing/>
        <w:rPr/>
      </w:pPr>
      <w:r>
        <w:rPr/>
        <w:t xml:space="preserve">1.</w:t>
      </w:r>
      <w:r>
        <w:rPr/>
        <w:tab/>
        <w:t xml:space="preserve"/>
      </w:r>
      <w:r>
        <w:rPr/>
        <w:t xml:space="preserve">An exterior alarm bell shall be installed on the front ⅓ of the building facing public or private street access. </w:t>
      </w:r>
    </w:p>
    <w:p>
      <w:pPr>
        <w:pStyle w:val="List2"/>
        <w:pBdr/>
        <w:spacing/>
        <w:rPr/>
      </w:pPr>
      <w:r>
        <w:rPr/>
        <w:t xml:space="preserve">2.</w:t>
      </w:r>
      <w:r>
        <w:rPr/>
        <w:tab/>
        <w:t xml:space="preserve"/>
      </w:r>
      <w:r>
        <w:rPr/>
        <w:t xml:space="preserve">Interior alarm devices (minimum DCBL rating of 88) may be recessed into the wall, centrally located between sleeping rooms in hallway. </w:t>
      </w:r>
    </w:p>
    <w:p>
      <w:pPr>
        <w:pStyle w:val="List2"/>
        <w:pBdr/>
        <w:spacing/>
        <w:rPr/>
      </w:pPr>
      <w:r>
        <w:rPr/>
        <w:t xml:space="preserve">3.</w:t>
      </w:r>
      <w:r>
        <w:rPr/>
        <w:tab/>
        <w:t xml:space="preserve"/>
      </w:r>
      <w:r>
        <w:rPr/>
        <w:t xml:space="preserve">Such alarms shall be audible in all sleeping rooms with doors closed. </w:t>
      </w:r>
    </w:p>
    <w:p>
      <w:pPr>
        <w:pStyle w:val="Paragraph1"/>
        <w:pBdr/>
        <w:spacing/>
        <w:rPr/>
      </w:pPr>
      <w:r>
        <w:rPr>
          <w:i/>
        </w:rPr>
        <w:t xml:space="preserve">Add:</w:t>
      </w:r>
      <w:r>
        <w:rPr>
          <w:rStyle w:val="Paragraph1"/>
        </w:rPr>
        <w:t xml:space="preserve"> 903.4.4 Central Station Monitoring. An approved central alarm monitoring company shall mean approved by the State Fire Code Official or a nationally recognized testing laboratory. All alarm transmitting devices and systems shall be installed and maintained in accordance with nationally recognized standards. </w:t>
      </w:r>
    </w:p>
    <w:p>
      <w:pPr>
        <w:pStyle w:val="Paragraph1"/>
        <w:pBdr/>
        <w:spacing/>
        <w:rPr/>
      </w:pPr>
      <w:r>
        <w:rPr>
          <w:rStyle w:val="Paragraph1"/>
        </w:rPr>
        <w:t xml:space="preserve">Valve supervision, water-flow alarm and trouble signals shall be distinctly different and shall be automatically transmitted to an approved central station, remote station or proprietary supervising station as defined by national standards or, when approved by the building official with the concurrence of the Fire Code Official, sound an audible signal at a consistently attended location. </w:t>
      </w:r>
    </w:p>
    <w:p>
      <w:pPr>
        <w:pStyle w:val="Paragraph1"/>
        <w:pBdr/>
        <w:spacing/>
        <w:rPr/>
      </w:pPr>
      <w:r>
        <w:rPr>
          <w:rStyle w:val="Paragraph1"/>
        </w:rPr>
        <w:t xml:space="preserve">Exceptions: </w:t>
      </w:r>
    </w:p>
    <w:p>
      <w:pPr>
        <w:pStyle w:val="List2"/>
        <w:pBdr/>
        <w:spacing/>
        <w:rPr/>
      </w:pPr>
      <w:r>
        <w:rPr/>
        <w:t xml:space="preserve">(a)</w:t>
      </w:r>
      <w:r>
        <w:rPr/>
        <w:tab/>
        <w:t xml:space="preserve"/>
      </w:r>
      <w:r>
        <w:rPr/>
        <w:t xml:space="preserve">Underground key or hub valves in roadway boxes provided by the municipality or public utility need not be supervised. </w:t>
      </w:r>
    </w:p>
    <w:p>
      <w:pPr>
        <w:pStyle w:val="List2"/>
        <w:pBdr/>
        <w:spacing/>
        <w:rPr/>
      </w:pPr>
      <w:r>
        <w:rPr/>
        <w:t xml:space="preserve">(b)</w:t>
      </w:r>
      <w:r>
        <w:rPr/>
        <w:tab/>
        <w:t xml:space="preserve"/>
      </w:r>
      <w:r>
        <w:rPr/>
        <w:t xml:space="preserve">Monitored systems are not required for Group R-3 occupancies. </w:t>
      </w:r>
    </w:p>
    <w:p>
      <w:pPr>
        <w:pStyle w:val="Paragraph1"/>
        <w:pBdr/>
        <w:spacing/>
        <w:rPr/>
      </w:pPr>
      <w:r>
        <w:rPr>
          <w:i/>
        </w:rPr>
        <w:t xml:space="preserve">Add:</w:t>
      </w:r>
      <w:r>
        <w:rPr>
          <w:rStyle w:val="Paragraph1"/>
        </w:rPr>
        <w:t xml:space="preserve"> 903.7 Underground corrosion protection. A corrosion protection plan, including details and specifications for all ferrous underground piping must be designed and provided by a qualified corrosion engineer. </w:t>
      </w:r>
    </w:p>
    <w:p>
      <w:pPr>
        <w:pStyle w:val="Paragraph1"/>
        <w:pBdr/>
        <w:spacing/>
        <w:rPr/>
      </w:pPr>
      <w:r>
        <w:rPr>
          <w:rStyle w:val="Paragraph1"/>
        </w:rPr>
        <w:t xml:space="preserve">Exception: underground piping systems with cathodic protection on all ferrous piping. </w:t>
      </w:r>
    </w:p>
    <w:p>
      <w:pPr>
        <w:pStyle w:val="Paragraph1"/>
        <w:pBdr/>
        <w:spacing/>
        <w:rPr/>
      </w:pPr>
      <w:r>
        <w:rPr>
          <w:i/>
        </w:rPr>
        <w:t xml:space="preserve">Add:</w:t>
      </w:r>
      <w:r>
        <w:rPr>
          <w:rStyle w:val="Paragraph1"/>
        </w:rPr>
        <w:t xml:space="preserve"> 903.8 Control Valves. Control valves and flow switches shall be installed on each floor. All control valves shall be monitored by a Central Station. </w:t>
      </w:r>
    </w:p>
    <w:p>
      <w:pPr>
        <w:pStyle w:val="Paragraph1"/>
        <w:pBdr/>
        <w:spacing/>
        <w:rPr/>
      </w:pPr>
      <w:r>
        <w:rPr>
          <w:rStyle w:val="Paragraph1"/>
        </w:rPr>
        <w:t xml:space="preserve">Exceptions: </w:t>
      </w:r>
    </w:p>
    <w:p>
      <w:pPr>
        <w:pStyle w:val="List2"/>
        <w:pBdr/>
        <w:spacing/>
        <w:rPr/>
      </w:pPr>
      <w:r>
        <w:rPr/>
        <w:t xml:space="preserve">1.</w:t>
      </w:r>
      <w:r>
        <w:rPr/>
        <w:tab/>
        <w:t xml:space="preserve"/>
      </w:r>
      <w:r>
        <w:rPr/>
        <w:t xml:space="preserve">Control valves per floor not required on single family houses. </w:t>
      </w:r>
    </w:p>
    <w:p>
      <w:pPr>
        <w:pStyle w:val="List2"/>
        <w:pBdr/>
        <w:spacing/>
        <w:rPr/>
      </w:pPr>
      <w:r>
        <w:rPr/>
        <w:t xml:space="preserve">2.</w:t>
      </w:r>
      <w:r>
        <w:rPr/>
        <w:tab/>
        <w:t xml:space="preserve"/>
      </w:r>
      <w:r>
        <w:rPr/>
        <w:t xml:space="preserve">Existing buildings where T.I. work modifications to a sprinkler system covers less than 20 sprinkler heads need not upgrade to have separately monitored floors. </w:t>
      </w:r>
    </w:p>
    <w:p>
      <w:pPr>
        <w:pStyle w:val="List2"/>
        <w:pBdr/>
        <w:spacing/>
        <w:rPr/>
      </w:pPr>
      <w:r>
        <w:rPr/>
        <w:t xml:space="preserve">3.</w:t>
      </w:r>
      <w:r>
        <w:rPr/>
        <w:tab/>
        <w:t xml:space="preserve"/>
      </w:r>
      <w:r>
        <w:rPr/>
        <w:t xml:space="preserve">Vertically-separated individual R-2 dwelling units (townhomes) with individual water meters may have dual-service meters when approved by the water purveyor. </w:t>
      </w:r>
    </w:p>
    <w:p>
      <w:pPr>
        <w:pStyle w:val="Paragraph1"/>
        <w:pBdr/>
        <w:spacing/>
        <w:rPr/>
      </w:pPr>
      <w:r>
        <w:rPr>
          <w:i/>
        </w:rPr>
        <w:t xml:space="preserve">Add:</w:t>
      </w:r>
      <w:r>
        <w:rPr>
          <w:rStyle w:val="Paragraph1"/>
        </w:rPr>
        <w:t xml:space="preserve"> 903.9 Stages. All stages shall be provided with an automatic fire extinguishing system. Such systems shall be provided throughout the stage and in dressing rooms, workshops, storerooms and other accessory spaces contiguous to such stages. </w:t>
      </w:r>
    </w:p>
    <w:p>
      <w:pPr>
        <w:pStyle w:val="Paragraph1"/>
        <w:pBdr/>
        <w:spacing/>
        <w:rPr/>
      </w:pPr>
      <w:r>
        <w:rPr>
          <w:i/>
        </w:rPr>
        <w:t xml:space="preserve">Add:</w:t>
      </w:r>
      <w:r>
        <w:rPr>
          <w:rStyle w:val="Paragraph1"/>
        </w:rPr>
        <w:t xml:space="preserve"> 903.10 Stairs. An automatic sprinkler system shall be installed in enclosed usable space below or over a stairway in all occupancies. </w:t>
      </w:r>
    </w:p>
    <w:p>
      <w:pPr>
        <w:pBdr/>
        <w:spacing/>
        <w:rPr/>
      </w:pPr>
      <w:r>
        <w:rPr>
          <w:i/>
        </w:rPr>
        <w:t xml:space="preserve">Add:</w:t>
      </w:r>
      <w:r>
        <w:rPr>
          <w:rStyle w:val="Paragraph1"/>
        </w:rPr>
        <w:t xml:space="preserve"> 903.11 Speculative Warehousing. The sprinkler system shall be designed to discharge at the following rates: </w:t>
      </w:r>
    </w:p>
    <w:p>
      <w:pPr>
        <w:pStyle w:val="List2"/>
        <w:pBdr/>
        <w:spacing/>
        <w:rPr/>
      </w:pPr>
      <w:r>
        <w:rPr/>
        <w:t xml:space="preserve">1.</w:t>
      </w:r>
      <w:r>
        <w:rPr/>
        <w:tab/>
        <w:t xml:space="preserve"/>
      </w:r>
      <w:r>
        <w:rPr/>
        <w:t xml:space="preserve">Where clear ceiling heights are 20 feet or less, 0.33 gallons per minute, per square foot, over a minimum area of 3,000 square feet. </w:t>
      </w:r>
    </w:p>
    <w:p>
      <w:pPr>
        <w:pStyle w:val="List2"/>
        <w:pBdr/>
        <w:spacing/>
        <w:rPr/>
      </w:pPr>
      <w:r>
        <w:rPr/>
        <w:t xml:space="preserve">2.</w:t>
      </w:r>
      <w:r>
        <w:rPr/>
        <w:tab/>
        <w:t xml:space="preserve"/>
      </w:r>
      <w:r>
        <w:rPr/>
        <w:t xml:space="preserve">Where clear ceiling heights are between 20 and 30 feet, 0.495 gallons per minute, per square foot, over a minimum area of 3,000 square feet. </w:t>
      </w:r>
    </w:p>
    <w:p>
      <w:pPr>
        <w:pStyle w:val="List2"/>
        <w:pBdr/>
        <w:spacing/>
        <w:rPr/>
      </w:pPr>
      <w:r>
        <w:rPr/>
        <w:t xml:space="preserve">3.</w:t>
      </w:r>
      <w:r>
        <w:rPr/>
        <w:tab/>
        <w:t xml:space="preserve"/>
      </w:r>
      <w:r>
        <w:rPr/>
        <w:t xml:space="preserve">Where clear ceiling heights are over 30 feet, 0.60 gallons per minute, per square foot, over a minimum of 3,000 square feet. </w:t>
      </w:r>
    </w:p>
    <w:p>
      <w:pPr>
        <w:pStyle w:val="Paragraph1"/>
        <w:pBdr/>
        <w:spacing/>
        <w:rPr/>
      </w:pPr>
      <w:r>
        <w:rPr>
          <w:i/>
        </w:rPr>
        <w:t xml:space="preserve">Add:</w:t>
      </w:r>
      <w:r>
        <w:rPr>
          <w:rStyle w:val="Paragraph1"/>
        </w:rPr>
        <w:t xml:space="preserve"> 903.12 Modification to existing automatic fire extinguishing system (AFES). All changes or additions to any existing automatic fire sprinkler systems or underground fire lines must comply with all regulations within this Section. </w:t>
      </w:r>
    </w:p>
    <w:p>
      <w:pPr>
        <w:pStyle w:val="Block1"/>
        <w:pBdr/>
        <w:spacing/>
        <w:rPr/>
      </w:pPr>
      <w:r>
        <w:rPr>
          <w:rStyle w:val="Block1"/>
        </w:rPr>
        <w:t xml:space="preserve">Section 904. Alternative Automatic Fire-Extinguishing Systems — </w:t>
      </w:r>
      <w:r>
        <w:rPr>
          <w:i/>
        </w:rPr>
        <w:t xml:space="preserve">Amend Section 904 as follows:</w:t>
      </w:r>
    </w:p>
    <w:p>
      <w:pPr>
        <w:pStyle w:val="Paragraph1"/>
        <w:pBdr/>
        <w:spacing/>
        <w:rPr/>
      </w:pPr>
      <w:r>
        <w:rPr>
          <w:i/>
        </w:rPr>
        <w:t xml:space="preserve">Add:</w:t>
      </w:r>
      <w:r>
        <w:rPr>
          <w:rStyle w:val="Paragraph1"/>
        </w:rPr>
        <w:t xml:space="preserve"> 904.12.6 Ventilating Hood and Duct Systems and Air Handlers. All buildings with an existing or new fire alarm/sprinkler monitoring control panel shall interconnect all hood and duct systems and air handlers equal or greater than 2000 cfm to the alarm panel. The hood and duct shall report to a central station as a fire condition. Air handlers shall report as a supervisory or trouble condition when the building is provided with fire sprinklers. They shall report as an alarm in buildings without fire sprinklers. </w:t>
      </w:r>
    </w:p>
    <w:p>
      <w:pPr>
        <w:pStyle w:val="Block1"/>
        <w:pBdr/>
        <w:spacing/>
        <w:rPr/>
      </w:pPr>
      <w:r>
        <w:rPr>
          <w:rStyle w:val="Block1"/>
        </w:rPr>
        <w:t xml:space="preserve">Section 905. Standpipes - </w:t>
      </w:r>
      <w:r>
        <w:rPr>
          <w:i/>
        </w:rPr>
        <w:t xml:space="preserve">Amend Section 905 as follows:</w:t>
      </w:r>
    </w:p>
    <w:p>
      <w:pPr>
        <w:pStyle w:val="Paragraph1"/>
        <w:pBdr/>
        <w:spacing/>
        <w:rPr/>
      </w:pPr>
      <w:r>
        <w:rPr>
          <w:i/>
        </w:rPr>
        <w:t xml:space="preserve">Add:</w:t>
      </w:r>
      <w:r>
        <w:rPr>
          <w:rStyle w:val="Paragraph1"/>
        </w:rPr>
        <w:t xml:space="preserve"> 905.1.1 Hose connections. All Class I, II and III standpipe outlets in multi-storied buildings or buildings with basements shall be installed on intermediate landings between floors, unless otherwise approved by fire code official. </w:t>
      </w:r>
    </w:p>
    <w:p>
      <w:pPr>
        <w:pStyle w:val="Paragraph1"/>
        <w:pBdr/>
        <w:spacing/>
        <w:rPr/>
      </w:pPr>
      <w:r>
        <w:rPr>
          <w:i/>
        </w:rPr>
        <w:t xml:space="preserve">Amend:</w:t>
      </w:r>
      <w:r>
        <w:rPr>
          <w:rStyle w:val="Paragraph1"/>
        </w:rPr>
        <w:t xml:space="preserve"> 905.3.2 Group A. </w:t>
      </w:r>
    </w:p>
    <w:p>
      <w:pPr>
        <w:pStyle w:val="Paragraph1"/>
        <w:pBdr/>
        <w:spacing/>
        <w:rPr/>
      </w:pPr>
      <w:r>
        <w:rPr>
          <w:rStyle w:val="Paragraph1"/>
        </w:rPr>
        <w:t xml:space="preserve">Exceptions: Deleted. </w:t>
      </w:r>
    </w:p>
    <w:p>
      <w:pPr>
        <w:pStyle w:val="Block1"/>
        <w:pBdr/>
        <w:spacing/>
        <w:rPr/>
      </w:pPr>
      <w:r>
        <w:rPr>
          <w:rStyle w:val="Block1"/>
        </w:rPr>
        <w:t xml:space="preserve">Section 907. Fire Alarm and Detection Systems - </w:t>
      </w:r>
      <w:r>
        <w:rPr>
          <w:i/>
        </w:rPr>
        <w:t xml:space="preserve">Amend Section 907 as follows:</w:t>
      </w:r>
    </w:p>
    <w:p>
      <w:pPr>
        <w:pStyle w:val="Paragraph1"/>
        <w:pBdr/>
        <w:spacing/>
        <w:rPr/>
      </w:pPr>
      <w:r>
        <w:rPr>
          <w:i/>
        </w:rPr>
        <w:t xml:space="preserve">Amend:</w:t>
      </w:r>
      <w:r>
        <w:rPr>
          <w:rStyle w:val="Paragraph1"/>
        </w:rPr>
        <w:t xml:space="preserve"> 907.1.3 Equipment. Systems and their components shall be California State Fire Code Official listed and approved for the purpose for which they are installed. The building owner shall provide a serially numbered certificate from an approved nationally recognized testing laboratory for all fire alarm systems indicating that the system has been installed in accordance with the approved plans and specification and meets minimum NFPA Standards. A copy shall be provided to the Fire Code Official's office at no cost to the city. Certification shall be required for all new systems to be installed after January 1, 1996. Existing systems that can no longer be serviced or maintained or those that are deemed problematic shall also be required to obtain this certification within 12 months of notification. </w:t>
      </w:r>
    </w:p>
    <w:p>
      <w:pPr>
        <w:pStyle w:val="Paragraph1"/>
        <w:pBdr/>
        <w:spacing/>
        <w:rPr/>
      </w:pPr>
      <w:r>
        <w:rPr>
          <w:i/>
        </w:rPr>
        <w:t xml:space="preserve">Add:</w:t>
      </w:r>
      <w:r>
        <w:rPr>
          <w:rStyle w:val="Paragraph1"/>
        </w:rPr>
        <w:t xml:space="preserve"> 907.1.3.1 Remote Annunciator Location. All new or existing systems that require a new Fire Alarm Control Panel shall have a remote annunciator at the main entrance. It shall be visible to approaching emergency personnel. </w:t>
      </w:r>
    </w:p>
    <w:p>
      <w:pPr>
        <w:pStyle w:val="Paragraph1"/>
        <w:pBdr/>
        <w:spacing/>
        <w:rPr/>
      </w:pPr>
      <w:r>
        <w:rPr>
          <w:i/>
        </w:rPr>
        <w:t xml:space="preserve">Amend:</w:t>
      </w:r>
      <w:r>
        <w:rPr>
          <w:rStyle w:val="Paragraph1"/>
        </w:rPr>
        <w:t xml:space="preserve"> 907.2 Where required—new buildings and structures. An approved fire alarm system installed in accordance with the provisions of this code and NFPA 72 shall be provided in new buildings and structures in accordance with Sections 907.2. through 907.2.23 and provide occupant notification in accordance with Section 907.5, unless other requirements are provided by another section of this code. </w:t>
      </w:r>
    </w:p>
    <w:p>
      <w:pPr>
        <w:pStyle w:val="Paragraph1"/>
        <w:pBdr/>
        <w:spacing/>
        <w:rPr/>
      </w:pPr>
      <w:r>
        <w:rPr>
          <w:rStyle w:val="Paragraph1"/>
        </w:rPr>
        <w:t xml:space="preserve">A minimum of one manual fire alarm box shall be provided in an approved location to initiate a fire alarm signal for fire alarm systems employing automatic fire detectors or water-flow detection devices. Where other sections of this code allow elimination of fire alarm boxes due to sprinklers or automatic fire alarm systems, a single fire alarm box shall be installed at a location approved by the enforcing agency. </w:t>
      </w:r>
    </w:p>
    <w:p>
      <w:pPr>
        <w:pStyle w:val="Paragraph1"/>
        <w:pBdr/>
        <w:spacing/>
        <w:rPr/>
      </w:pPr>
      <w:r>
        <w:rPr>
          <w:rStyle w:val="Paragraph1"/>
        </w:rPr>
        <w:t xml:space="preserve">Exceptions: Deleted. </w:t>
      </w:r>
    </w:p>
    <w:p>
      <w:pPr>
        <w:pStyle w:val="Paragraph1"/>
        <w:pBdr/>
        <w:spacing/>
        <w:rPr/>
      </w:pPr>
      <w:r>
        <w:rPr>
          <w:i/>
        </w:rPr>
        <w:t xml:space="preserve">Add:</w:t>
      </w:r>
      <w:r>
        <w:rPr>
          <w:rStyle w:val="Paragraph1"/>
        </w:rPr>
        <w:t xml:space="preserve"> 907.2.5.2 All new H occupancies, or existing H occupancies that require a new fire alarm control panel, and that have a local detection systems(s) shall interconnect, or otherwise configure, the system(s) to report to a Central Station as a fire condition or alarm condition. The report shall be in nomenclature easy to understand (e. g. Water, not H20). </w:t>
      </w:r>
    </w:p>
    <w:p>
      <w:pPr>
        <w:pStyle w:val="Paragraph1"/>
        <w:pBdr/>
        <w:spacing/>
        <w:rPr/>
      </w:pPr>
      <w:r>
        <w:rPr>
          <w:i/>
        </w:rPr>
        <w:t xml:space="preserve">Amend:</w:t>
      </w:r>
      <w:r>
        <w:rPr>
          <w:rStyle w:val="Paragraph1"/>
        </w:rPr>
        <w:t xml:space="preserve"> 907.2.9.1 Manual fire alarm system. Exception: (3) Deleted. </w:t>
      </w:r>
    </w:p>
    <w:p>
      <w:pPr>
        <w:pStyle w:val="Paragraph1"/>
        <w:pBdr/>
        <w:spacing/>
        <w:rPr/>
      </w:pPr>
      <w:r>
        <w:rPr>
          <w:i/>
        </w:rPr>
        <w:t xml:space="preserve">Amend:</w:t>
      </w:r>
      <w:r>
        <w:rPr>
          <w:rStyle w:val="Paragraph1"/>
        </w:rPr>
        <w:t xml:space="preserve"> 907.3 Fire safety functions. Automatic fire detectors utilized for the purpose of performing fire safety functions shall be connected to the building's fire alarm control unit where a fire alarm or sprinkler monitoring system is installed. Detectors shall, upon actuation, perform the intended function and activate the alarm notification appliance or activate a visible and audible supervisory signal at a constantly attended location when approved by the Fire Code Official. In buildings not required to be equipped with a fire alarm or sprinkler monitoring system, the automatic fire detector shall be powered by normal electrical service and, upon actuation, perform the intended function. The detectors shall be located in accordance with NFPA 72. </w:t>
      </w:r>
    </w:p>
    <w:p>
      <w:pPr>
        <w:pStyle w:val="Paragraph1"/>
        <w:pBdr/>
        <w:spacing/>
        <w:rPr/>
      </w:pPr>
      <w:r>
        <w:rPr>
          <w:i/>
        </w:rPr>
        <w:t xml:space="preserve">Amend:</w:t>
      </w:r>
      <w:r>
        <w:rPr>
          <w:rStyle w:val="Paragraph1"/>
        </w:rPr>
        <w:t xml:space="preserve"> 907.3.1 Duct Smoke Detectors. Smoke detectors installed in ducts shall be listed for the air velocity, temperature and humidity present in the duct. Duct smoke detectors shall be connected to the building's fire alarm control unit when a fire alarm or sprinkler monitoring is installed. Activation of a duct smoke detector shall initiate a visible and audible supervisory signal at a central station or when approved by the Fire Code Official at a constantly attended location and shall perform the intended fire safety function in accordance with this code and the California Mechanical Code. Duct smoke detectors shall not be used as a substitute for required open area detection. </w:t>
      </w:r>
    </w:p>
    <w:p>
      <w:pPr>
        <w:pStyle w:val="Paragraph1"/>
        <w:pBdr/>
        <w:spacing/>
        <w:rPr/>
      </w:pPr>
      <w:r>
        <w:rPr>
          <w:rStyle w:val="Paragraph1"/>
        </w:rPr>
        <w:t xml:space="preserve">Exceptions: </w:t>
      </w:r>
    </w:p>
    <w:p>
      <w:pPr>
        <w:pStyle w:val="List2"/>
        <w:pBdr/>
        <w:spacing/>
        <w:rPr/>
      </w:pPr>
      <w:r>
        <w:rPr/>
        <w:t xml:space="preserve">1.</w:t>
      </w:r>
      <w:r>
        <w:rPr/>
        <w:tab/>
        <w:t xml:space="preserve"/>
      </w:r>
      <w:r>
        <w:rPr/>
        <w:t xml:space="preserve">The supervisory signal at a constantly attended location is not required where duct smoke detectors activate the building's notification appliances. </w:t>
      </w:r>
    </w:p>
    <w:p>
      <w:pPr>
        <w:pStyle w:val="List2"/>
        <w:pBdr/>
        <w:spacing/>
        <w:rPr/>
      </w:pPr>
      <w:r>
        <w:rPr/>
        <w:t xml:space="preserve">2.</w:t>
      </w:r>
      <w:r>
        <w:rPr/>
        <w:tab/>
        <w:t xml:space="preserve"/>
      </w:r>
      <w:r>
        <w:rPr/>
        <w:t xml:space="preserve">In occupancies, not required to be equipped with a fire alarm or sprinkler monitoring system, actuation of a smoke detector shall activate a visible and an audible signal in an approved location and shall be identified as air duct detector supervisory. </w:t>
      </w:r>
    </w:p>
    <w:p>
      <w:pPr>
        <w:pStyle w:val="Paragraph1"/>
        <w:pBdr/>
        <w:spacing/>
        <w:rPr/>
      </w:pPr>
      <w:r>
        <w:rPr>
          <w:i/>
        </w:rPr>
        <w:t xml:space="preserve">Add:</w:t>
      </w:r>
      <w:r>
        <w:rPr>
          <w:rStyle w:val="Paragraph1"/>
        </w:rPr>
        <w:t xml:space="preserve"> 907.5.2.1.5 Audible Alarms. Approved audible devices shall be connected to every automatic sprinkler system. Such sprinkler water-flow alarms devices shall be activated by water flow equivalent to the flow of a single sprinkler of the smallest orifice size installed in the system. Audible alarm devices shall be provided inside each tenant space in a normally occupied area and on the exterior of the building in an approved location. Where a fire alarm system or sprinkler water flow monitoring is installed, actuation of the automatic sprinkler system shall activate the building fire alarm system. </w:t>
      </w:r>
    </w:p>
    <w:p>
      <w:pPr>
        <w:pStyle w:val="Paragraph1"/>
        <w:pBdr/>
        <w:spacing/>
        <w:rPr/>
      </w:pPr>
      <w:r>
        <w:rPr>
          <w:i/>
        </w:rPr>
        <w:t xml:space="preserve">Amend:</w:t>
      </w:r>
      <w:r>
        <w:rPr>
          <w:rStyle w:val="Paragraph1"/>
        </w:rPr>
        <w:t xml:space="preserve"> 907.6.2 Power Supply. The primary and secondary power supply for the alarm system shall be provided in accordance with NFPA 72. </w:t>
      </w:r>
    </w:p>
    <w:p>
      <w:pPr>
        <w:pStyle w:val="Paragraph1"/>
        <w:pBdr/>
        <w:spacing/>
        <w:rPr/>
      </w:pPr>
      <w:r>
        <w:rPr>
          <w:rStyle w:val="Paragraph1"/>
        </w:rPr>
        <w:t xml:space="preserve">Exception: Deleted. </w:t>
      </w:r>
    </w:p>
    <w:p>
      <w:pPr>
        <w:pStyle w:val="Paragraph1"/>
        <w:pBdr/>
        <w:spacing/>
        <w:rPr/>
      </w:pPr>
      <w:r>
        <w:rPr>
          <w:i/>
        </w:rPr>
        <w:t xml:space="preserve">Amend:</w:t>
      </w:r>
      <w:r>
        <w:rPr>
          <w:rStyle w:val="Paragraph1"/>
        </w:rPr>
        <w:t xml:space="preserve"> 907.6.6 Monitoring. Fire alarm system shall transmit distinctly and descriptively different alarm, supervisory and trouble signals to an approved supervising station in accordance with NFPA 72 or when approved by the Fire Code Official, shall sound an audible signal at a constantly attended location. </w:t>
      </w:r>
    </w:p>
    <w:p>
      <w:pPr>
        <w:pStyle w:val="Paragraph1"/>
        <w:pBdr/>
        <w:spacing/>
        <w:rPr/>
      </w:pPr>
      <w:r>
        <w:rPr>
          <w:rStyle w:val="Paragraph1"/>
        </w:rPr>
        <w:t xml:space="preserve">Exceptions: </w:t>
      </w:r>
    </w:p>
    <w:p>
      <w:pPr>
        <w:pStyle w:val="List2"/>
        <w:pBdr/>
        <w:spacing/>
        <w:rPr/>
      </w:pPr>
      <w:r>
        <w:rPr/>
        <w:t xml:space="preserve">1.</w:t>
      </w:r>
      <w:r>
        <w:rPr/>
        <w:tab/>
        <w:t xml:space="preserve"/>
      </w:r>
      <w:r>
        <w:rPr/>
        <w:t xml:space="preserve">Single and multiple-station smoke alarms required by Section 907.2.10. </w:t>
      </w:r>
    </w:p>
    <w:p>
      <w:pPr>
        <w:pStyle w:val="List2"/>
        <w:pBdr/>
        <w:spacing/>
        <w:rPr/>
      </w:pPr>
      <w:r>
        <w:rPr/>
        <w:t xml:space="preserve">2.</w:t>
      </w:r>
      <w:r>
        <w:rPr/>
        <w:tab/>
        <w:t xml:space="preserve"/>
      </w:r>
      <w:r>
        <w:rPr/>
        <w:t xml:space="preserve">Group I-3 occupancies shall be monitored in accordance with Section 907.2.6.3 </w:t>
      </w:r>
    </w:p>
    <w:p>
      <w:pPr>
        <w:pStyle w:val="List2"/>
        <w:pBdr/>
        <w:spacing/>
        <w:rPr/>
      </w:pPr>
      <w:r>
        <w:rPr/>
        <w:t xml:space="preserve">3.</w:t>
      </w:r>
      <w:r>
        <w:rPr/>
        <w:tab/>
        <w:t xml:space="preserve"/>
      </w:r>
      <w:r>
        <w:rPr/>
        <w:t xml:space="preserve">Automatic sprinkler systems in one and two family dwellings. </w:t>
      </w:r>
    </w:p>
    <w:p>
      <w:pPr>
        <w:pStyle w:val="Paragraph1"/>
        <w:pBdr/>
        <w:spacing/>
        <w:rPr/>
      </w:pPr>
      <w:r>
        <w:rPr>
          <w:i/>
        </w:rPr>
        <w:t xml:space="preserve">Add:</w:t>
      </w:r>
      <w:r>
        <w:rPr>
          <w:rStyle w:val="Paragraph1"/>
        </w:rPr>
        <w:t xml:space="preserve"> 908.3.1 Carbon dioxide (CO2) systems all other occupancies. Emergency alarm system shall comply with section 5307.3.2. Emergency alarm system shall be interconnected and monitored by building fire alarm system. </w:t>
      </w:r>
    </w:p>
    <w:p>
      <w:pPr>
        <w:pStyle w:val="Block1"/>
        <w:pBdr/>
        <w:spacing/>
        <w:rPr/>
      </w:pPr>
      <w:r>
        <w:rPr>
          <w:rStyle w:val="Block1"/>
        </w:rPr>
        <w:t xml:space="preserve">Section 914. Fire Protection Based on Special Detailed Requirements of Use and Occupancy - </w:t>
      </w:r>
      <w:r>
        <w:rPr>
          <w:i/>
        </w:rPr>
        <w:t xml:space="preserve">Amend Section 914 as follows:</w:t>
      </w:r>
    </w:p>
    <w:p>
      <w:pPr>
        <w:pStyle w:val="Paragraph1"/>
        <w:pBdr/>
        <w:spacing/>
        <w:rPr/>
      </w:pPr>
      <w:r>
        <w:rPr>
          <w:i/>
        </w:rPr>
        <w:t xml:space="preserve">Amend:</w:t>
      </w:r>
      <w:r>
        <w:rPr>
          <w:rStyle w:val="Paragraph1"/>
        </w:rPr>
        <w:t xml:space="preserve"> 914.2.3 Emergency voice/alarm communication system. Covered malls buildings shall be provided with an emergency voice/alarm communication system. Emergency voice/alarm communication system serving a mall, required or otherwise shall be accessible to the fire department. The system shall be provided in accordance with Section 907.5.2.2. </w:t>
      </w:r>
    </w:p>
    <w:p>
      <w:pPr>
        <w:pStyle w:val="Block1Center"/>
        <w:pBdr/>
        <w:spacing/>
        <w:rPr/>
      </w:pPr>
      <w:r>
        <w:rPr>
          <w:rStyle w:val="Block1Center"/>
        </w:rPr>
        <w:t xml:space="preserve">CHAPTER 10 - MEANS OF EGRESS </w:t>
      </w:r>
    </w:p>
    <w:p>
      <w:pPr>
        <w:pStyle w:val="Block1"/>
        <w:pBdr/>
        <w:spacing/>
        <w:rPr/>
      </w:pPr>
      <w:r>
        <w:rPr>
          <w:rStyle w:val="Block1"/>
        </w:rPr>
        <w:t xml:space="preserve">Section 1033. Special Egress Graphics - </w:t>
      </w:r>
      <w:r>
        <w:rPr>
          <w:i/>
        </w:rPr>
        <w:t xml:space="preserve">Amend Section 1033 as follows:</w:t>
      </w:r>
    </w:p>
    <w:p>
      <w:pPr>
        <w:pBdr/>
        <w:spacing/>
        <w:rPr/>
      </w:pPr>
      <w:r>
        <w:rPr>
          <w:i/>
        </w:rPr>
        <w:t xml:space="preserve">Add:</w:t>
      </w:r>
      <w:r>
        <w:rPr>
          <w:rStyle w:val="Paragraph1"/>
        </w:rPr>
        <w:t xml:space="preserve"> 1033.1 General. When required by the Fire Code Official, a special egress graphics package shall be incorporated into new and existing structures. Such structures may include parking structures, warehouses, high-rise buildings, mid-rise buildings, complex projects, or when required by the Fire Code Official. The package may include one or more of the following: </w:t>
      </w:r>
    </w:p>
    <w:p>
      <w:pPr>
        <w:pStyle w:val="List2"/>
        <w:pBdr/>
        <w:spacing/>
        <w:rPr/>
      </w:pPr>
      <w:r>
        <w:rPr/>
        <w:t xml:space="preserve">1.</w:t>
      </w:r>
      <w:r>
        <w:rPr/>
        <w:tab/>
        <w:t xml:space="preserve"/>
      </w:r>
      <w:r>
        <w:rPr/>
        <w:t xml:space="preserve">Oversized exit identification. Signs or graphics shall be provided to assist in identification of exits, and shall be so designed and installed so as to be visible to occupants from a distance of not less than 300 feet (91,440 mm). </w:t>
      </w:r>
    </w:p>
    <w:p>
      <w:pPr>
        <w:pStyle w:val="List2"/>
        <w:pBdr/>
        <w:spacing/>
        <w:rPr/>
      </w:pPr>
      <w:r>
        <w:rPr/>
        <w:t xml:space="preserve">2.</w:t>
      </w:r>
      <w:r>
        <w:rPr/>
        <w:tab/>
        <w:t xml:space="preserve"/>
      </w:r>
      <w:r>
        <w:rPr/>
        <w:t xml:space="preserve">Supplemental egress graphics. Supplemental egress graphics shall be provided to assist in the orderly and safe evacuation or relocation of people. Such graphics shall be performance based and include way-finding to identify egress paths and termination points. </w:t>
      </w:r>
    </w:p>
    <w:p>
      <w:pPr>
        <w:pStyle w:val="List2"/>
        <w:pBdr/>
        <w:spacing/>
        <w:rPr/>
      </w:pPr>
      <w:r>
        <w:rPr/>
        <w:t xml:space="preserve">3.</w:t>
      </w:r>
      <w:r>
        <w:rPr/>
        <w:tab/>
        <w:t xml:space="preserve"/>
      </w:r>
      <w:r>
        <w:rPr/>
        <w:t xml:space="preserve">Means of egress - finishes. Means of egress shall be painted and/or otherwise finished with building-standard finishes, or as otherwise approved by the Fire Code Official. </w:t>
      </w:r>
    </w:p>
    <w:p>
      <w:pPr>
        <w:pStyle w:val="Block2Center"/>
        <w:pBdr/>
        <w:spacing/>
        <w:rPr/>
      </w:pPr>
      <w:r>
        <w:rPr>
          <w:rStyle w:val="Block2Center"/>
        </w:rPr>
        <w:t xml:space="preserve">CHAPTER 11 - CONSTRUCTION REQUIREMENTS FOR EXISTING BUILDINGS </w:t>
      </w:r>
    </w:p>
    <w:p>
      <w:pPr>
        <w:pStyle w:val="Block1"/>
        <w:pBdr/>
        <w:spacing/>
        <w:rPr/>
      </w:pPr>
      <w:r>
        <w:rPr>
          <w:rStyle w:val="Block1"/>
        </w:rPr>
        <w:t xml:space="preserve">Section 1103. Fire Safety Requirements for Existing Buildings - </w:t>
      </w:r>
      <w:r>
        <w:rPr>
          <w:i/>
        </w:rPr>
        <w:t xml:space="preserve">Amend Section 1103 as follows:</w:t>
      </w:r>
    </w:p>
    <w:p>
      <w:pPr>
        <w:pStyle w:val="Paragraph1"/>
        <w:pBdr/>
        <w:spacing/>
        <w:rPr/>
      </w:pPr>
      <w:r>
        <w:rPr>
          <w:i/>
        </w:rPr>
        <w:t xml:space="preserve">Amend:</w:t>
      </w:r>
      <w:r>
        <w:rPr>
          <w:rStyle w:val="Paragraph1"/>
        </w:rPr>
        <w:t xml:space="preserve"> 1103.2 Exception: Where the fire code official has determined that the 800 MHZ and 700 MHz frequencies for radio coverage within the building are not needed. </w:t>
      </w:r>
    </w:p>
    <w:p>
      <w:pPr>
        <w:pStyle w:val="Paragraph1"/>
        <w:pBdr/>
        <w:spacing/>
        <w:rPr/>
      </w:pPr>
      <w:r>
        <w:rPr>
          <w:i/>
        </w:rPr>
        <w:t xml:space="preserve">Amend:</w:t>
      </w:r>
      <w:r>
        <w:rPr>
          <w:rStyle w:val="Paragraph1"/>
        </w:rPr>
        <w:t xml:space="preserve"> 1103.7.6 Group R-2. An automatic and manual fire alarm system that activates the occupant notification system in accordance with Section 907.5 shall be installed in existing Group R-2 occupancies more than three stories in height or with more than 16 dwelling or sleeping units. </w:t>
      </w:r>
    </w:p>
    <w:p>
      <w:pPr>
        <w:pStyle w:val="Block1Center"/>
        <w:pBdr/>
        <w:spacing/>
        <w:rPr/>
      </w:pPr>
      <w:r>
        <w:rPr>
          <w:rStyle w:val="Block1Center"/>
        </w:rPr>
        <w:t xml:space="preserve">CHAPTER 12 - ENERGY SYSTEMS </w:t>
      </w:r>
    </w:p>
    <w:p>
      <w:pPr>
        <w:pStyle w:val="Block1"/>
        <w:pBdr/>
        <w:spacing/>
        <w:rPr/>
      </w:pPr>
      <w:r>
        <w:rPr>
          <w:rStyle w:val="Block1"/>
        </w:rPr>
        <w:t xml:space="preserve">Section 1204. Portable Generators - </w:t>
      </w:r>
      <w:r>
        <w:rPr>
          <w:i/>
        </w:rPr>
        <w:t xml:space="preserve">Amend Section 1204 as follows:</w:t>
      </w:r>
    </w:p>
    <w:p>
      <w:pPr>
        <w:pStyle w:val="Paragraph1"/>
        <w:pBdr/>
        <w:spacing/>
        <w:rPr/>
      </w:pPr>
      <w:r>
        <w:rPr>
          <w:i/>
        </w:rPr>
        <w:t xml:space="preserve">Add:</w:t>
      </w:r>
      <w:r>
        <w:rPr>
          <w:rStyle w:val="Paragraph1"/>
        </w:rPr>
        <w:t xml:space="preserve"> 1204.3.1 Standby power generators shall have a permit issued by the Fire Code official for a period of no longer than 180 days. </w:t>
      </w:r>
    </w:p>
    <w:p>
      <w:pPr>
        <w:pStyle w:val="Block1"/>
        <w:pBdr/>
        <w:spacing/>
        <w:rPr/>
      </w:pPr>
      <w:r>
        <w:rPr>
          <w:rStyle w:val="Block1"/>
        </w:rPr>
        <w:t xml:space="preserve">Section 1206 - Stationary Fuel Cell Power Systems - </w:t>
      </w:r>
      <w:r>
        <w:rPr>
          <w:i/>
        </w:rPr>
        <w:t xml:space="preserve">Add Section 1206 as follows:</w:t>
      </w:r>
    </w:p>
    <w:p>
      <w:pPr>
        <w:pStyle w:val="Paragraph1"/>
        <w:pBdr/>
        <w:spacing/>
        <w:rPr/>
      </w:pPr>
      <w:r>
        <w:rPr>
          <w:i/>
        </w:rPr>
        <w:t xml:space="preserve">Add:</w:t>
      </w:r>
      <w:r>
        <w:rPr>
          <w:rStyle w:val="Paragraph1"/>
        </w:rPr>
        <w:t xml:space="preserve"> 1206.7.1 Final approval of the Stationary Cell Power System must be provided by the Fire Code Official prior to installation of the protective barriers. </w:t>
      </w:r>
    </w:p>
    <w:p>
      <w:pPr>
        <w:pStyle w:val="Block1"/>
        <w:pBdr/>
        <w:spacing/>
        <w:rPr/>
      </w:pPr>
      <w:r>
        <w:rPr>
          <w:rStyle w:val="Block1"/>
        </w:rPr>
        <w:t xml:space="preserve">Section 1207. Electrical Energy Storage Systems - </w:t>
      </w:r>
      <w:r>
        <w:rPr>
          <w:i/>
        </w:rPr>
        <w:t xml:space="preserve">Amend Section 1207 as follows:</w:t>
      </w:r>
    </w:p>
    <w:p>
      <w:pPr>
        <w:pStyle w:val="Paragraph1"/>
        <w:pBdr/>
        <w:spacing/>
        <w:rPr/>
      </w:pPr>
      <w:r>
        <w:rPr>
          <w:i/>
        </w:rPr>
        <w:t xml:space="preserve">Add:</w:t>
      </w:r>
      <w:r>
        <w:rPr>
          <w:rStyle w:val="Paragraph1"/>
        </w:rPr>
        <w:t xml:space="preserve"> 1207.1.4.1.1 Failure of Ventilation System. Failure of the ventilation system shall automatically disengage the charging system. </w:t>
      </w:r>
    </w:p>
    <w:p>
      <w:pPr>
        <w:pStyle w:val="Block1Center"/>
        <w:pBdr/>
        <w:spacing/>
        <w:rPr/>
      </w:pPr>
      <w:r>
        <w:rPr>
          <w:rStyle w:val="Block1Center"/>
        </w:rPr>
        <w:t xml:space="preserve">CHAPTER 28 - LUMBERYARDS AND AGRO-INDUSTRIAL, SOLID BIOMASS AND WOODWORKING FACILITIES </w:t>
      </w:r>
    </w:p>
    <w:p>
      <w:pPr>
        <w:pStyle w:val="Block1"/>
        <w:pBdr/>
        <w:spacing/>
        <w:rPr/>
      </w:pPr>
      <w:r>
        <w:rPr>
          <w:rStyle w:val="Block1"/>
        </w:rPr>
        <w:t xml:space="preserve">Section 2807. Storage and Processing of Wood Chips and Hogged Material Associated with Timber and Lumber Production Facilities - </w:t>
      </w:r>
      <w:r>
        <w:rPr>
          <w:i/>
        </w:rPr>
        <w:t xml:space="preserve">Amend Section 2807 as follows:</w:t>
      </w:r>
    </w:p>
    <w:p>
      <w:pPr>
        <w:pStyle w:val="Paragraph1"/>
        <w:pBdr/>
        <w:spacing/>
        <w:rPr/>
      </w:pPr>
      <w:r>
        <w:rPr>
          <w:i/>
        </w:rPr>
        <w:t xml:space="preserve">Add:</w:t>
      </w:r>
      <w:r>
        <w:rPr>
          <w:rStyle w:val="Paragraph1"/>
        </w:rPr>
        <w:t xml:space="preserve"> 2807.6 Fire Protection Water Supply Systems. An approved fire protection water supply and hydrant system suitable for the fire hazard involved shall be provided for open storage yards and processing areas. Hydrant systems shall be installed in accordance with NFPA 24. </w:t>
      </w:r>
    </w:p>
    <w:p>
      <w:pPr>
        <w:pStyle w:val="Block1Center"/>
        <w:pBdr/>
        <w:spacing/>
        <w:rPr/>
      </w:pPr>
      <w:r>
        <w:rPr>
          <w:rStyle w:val="Block1Center"/>
        </w:rPr>
        <w:t xml:space="preserve">CHAPTER 33 - FIRE SAFETY DURING CONSTRUCTION AND DEMOLITION </w:t>
      </w:r>
    </w:p>
    <w:p>
      <w:pPr>
        <w:pStyle w:val="Block1"/>
        <w:pBdr/>
        <w:spacing/>
        <w:rPr/>
      </w:pPr>
      <w:r>
        <w:rPr>
          <w:rStyle w:val="Block1"/>
        </w:rPr>
        <w:t xml:space="preserve">Section 3305. Precautions Against Fire - </w:t>
      </w:r>
      <w:r>
        <w:rPr>
          <w:i/>
        </w:rPr>
        <w:t xml:space="preserve">Amend Section 3304 as follows:</w:t>
      </w:r>
    </w:p>
    <w:p>
      <w:pPr>
        <w:pStyle w:val="Paragraph1"/>
        <w:pBdr/>
        <w:spacing/>
        <w:rPr/>
      </w:pPr>
      <w:r>
        <w:rPr>
          <w:i/>
        </w:rPr>
        <w:t xml:space="preserve">Add:</w:t>
      </w:r>
      <w:r>
        <w:rPr>
          <w:rStyle w:val="Paragraph1"/>
        </w:rPr>
        <w:t xml:space="preserve"> 3305.10 Fire Walls. When walls are required to be of fire resistive construction, the wall construction shall be completed (with all openings protected) immediately after the occupancy is sufficiently weather-protected at the location of the wall(s). </w:t>
      </w:r>
    </w:p>
    <w:p>
      <w:pPr>
        <w:pStyle w:val="Block1"/>
        <w:pBdr/>
        <w:spacing/>
        <w:rPr/>
      </w:pPr>
      <w:r>
        <w:rPr>
          <w:rStyle w:val="Block1"/>
        </w:rPr>
        <w:t xml:space="preserve">Section 3312. Means of Egress - </w:t>
      </w:r>
      <w:r>
        <w:rPr>
          <w:i/>
        </w:rPr>
        <w:t xml:space="preserve">Amend Section 3312 as follows:</w:t>
      </w:r>
    </w:p>
    <w:p>
      <w:pPr>
        <w:pStyle w:val="Paragraph1"/>
        <w:pBdr/>
        <w:spacing/>
        <w:rPr/>
      </w:pPr>
      <w:r>
        <w:rPr>
          <w:i/>
        </w:rPr>
        <w:t xml:space="preserve">Amend:</w:t>
      </w:r>
      <w:r>
        <w:rPr>
          <w:rStyle w:val="Paragraph1"/>
        </w:rPr>
        <w:t xml:space="preserve"> 3312.1 Stairways Required. Each level above the first story in new multi-story buildings shall be provided with at least two usable exit stairways after the floor decking is installed. The stairways shall be continuous and discharge to grade level. Stairways serving more than two floor levels shall be enclosed (with openings adequately protected) after exterior walls/windows are in place. Exit stairs in new and in existing, occupied buildings shall be lighted and maintained clear of debris and construction materials at all times. </w:t>
      </w:r>
    </w:p>
    <w:p>
      <w:pPr>
        <w:pStyle w:val="Paragraph1"/>
        <w:pBdr/>
        <w:spacing/>
        <w:rPr/>
      </w:pPr>
      <w:r>
        <w:rPr>
          <w:rStyle w:val="Paragraph1"/>
        </w:rPr>
        <w:t xml:space="preserve">Exception: For new multi-story buildings, one of the required exit stairs may be obstructed on not more than two contiguous floor levels for the purposes of stairway construction (i.e., installation of gypsum board, painting, flooring, etc.). </w:t>
      </w:r>
    </w:p>
    <w:p>
      <w:pPr>
        <w:pStyle w:val="Paragraph1"/>
        <w:pBdr/>
        <w:spacing/>
        <w:rPr/>
      </w:pPr>
      <w:r>
        <w:rPr>
          <w:i/>
        </w:rPr>
        <w:t xml:space="preserve">Add:</w:t>
      </w:r>
      <w:r>
        <w:rPr>
          <w:rStyle w:val="Paragraph1"/>
        </w:rPr>
        <w:t xml:space="preserve"> Section 3312.4 Required Means of Egress. All new buildings under construction shall have a least one unobstructed means of egress. All means of egress shall be identified in the Fire Protection Plan. </w:t>
      </w:r>
    </w:p>
    <w:p>
      <w:pPr>
        <w:pStyle w:val="Block1Center"/>
        <w:pBdr/>
        <w:spacing/>
        <w:rPr/>
      </w:pPr>
      <w:r>
        <w:rPr>
          <w:rStyle w:val="Block1Center"/>
        </w:rPr>
        <w:t xml:space="preserve">CHAPTER 49 - REQUIREMENTS FOR WILDLAND-URBAN INTERFACE AREAS </w:t>
      </w:r>
    </w:p>
    <w:p>
      <w:pPr>
        <w:pStyle w:val="Block1"/>
        <w:pBdr/>
        <w:spacing/>
        <w:rPr/>
      </w:pPr>
      <w:r>
        <w:rPr>
          <w:rStyle w:val="Block1"/>
        </w:rPr>
        <w:t xml:space="preserve">Section 4902. Definitions - </w:t>
      </w:r>
      <w:r>
        <w:rPr>
          <w:i/>
        </w:rPr>
        <w:t xml:space="preserve">Amend Section 4902 as follows:</w:t>
      </w:r>
    </w:p>
    <w:p>
      <w:pPr>
        <w:pStyle w:val="Paragraph1"/>
        <w:pBdr/>
        <w:spacing/>
        <w:rPr/>
      </w:pPr>
      <w:r>
        <w:rPr>
          <w:i/>
        </w:rPr>
        <w:t xml:space="preserve">Amend:</w:t>
      </w:r>
      <w:r>
        <w:rPr>
          <w:rStyle w:val="Paragraph1"/>
        </w:rPr>
        <w:t xml:space="preserve"> FIRE HAZARD SEVERITY ZONE means those areas designated by the City of Oakland as Very High Fire Hazard Severity Zones in Oakland Municipal Code </w:t>
      </w:r>
      <w:r>
        <w:rPr/>
        <w:t xml:space="preserve">Chapter 15.12</w:t>
      </w:r>
      <w:r>
        <w:rPr>
          <w:rStyle w:val="Paragraph1"/>
        </w:rPr>
        <w:t xml:space="preserve">. </w:t>
      </w:r>
    </w:p>
    <w:p>
      <w:pPr>
        <w:pStyle w:val="Paragraph1"/>
        <w:pBdr/>
        <w:spacing/>
        <w:rPr/>
      </w:pPr>
      <w:r>
        <w:rPr>
          <w:i/>
        </w:rPr>
        <w:t xml:space="preserve">Amend:</w:t>
      </w:r>
      <w:r>
        <w:rPr>
          <w:rStyle w:val="Paragraph1"/>
        </w:rPr>
        <w:t xml:space="preserve"> WILDLAND-URBAN INTERFACE is a geographical area identified by the state as a "Fire Hazard Severity Zone" in accordance with Public Resources Code Sections 4201 through 4204 and Government Code Sections 51176 through 51189, and includes those areas designated by the City of Oakland as Very High Fire Hazard Severity Zones in Oakland Municipal Code, </w:t>
      </w:r>
      <w:r>
        <w:rPr/>
        <w:t xml:space="preserve">Chapter 15.12</w:t>
      </w:r>
      <w:r>
        <w:rPr>
          <w:rStyle w:val="Paragraph1"/>
        </w:rPr>
        <w:t xml:space="preserve">. </w:t>
      </w:r>
    </w:p>
    <w:p>
      <w:pPr>
        <w:pStyle w:val="Block1"/>
        <w:pBdr/>
        <w:spacing/>
        <w:rPr/>
      </w:pPr>
      <w:r>
        <w:rPr>
          <w:rStyle w:val="Block1"/>
        </w:rPr>
        <w:t xml:space="preserve">Section 4903. Fire Protection Plans - </w:t>
      </w:r>
      <w:r>
        <w:rPr>
          <w:i/>
        </w:rPr>
        <w:t xml:space="preserve">Amend Section 4903 as follows:</w:t>
      </w:r>
    </w:p>
    <w:p>
      <w:pPr>
        <w:pStyle w:val="Paragraph1"/>
        <w:pBdr/>
        <w:spacing/>
        <w:rPr/>
      </w:pPr>
      <w:r>
        <w:rPr>
          <w:i/>
        </w:rPr>
        <w:t xml:space="preserve">Amend:</w:t>
      </w:r>
      <w:r>
        <w:rPr>
          <w:rStyle w:val="Paragraph1"/>
        </w:rPr>
        <w:t xml:space="preserve"> 4903.1 General. When required by the Fire Code Official, a fire protection plan shall be prepared. </w:t>
      </w:r>
    </w:p>
    <w:p>
      <w:pPr>
        <w:pStyle w:val="Paragraph1"/>
        <w:pBdr/>
        <w:spacing/>
        <w:rPr/>
      </w:pPr>
      <w:r>
        <w:rPr>
          <w:i/>
        </w:rPr>
        <w:t xml:space="preserve">Amend:</w:t>
      </w:r>
      <w:r>
        <w:rPr>
          <w:rStyle w:val="Paragraph1"/>
        </w:rPr>
        <w:t xml:space="preserve"> 4903.2 Content. The plan shall be based upon a site-specific wildfire risk assessment that includes considerations of location, topography, aspect, flammable vegetation, climatic conditions and fire history. The plan shall address water supply, access, building ignition and fire-resistance factors, fire protection systems and equipment, defensible space and vegetation management. </w:t>
      </w:r>
    </w:p>
    <w:p>
      <w:pPr>
        <w:pStyle w:val="Paragraph1"/>
        <w:pBdr/>
        <w:spacing/>
        <w:rPr/>
      </w:pPr>
      <w:r>
        <w:rPr>
          <w:i/>
        </w:rPr>
        <w:t xml:space="preserve">Add:</w:t>
      </w:r>
      <w:r>
        <w:rPr>
          <w:rStyle w:val="Paragraph1"/>
        </w:rPr>
        <w:t xml:space="preserve"> 4903.3 Cost. The cost of fire protection plan preparation and review shall be the responsibility of the applicant. </w:t>
      </w:r>
    </w:p>
    <w:p>
      <w:pPr>
        <w:pStyle w:val="Paragraph1"/>
        <w:pBdr/>
        <w:spacing/>
        <w:rPr/>
      </w:pPr>
      <w:r>
        <w:rPr>
          <w:i/>
        </w:rPr>
        <w:t xml:space="preserve">Add:</w:t>
      </w:r>
      <w:r>
        <w:rPr>
          <w:rStyle w:val="Paragraph1"/>
        </w:rPr>
        <w:t xml:space="preserve"> 4903.4 Plan Retention. The fire protection plan shall be retained by the Fire Code Official. </w:t>
      </w:r>
    </w:p>
    <w:p>
      <w:pPr>
        <w:pStyle w:val="Block1"/>
        <w:pBdr/>
        <w:spacing/>
        <w:rPr/>
      </w:pPr>
      <w:r>
        <w:rPr>
          <w:rStyle w:val="Block1"/>
        </w:rPr>
        <w:t xml:space="preserve">Section 4904. (Fire Hazard Severity Zones) - </w:t>
      </w:r>
      <w:r>
        <w:rPr>
          <w:i/>
        </w:rPr>
        <w:t xml:space="preserve">Amend Section 4904 as follows:</w:t>
      </w:r>
    </w:p>
    <w:p>
      <w:pPr>
        <w:pBdr/>
        <w:spacing/>
        <w:rPr/>
      </w:pPr>
      <w:r>
        <w:rPr>
          <w:i/>
        </w:rPr>
        <w:t xml:space="preserve">Amend:</w:t>
      </w:r>
      <w:r>
        <w:rPr>
          <w:rStyle w:val="Paragraph1"/>
        </w:rPr>
        <w:t xml:space="preserve"> 4904.3 General. Oakland Very High Fire Hazard Severity Zone. The Oakland Very High Fire Hazard Severity Zone is all of that area within the City, as defined by the Fire Code Official of the City of Oakland, including, but not limited to, the area north and east of the following boundaries: </w:t>
      </w:r>
    </w:p>
    <w:p>
      <w:pPr>
        <w:pStyle w:val="Block2"/>
        <w:pBdr/>
        <w:spacing/>
        <w:rPr/>
      </w:pPr>
      <w:r>
        <w:rPr>
          <w:rStyle w:val="Block2"/>
        </w:rPr>
        <w:t xml:space="preserve">BEGINNING at the MacArthur Freeway at the San Leandro boarder to Foothill Boulevard; west on Foothill Boulevard to Stanley; west on Stanley to 98th Avenue; south on 98th Avenue to Stearns Avenue; west on Stearns to Burr Street; west on Burr Street to Thermal; west on Thermal to 8500 Thermal; south at 8500 Thermal to MacArthur Boulevard; west on MacArthur Boulevard to 82nd Avenue; north on 82nd Avenue to Utah Street; west on Utah Street to Partridge Avenue; south on Partridge Avenue to Outlook Avenue; west on Outlook Avenue to Seminary Avenue; south on Seminary Avenue to MacArthur Boulevard; west on MacArthur Boulevard to Buell Street; north on Buell Street to Tompkins Avenue; west on Tompkins Avenue to End; straight line from Tompkins Avenue to Wisconsin Street; west on Wisconsin Street to Carlsen Street; west on Carlsen Street to Maple Avenue; south on Maple Avenue to Morgan Avenue; west on Morgan Avenue to Barner; south on Barner to Morgan Avenue; Weston Morgan Avenue to Coolidge Avenue; North on Coolidge Avenue to Alida Street; west on Alida Street to Lincoln Avenue; south on Lincoln Avenue to Tiffin Road; west on Tiffin Road to Whittle Avenue; west on Whittle Avenue to Fruitvale Avenue (Dimond Park); follow the southern and western boundary of Dimond Park to El Centro Road; west on El Centro Road to Dolores; west on Dolores to Park Boulevard; north on Park Boulevard to Piedmont boundary; Piedmont boundary to Mt. View Cemetery; northern boundary of Mountain. View Cemetery to Clarewood Drive; west on Clarewood Drive to Broadway Terrace; south on Broadway Terrace to Margarido Drive; west on Margarido Drive to Lawton; west on Lawton to Broadway; north on Broadway to Keith Avenue; west on Keith Avenue to College Avenue; and north on College Avenue to the corporate limits of the City of Berkeley. </w:t>
      </w:r>
    </w:p>
    <w:p>
      <w:pPr>
        <w:pStyle w:val="Block1"/>
        <w:pBdr/>
        <w:spacing/>
        <w:rPr/>
      </w:pPr>
      <w:r>
        <w:rPr>
          <w:rStyle w:val="Block1"/>
        </w:rPr>
        <w:t xml:space="preserve">Section 4906. Vegetation Management - </w:t>
      </w:r>
      <w:r>
        <w:rPr>
          <w:i/>
        </w:rPr>
        <w:t xml:space="preserve">Amend Section 4906 as follows:</w:t>
      </w:r>
    </w:p>
    <w:p>
      <w:pPr>
        <w:pStyle w:val="Paragraph1"/>
        <w:pBdr/>
        <w:spacing/>
        <w:rPr/>
      </w:pPr>
      <w:r>
        <w:rPr>
          <w:i/>
        </w:rPr>
        <w:t xml:space="preserve">Add:</w:t>
      </w:r>
      <w:r>
        <w:rPr>
          <w:rStyle w:val="Paragraph1"/>
        </w:rPr>
        <w:t xml:space="preserve"> 4906.1.1 Scope, purpose and enforcement. Vegetation constituting a fire hazard shall be controlled according to Chapter 49 of this Code. At least one time annually the Fire Code Official shall cause a notice to be mailed to property owners advising them of potential conditions to be abated. Thereafter the Fire Code Official shall execute on-site inspections of properties within the Oakland Very High Fire Hazard Severity Zone, as described in Section 4904.3 of this code, for a determination of specific fire hazard conditions. </w:t>
      </w:r>
    </w:p>
    <w:p>
      <w:pPr>
        <w:pStyle w:val="Paragraph1"/>
        <w:pBdr/>
        <w:spacing/>
        <w:rPr/>
      </w:pPr>
      <w:r>
        <w:rPr>
          <w:i/>
        </w:rPr>
        <w:t xml:space="preserve">Add:</w:t>
      </w:r>
      <w:r>
        <w:rPr>
          <w:rStyle w:val="Paragraph1"/>
        </w:rPr>
        <w:t xml:space="preserve"> 4906.1.2 Prohibition. No person who has any ownership or possessory interest in, or control of a parcel of land shall allow to exist thereon vegetation, which, by reason of proximity to a building or structure, constitutes a fire hazard. </w:t>
      </w:r>
    </w:p>
    <w:p>
      <w:pPr>
        <w:pStyle w:val="Paragraph1"/>
        <w:pBdr/>
        <w:spacing/>
        <w:rPr/>
      </w:pPr>
      <w:r>
        <w:rPr>
          <w:i/>
        </w:rPr>
        <w:t xml:space="preserve">Add:</w:t>
      </w:r>
      <w:r>
        <w:rPr>
          <w:rStyle w:val="Paragraph1"/>
        </w:rPr>
        <w:t xml:space="preserve"> 4906.1.3 Specific requirements. In order to provide sufficient defensible space, each person who has any ownership or possessory interest in, or control of, a parcel of land shall do all of the following: </w:t>
      </w:r>
    </w:p>
    <w:p>
      <w:pPr>
        <w:pStyle w:val="Paragraph1"/>
        <w:pBdr/>
        <w:spacing/>
        <w:rPr/>
      </w:pPr>
      <w:r>
        <w:rPr>
          <w:i/>
        </w:rPr>
        <w:t xml:space="preserve">Add:</w:t>
      </w:r>
      <w:r>
        <w:rPr>
          <w:rStyle w:val="Paragraph1"/>
        </w:rPr>
        <w:t xml:space="preserve"> 4906.1.3.1 General. All properties within the Oakland Very High Fire Hazard Severity Zone must maintain defensible space around all buildings and structures as provided in Section 4907 of this code as amended. </w:t>
      </w:r>
    </w:p>
    <w:p>
      <w:pPr>
        <w:pStyle w:val="Paragraph1"/>
        <w:pBdr/>
        <w:spacing/>
        <w:rPr/>
      </w:pPr>
      <w:r>
        <w:rPr>
          <w:i/>
        </w:rPr>
        <w:t xml:space="preserve">Add:</w:t>
      </w:r>
      <w:r>
        <w:rPr>
          <w:rStyle w:val="Paragraph1"/>
        </w:rPr>
        <w:t xml:space="preserve"> 4906.1.3.4 Violations and Corrective Actions. Violations shall be addressed in accordance with Chapter 1, Sections 109 and 114 of this code. </w:t>
      </w:r>
    </w:p>
    <w:p>
      <w:pPr>
        <w:pStyle w:val="Block1"/>
        <w:pBdr/>
        <w:spacing/>
        <w:rPr/>
      </w:pPr>
      <w:r>
        <w:rPr>
          <w:rStyle w:val="Block1"/>
        </w:rPr>
        <w:t xml:space="preserve">Section 4907. Defensible Space - </w:t>
      </w:r>
      <w:r>
        <w:rPr>
          <w:i/>
        </w:rPr>
        <w:t xml:space="preserve">Amend Section 4907 as follows:</w:t>
      </w:r>
    </w:p>
    <w:p>
      <w:pPr>
        <w:pStyle w:val="Paragraph1"/>
        <w:pBdr/>
        <w:spacing/>
        <w:rPr/>
      </w:pPr>
      <w:r>
        <w:rPr>
          <w:i/>
        </w:rPr>
        <w:t xml:space="preserve">Add:</w:t>
      </w:r>
      <w:r>
        <w:rPr>
          <w:rStyle w:val="Paragraph1"/>
        </w:rPr>
        <w:t xml:space="preserve"> 4907.4 Defensible Space. Persons owning, leasing, controlling, operating or maintaining buildings or structures in, upon or adjoining the Wildland-Urban Interface Fire Area and persons owning, leasing or controlling land adjacent to such buildings or structures, shall: </w:t>
      </w:r>
    </w:p>
    <w:p>
      <w:pPr>
        <w:pStyle w:val="Paragraph1"/>
        <w:pBdr/>
        <w:spacing/>
        <w:rPr/>
      </w:pPr>
      <w:r>
        <w:rPr>
          <w:rStyle w:val="Paragraph1"/>
        </w:rPr>
        <w:t xml:space="preserve">Maintain an effective 30-foot defensible space by removing and clearing away flammable vegetation and combustible growth from structures. </w:t>
      </w:r>
    </w:p>
    <w:p>
      <w:pPr>
        <w:pStyle w:val="Paragraph1"/>
        <w:pBdr/>
        <w:spacing/>
        <w:rPr/>
      </w:pPr>
      <w:r>
        <w:rPr>
          <w:rStyle w:val="Paragraph1"/>
        </w:rPr>
        <w:t xml:space="preserve">Exception: Single specimens of trees, ornamental shrubbery or similar plants used as ground covers, provided that they do not form a means of rapidly transmitting fire from the native growth to any structure. </w:t>
      </w:r>
    </w:p>
    <w:p>
      <w:pPr>
        <w:pStyle w:val="Paragraph1"/>
        <w:pBdr/>
        <w:spacing/>
        <w:rPr/>
      </w:pPr>
      <w:r>
        <w:rPr>
          <w:i/>
        </w:rPr>
        <w:t xml:space="preserve">Add:</w:t>
      </w:r>
      <w:r>
        <w:rPr>
          <w:rStyle w:val="Paragraph1"/>
        </w:rPr>
        <w:t xml:space="preserve"> 4907.5 Additional Defensible Space. Maintain additional effective defensible space by removing brush, flammable vegetation and other combustible growth located 30 feet to 100 feet from such buildings or structures, when required by the Fire Code Official due to steepness of terrain or other conditions that would cause a defensible space of only 30 feet to be insufficient. </w:t>
      </w:r>
    </w:p>
    <w:p>
      <w:pPr>
        <w:pStyle w:val="Paragraph1"/>
        <w:pBdr/>
        <w:spacing/>
        <w:rPr/>
      </w:pPr>
      <w:r>
        <w:rPr>
          <w:rStyle w:val="Paragraph1"/>
        </w:rPr>
        <w:t xml:space="preserve">Exception: Grass and other vegetation located more than 30 feet from buildings or structures and less than 18 inches in height above the ground need not be removed where necessary to stabilize the soil and prevent erosion. </w:t>
      </w:r>
    </w:p>
    <w:p>
      <w:pPr>
        <w:pStyle w:val="Paragraph1"/>
        <w:pBdr/>
        <w:spacing/>
        <w:rPr/>
      </w:pPr>
      <w:r>
        <w:rPr>
          <w:i/>
        </w:rPr>
        <w:t xml:space="preserve">Add:</w:t>
      </w:r>
      <w:r>
        <w:rPr>
          <w:rStyle w:val="Paragraph1"/>
        </w:rPr>
        <w:t xml:space="preserve"> 4907.5.1 Trees. Trees within the designated defensible space area shall be maintained in accordance with 4907.3.1.1 thru 4907.3.1.4. </w:t>
      </w:r>
    </w:p>
    <w:p>
      <w:pPr>
        <w:pStyle w:val="Paragraph1"/>
        <w:pBdr/>
        <w:spacing/>
        <w:rPr/>
      </w:pPr>
      <w:r>
        <w:rPr>
          <w:i/>
        </w:rPr>
        <w:t xml:space="preserve">Add:</w:t>
      </w:r>
      <w:r>
        <w:rPr>
          <w:rStyle w:val="Paragraph1"/>
        </w:rPr>
        <w:t xml:space="preserve"> 4907.5.1.1 Tree crowns extending to within 10 feet of any structure shall be pruned to maintain a minimum horizontal clearance of 10 feet. </w:t>
      </w:r>
    </w:p>
    <w:p>
      <w:pPr>
        <w:pStyle w:val="Paragraph1"/>
        <w:pBdr/>
        <w:spacing/>
        <w:rPr/>
      </w:pPr>
      <w:r>
        <w:rPr>
          <w:i/>
        </w:rPr>
        <w:t xml:space="preserve">Add:</w:t>
      </w:r>
      <w:r>
        <w:rPr>
          <w:rStyle w:val="Paragraph1"/>
        </w:rPr>
        <w:t xml:space="preserve"> 4907.5.1.2 Portions of tree crowns that extend within 10 feet of the outlet of a chimney shall be pruned to maintain a minimum horizontal clearance of 10 feet. </w:t>
      </w:r>
    </w:p>
    <w:p>
      <w:pPr>
        <w:pStyle w:val="Paragraph1"/>
        <w:pBdr/>
        <w:spacing/>
        <w:rPr/>
      </w:pPr>
      <w:r>
        <w:rPr>
          <w:i/>
        </w:rPr>
        <w:t xml:space="preserve">Add:</w:t>
      </w:r>
      <w:r>
        <w:rPr>
          <w:rStyle w:val="Paragraph1"/>
        </w:rPr>
        <w:t xml:space="preserve"> 4907.5.1.3 Trees within the defensible space shall be pruned to remove limbs located less than 6 feet above the ground surface. </w:t>
      </w:r>
    </w:p>
    <w:p>
      <w:pPr>
        <w:pStyle w:val="Paragraph1"/>
        <w:pBdr/>
        <w:spacing/>
        <w:rPr/>
      </w:pPr>
      <w:r>
        <w:rPr>
          <w:i/>
        </w:rPr>
        <w:t xml:space="preserve">Add:</w:t>
      </w:r>
      <w:r>
        <w:rPr>
          <w:rStyle w:val="Paragraph1"/>
        </w:rPr>
        <w:t xml:space="preserve"> 4907.5.1.4 Deadwood and litter shall be regularly removed from trees. </w:t>
      </w:r>
    </w:p>
    <w:p>
      <w:pPr>
        <w:pStyle w:val="Paragraph1"/>
        <w:pBdr/>
        <w:spacing/>
        <w:rPr/>
      </w:pPr>
      <w:r>
        <w:rPr>
          <w:i/>
        </w:rPr>
        <w:t xml:space="preserve">Add:</w:t>
      </w:r>
      <w:r>
        <w:rPr>
          <w:rStyle w:val="Paragraph1"/>
        </w:rPr>
        <w:t xml:space="preserve"> 4907.5.2 Clearance of Brush or Vegetative Growth from Roadways. The Fire Code Official is authorized to require areas within 10 feet on each side of portions of fire apparatus access roads and driveways to be cleared of non-fire-resistive vegetation growth. </w:t>
      </w:r>
    </w:p>
    <w:p>
      <w:pPr>
        <w:pStyle w:val="Paragraph1"/>
        <w:pBdr/>
        <w:spacing/>
        <w:rPr/>
      </w:pPr>
      <w:r>
        <w:rPr>
          <w:rStyle w:val="Paragraph1"/>
        </w:rPr>
        <w:t xml:space="preserve">Exception: Single specimens of trees, ornamental vegetative fuels or cultivated ground cover, such as green grass, ivy, succulents or similar plants used as ground cover, provided they do not form a means of readily transmitting fire. </w:t>
      </w:r>
    </w:p>
    <w:p>
      <w:pPr>
        <w:pStyle w:val="Paragraph1"/>
        <w:pBdr/>
        <w:spacing/>
        <w:rPr/>
      </w:pPr>
      <w:r>
        <w:rPr>
          <w:i/>
        </w:rPr>
        <w:t xml:space="preserve">Add:</w:t>
      </w:r>
      <w:r>
        <w:rPr>
          <w:rStyle w:val="Paragraph1"/>
        </w:rPr>
        <w:t xml:space="preserve"> 4907.5.3 Combustible fences. Maintain all hazardous vegetation located within ten (10) feet (3048 mm) of any combustible fence. </w:t>
      </w:r>
    </w:p>
    <w:p>
      <w:pPr>
        <w:pStyle w:val="Paragraph1"/>
        <w:pBdr/>
        <w:spacing/>
        <w:rPr/>
      </w:pPr>
      <w:r>
        <w:rPr>
          <w:i/>
        </w:rPr>
        <w:t xml:space="preserve">Add:</w:t>
      </w:r>
      <w:r>
        <w:rPr>
          <w:rStyle w:val="Paragraph1"/>
        </w:rPr>
        <w:t xml:space="preserve"> 4907.5.4 Cut vegetation and refuse. Remove and/or safely dispose of all cut vegetation and hazardous refuse. Cut grass may be left on the slope to protect the soil if it lays down within three (3) inches (76 mm) of the ground. Cut vegetation may be chipped or mulched and left on the slope up to a depth of 12 inches (30 mm). </w:t>
      </w:r>
    </w:p>
    <w:p>
      <w:pPr>
        <w:pStyle w:val="Paragraph1"/>
        <w:pBdr/>
        <w:spacing/>
        <w:rPr/>
      </w:pPr>
      <w:r>
        <w:rPr>
          <w:i/>
        </w:rPr>
        <w:t xml:space="preserve">Add:</w:t>
      </w:r>
      <w:r>
        <w:rPr>
          <w:rStyle w:val="Paragraph1"/>
        </w:rPr>
        <w:t xml:space="preserve"> 4907.5.5 Soil erosion control. If the abatement of vegetation results in the exposure of bare mineral soil, or the soil is exposed to such an extent that increased soil erosion would be likely, or the Fire Code Official determines that the abatement has been excessive and poses a threat to the public health, safety or welfare, irrigation and landscaping or a suitable erosion control structure must be provided to establish effective soil erosion control. </w:t>
      </w:r>
    </w:p>
    <w:p>
      <w:pPr>
        <w:pStyle w:val="Paragraph1"/>
        <w:pBdr/>
        <w:spacing/>
        <w:rPr/>
      </w:pPr>
      <w:r>
        <w:rPr>
          <w:i/>
        </w:rPr>
        <w:t xml:space="preserve">Add:</w:t>
      </w:r>
      <w:r>
        <w:rPr>
          <w:rStyle w:val="Paragraph1"/>
        </w:rPr>
        <w:t xml:space="preserve"> 4907.5.6 Minimum requirements. Nothing contained in this Section shall be deemed to preclude the Fire Code Official from requiring more than the minimum specific requirements set forth above when the Fire Code Official determines that conditions exist that necessitates greater fire protection measures. </w:t>
      </w:r>
    </w:p>
    <w:p>
      <w:pPr>
        <w:pStyle w:val="Paragraph1"/>
        <w:pBdr/>
        <w:spacing/>
        <w:rPr/>
      </w:pPr>
      <w:r>
        <w:rPr>
          <w:i/>
        </w:rPr>
        <w:t xml:space="preserve">Add:</w:t>
      </w:r>
      <w:r>
        <w:rPr>
          <w:rStyle w:val="Paragraph1"/>
        </w:rPr>
        <w:t xml:space="preserve"> 4907.5.7 Corrective Actions. The Fire Code Official is authorized to give notice to the owner of the property upon which conditions regulated by Section 4907.1.3 exist to correct such conditions. If the owner fails to correct such conditions, the City of Oakland is authorized to cause the same to be done and make the expense of such correction a lien upon the property where such condition exists. </w:t>
      </w:r>
    </w:p>
    <w:p>
      <w:pPr>
        <w:pStyle w:val="Paragraph1"/>
        <w:pBdr/>
        <w:spacing/>
        <w:rPr/>
      </w:pPr>
      <w:r>
        <w:rPr>
          <w:i/>
        </w:rPr>
        <w:t xml:space="preserve">Add:</w:t>
      </w:r>
      <w:r>
        <w:rPr>
          <w:rStyle w:val="Paragraph1"/>
        </w:rPr>
        <w:t xml:space="preserve"> Section 4907.6 Access. </w:t>
      </w:r>
    </w:p>
    <w:p>
      <w:pPr>
        <w:pStyle w:val="Paragraph1"/>
        <w:pBdr/>
        <w:spacing/>
        <w:rPr/>
      </w:pPr>
      <w:r>
        <w:rPr>
          <w:i/>
        </w:rPr>
        <w:t xml:space="preserve">Add:</w:t>
      </w:r>
      <w:r>
        <w:rPr>
          <w:rStyle w:val="Paragraph1"/>
        </w:rPr>
        <w:t xml:space="preserve"> 4907.6.1 General. Buildings and structures, or portions thereof, hereafter constructed or relocated into or within Wildland-Urban Interface Fire Areas shall be provided with fire apparatus access in accordance with this Chapter. </w:t>
      </w:r>
    </w:p>
    <w:p>
      <w:pPr>
        <w:pStyle w:val="Paragraph1"/>
        <w:pBdr/>
        <w:spacing/>
        <w:rPr/>
      </w:pPr>
      <w:r>
        <w:rPr>
          <w:i/>
        </w:rPr>
        <w:t xml:space="preserve">Add:</w:t>
      </w:r>
      <w:r>
        <w:rPr>
          <w:rStyle w:val="Paragraph1"/>
        </w:rPr>
        <w:t xml:space="preserve"> 4907.6.2 Driveways. Driveways shall be provided when any portion of an exterior wall of the first story of a building is located more than 150 feet from a fire apparatus access road in accordance with 4907.3.2.1 thru 4907.3.2.8. </w:t>
      </w:r>
    </w:p>
    <w:p>
      <w:pPr>
        <w:pStyle w:val="Paragraph1"/>
        <w:pBdr/>
        <w:spacing/>
        <w:rPr/>
      </w:pPr>
      <w:r>
        <w:rPr>
          <w:i/>
        </w:rPr>
        <w:t xml:space="preserve">Add:</w:t>
      </w:r>
      <w:r>
        <w:rPr>
          <w:rStyle w:val="Paragraph1"/>
        </w:rPr>
        <w:t xml:space="preserve"> 4907.6.2.1 Driveways shall be an all-weather surface and shall provide a minimum unobstructed width of 12 feet and a minimum unobstructed height of 13 feet 6 inches. </w:t>
      </w:r>
    </w:p>
    <w:p>
      <w:pPr>
        <w:pStyle w:val="Paragraph1"/>
        <w:pBdr/>
        <w:spacing/>
        <w:rPr/>
      </w:pPr>
      <w:r>
        <w:rPr>
          <w:i/>
        </w:rPr>
        <w:t xml:space="preserve">Add:</w:t>
      </w:r>
      <w:r>
        <w:rPr>
          <w:rStyle w:val="Paragraph1"/>
        </w:rPr>
        <w:t xml:space="preserve"> 4907.6.2.2 Driveways in excess of 150 feet in length shall be provided with turnarounds. </w:t>
      </w:r>
    </w:p>
    <w:p>
      <w:pPr>
        <w:pStyle w:val="Paragraph1"/>
        <w:pBdr/>
        <w:spacing/>
        <w:rPr/>
      </w:pPr>
      <w:r>
        <w:rPr>
          <w:i/>
        </w:rPr>
        <w:t xml:space="preserve">Add:</w:t>
      </w:r>
      <w:r>
        <w:rPr>
          <w:rStyle w:val="Paragraph1"/>
        </w:rPr>
        <w:t xml:space="preserve"> 4907.6.2.3 Driveways in excess of 200 feet in length and less than 20 feet in width shall be provided with turnouts in addition to turnarounds. </w:t>
      </w:r>
    </w:p>
    <w:p>
      <w:pPr>
        <w:pStyle w:val="Paragraph1"/>
        <w:pBdr/>
        <w:spacing/>
        <w:rPr/>
      </w:pPr>
      <w:r>
        <w:rPr>
          <w:i/>
        </w:rPr>
        <w:t xml:space="preserve">Add:</w:t>
      </w:r>
      <w:r>
        <w:rPr>
          <w:rStyle w:val="Paragraph1"/>
        </w:rPr>
        <w:t xml:space="preserve"> 4907.6.2.4 A driveway shall not serve in excess of two dwelling units. </w:t>
      </w:r>
    </w:p>
    <w:p>
      <w:pPr>
        <w:pStyle w:val="Paragraph1"/>
        <w:pBdr/>
        <w:spacing/>
        <w:rPr/>
      </w:pPr>
      <w:r>
        <w:rPr>
          <w:rStyle w:val="Paragraph1"/>
        </w:rPr>
        <w:t xml:space="preserve">Exception: When such driveways meet the requirements for an access road in accordance with this Chapter. </w:t>
      </w:r>
    </w:p>
    <w:p>
      <w:pPr>
        <w:pStyle w:val="Paragraph1"/>
        <w:pBdr/>
        <w:spacing/>
        <w:rPr/>
      </w:pPr>
      <w:r>
        <w:rPr>
          <w:i/>
        </w:rPr>
        <w:t xml:space="preserve">Add:</w:t>
      </w:r>
      <w:r>
        <w:rPr>
          <w:rStyle w:val="Paragraph1"/>
        </w:rPr>
        <w:t xml:space="preserve"> 4907.6.2.5 Driveway turnarounds shall be in accordance with Fire Department standards. </w:t>
      </w:r>
    </w:p>
    <w:p>
      <w:pPr>
        <w:pStyle w:val="Paragraph1"/>
        <w:pBdr/>
        <w:spacing/>
        <w:rPr/>
      </w:pPr>
      <w:r>
        <w:rPr>
          <w:i/>
        </w:rPr>
        <w:t xml:space="preserve">Add:</w:t>
      </w:r>
      <w:r>
        <w:rPr>
          <w:rStyle w:val="Paragraph1"/>
        </w:rPr>
        <w:t xml:space="preserve"> 4907.6.2.6 Driveways that connect with a road or roads at more than one point may be considered as having a turnaround if all changes of direction meet the radius requirements for driveway turnarounds. </w:t>
      </w:r>
    </w:p>
    <w:p>
      <w:pPr>
        <w:pStyle w:val="Paragraph1"/>
        <w:pBdr/>
        <w:spacing/>
        <w:rPr/>
      </w:pPr>
      <w:r>
        <w:rPr>
          <w:i/>
        </w:rPr>
        <w:t xml:space="preserve">Add:</w:t>
      </w:r>
      <w:r>
        <w:rPr>
          <w:rStyle w:val="Paragraph1"/>
        </w:rPr>
        <w:t xml:space="preserve"> 4907.6.2.7 Driveway turnouts shall be an all-weather road surface at least 8 feet wide and 30 feet long. Driveway turnouts shall be located as required by the code official. </w:t>
      </w:r>
    </w:p>
    <w:p>
      <w:pPr>
        <w:pStyle w:val="Paragraph1"/>
        <w:pBdr/>
        <w:spacing/>
        <w:rPr/>
      </w:pPr>
      <w:r>
        <w:rPr>
          <w:i/>
        </w:rPr>
        <w:t xml:space="preserve">Add:</w:t>
      </w:r>
      <w:r>
        <w:rPr>
          <w:rStyle w:val="Paragraph1"/>
        </w:rPr>
        <w:t xml:space="preserve"> 4907.6.2.8 Vehicle load limits shall be posted at both entrances to bridges on driveways and private roads. Design loads for bridges shall be established by the code official. </w:t>
      </w:r>
    </w:p>
    <w:p>
      <w:pPr>
        <w:pStyle w:val="Paragraph1"/>
        <w:pBdr/>
        <w:spacing/>
        <w:rPr/>
      </w:pPr>
      <w:r>
        <w:rPr>
          <w:i/>
        </w:rPr>
        <w:t xml:space="preserve">Add:</w:t>
      </w:r>
      <w:r>
        <w:rPr>
          <w:rStyle w:val="Paragraph1"/>
        </w:rPr>
        <w:t xml:space="preserve"> 4907.7 Fire Apparatus Access Roads. Fire apparatus access roads shall be all weather roads with a minimum width of 20 feet and a clear height of 13 feet 6 inches; and shall be designed in accordance with Fire Apparatus Access Roads Appendix D. </w:t>
      </w:r>
    </w:p>
    <w:p>
      <w:pPr>
        <w:pStyle w:val="Block1"/>
        <w:pBdr/>
        <w:spacing/>
        <w:rPr/>
      </w:pPr>
      <w:r>
        <w:rPr>
          <w:rStyle w:val="Block1"/>
        </w:rPr>
        <w:t xml:space="preserve">Section 4911. Water Supply - </w:t>
      </w:r>
      <w:r>
        <w:rPr>
          <w:i/>
        </w:rPr>
        <w:t xml:space="preserve">Amend Section 4911 as follows:</w:t>
      </w:r>
    </w:p>
    <w:p>
      <w:pPr>
        <w:pStyle w:val="Paragraph1"/>
        <w:pBdr/>
        <w:spacing/>
        <w:rPr/>
      </w:pPr>
      <w:r>
        <w:rPr>
          <w:i/>
        </w:rPr>
        <w:t xml:space="preserve">Add:</w:t>
      </w:r>
      <w:r>
        <w:rPr>
          <w:rStyle w:val="Paragraph1"/>
        </w:rPr>
        <w:t xml:space="preserve"> 4911.1 General. Buildings and structures, or portions thereof, hereafter constructed or relocated into or within Wildland-Urban Interface Fire Areas shall be provided with fire protection water supplies in accordance with this Chapter. </w:t>
      </w:r>
    </w:p>
    <w:p>
      <w:pPr>
        <w:pStyle w:val="Paragraph1"/>
        <w:pBdr/>
        <w:spacing/>
        <w:rPr/>
      </w:pPr>
      <w:r>
        <w:rPr>
          <w:rStyle w:val="Paragraph1"/>
        </w:rPr>
        <w:t xml:space="preserve">Exception: Buildings containing only private garages, carports, sheds and agricultural buildings with a building area of not more than 500 square feet. </w:t>
      </w:r>
    </w:p>
    <w:p>
      <w:pPr>
        <w:pStyle w:val="Paragraph1"/>
        <w:pBdr/>
        <w:spacing/>
        <w:rPr/>
      </w:pPr>
      <w:r>
        <w:rPr>
          <w:i/>
        </w:rPr>
        <w:t xml:space="preserve">Add:</w:t>
      </w:r>
      <w:r>
        <w:rPr>
          <w:rStyle w:val="Paragraph1"/>
        </w:rPr>
        <w:t xml:space="preserve"> 4911.2 Water Sources. The point at which a water source is available for use shall be located not more than 600 feet from all portions of the exterior walls of the building and be approved by the code official. The distance shall be measured along an unobstructed line of travel. </w:t>
      </w:r>
    </w:p>
    <w:p>
      <w:pPr>
        <w:pStyle w:val="Paragraph1"/>
        <w:pBdr/>
        <w:spacing/>
        <w:rPr/>
      </w:pPr>
      <w:r>
        <w:rPr>
          <w:rStyle w:val="Paragraph1"/>
        </w:rPr>
        <w:t xml:space="preserve">Water sources shall have a minimum usable water volume as determined by the adequate water supply needs in accordance with Section 4914.4. This water source shall be equipped with an approved hydrant. The water source shall be provided and maintained by a recognized water purveyor, mutual water company or water pumped from a well. The design, construction, location, water level maintenance, access, and access maintenance of manmade water sources shall be approved by the code official. </w:t>
      </w:r>
    </w:p>
    <w:p>
      <w:pPr>
        <w:pStyle w:val="Paragraph1"/>
        <w:pBdr/>
        <w:spacing/>
        <w:rPr/>
      </w:pPr>
      <w:r>
        <w:rPr>
          <w:i/>
        </w:rPr>
        <w:t xml:space="preserve">Add:</w:t>
      </w:r>
      <w:r>
        <w:rPr>
          <w:rStyle w:val="Paragraph1"/>
        </w:rPr>
        <w:t xml:space="preserve"> 4911.3 Hydrants. All hydrants shall be designed and constructed in accordance with nationally-recognized standards. The location and access shall be approved by the code official. </w:t>
      </w:r>
    </w:p>
    <w:p>
      <w:pPr>
        <w:pBdr/>
        <w:spacing/>
        <w:rPr/>
      </w:pPr>
      <w:r>
        <w:rPr>
          <w:i/>
        </w:rPr>
        <w:t xml:space="preserve">Add:</w:t>
      </w:r>
      <w:r>
        <w:rPr>
          <w:rStyle w:val="Paragraph1"/>
        </w:rPr>
        <w:t xml:space="preserve"> 4911.4 Adequate Water Supply. Adequate fire protection water supplies shall be as follows: </w:t>
      </w:r>
    </w:p>
    <w:p>
      <w:pPr>
        <w:pStyle w:val="List2"/>
        <w:pBdr/>
        <w:spacing/>
        <w:rPr/>
      </w:pPr>
      <w:r>
        <w:rPr/>
        <w:t xml:space="preserve">1.</w:t>
      </w:r>
      <w:r>
        <w:rPr/>
        <w:tab/>
        <w:t xml:space="preserve"/>
      </w:r>
      <w:r>
        <w:rPr/>
        <w:t xml:space="preserve">One- And Two-Family Dwellings. The required fire protection water supply for one- and two- family dwellings shall be in accordance with Appendix B. The water supply duration need not exceed 30 minutes. </w:t>
      </w:r>
    </w:p>
    <w:p>
      <w:pPr>
        <w:pStyle w:val="List2"/>
        <w:pBdr/>
        <w:spacing/>
        <w:rPr/>
      </w:pPr>
      <w:r>
        <w:rPr/>
        <w:t xml:space="preserve">2.</w:t>
      </w:r>
      <w:r>
        <w:rPr/>
        <w:tab/>
        <w:t xml:space="preserve"/>
      </w:r>
      <w:r>
        <w:rPr/>
        <w:t xml:space="preserve">Buildings Other Than One- and Two-Family Dwellings. The water supply required for other than one- and two-family dwellings shall be in accordance with Appendix B. </w:t>
      </w:r>
    </w:p>
    <w:p>
      <w:pPr>
        <w:pStyle w:val="Paragraph1"/>
        <w:pBdr/>
        <w:spacing/>
        <w:rPr/>
      </w:pPr>
      <w:r>
        <w:rPr>
          <w:rStyle w:val="Paragraph1"/>
        </w:rPr>
        <w:t xml:space="preserve">Exception: The water supply duration need not exceed 2 hours. </w:t>
      </w:r>
    </w:p>
    <w:p>
      <w:pPr>
        <w:pStyle w:val="Paragraph1"/>
        <w:pBdr/>
        <w:spacing/>
        <w:rPr/>
      </w:pPr>
      <w:r>
        <w:rPr>
          <w:i/>
        </w:rPr>
        <w:t xml:space="preserve">Add:</w:t>
      </w:r>
      <w:r>
        <w:rPr>
          <w:rStyle w:val="Paragraph1"/>
        </w:rPr>
        <w:t xml:space="preserve"> 4911.5 Obstructions. Access to all water sources required by this code shall be unobstructed at all times. The code official shall not be deterred or hindered from gaining immediate access to water source equipment, fire protection equipment or hydrants. </w:t>
      </w:r>
    </w:p>
    <w:p>
      <w:pPr>
        <w:pStyle w:val="Paragraph1"/>
        <w:pBdr/>
        <w:spacing/>
        <w:rPr/>
      </w:pPr>
      <w:r>
        <w:rPr>
          <w:i/>
        </w:rPr>
        <w:t xml:space="preserve">Add:</w:t>
      </w:r>
      <w:r>
        <w:rPr>
          <w:rStyle w:val="Paragraph1"/>
        </w:rPr>
        <w:t xml:space="preserve"> 4911.6 Identification. Water sources, hydrants and fire protection equipment shall be clearly identified in a manner approved by the code official to identify location and to prevent obstruction by parking and other obstructions. </w:t>
      </w:r>
    </w:p>
    <w:p>
      <w:pPr>
        <w:pStyle w:val="Paragraph1"/>
        <w:pBdr/>
        <w:spacing/>
        <w:rPr/>
      </w:pPr>
      <w:r>
        <w:rPr>
          <w:i/>
        </w:rPr>
        <w:t xml:space="preserve">Add:</w:t>
      </w:r>
      <w:r>
        <w:rPr>
          <w:rStyle w:val="Paragraph1"/>
        </w:rPr>
        <w:t xml:space="preserve"> 4911.7 Testing and Maintenance. Water sources, hydrants and other fire protection equipment required by this code shall be subject to periodic tests as required by the code official. All such equipment installed under the provisions of this code shall be maintained in an operative condition at all times and shall be repaired or replaced where defective. Additions, repairs, alterations and servicing of such fire protection equipment and resources shall be in accordance with approved standards. </w:t>
      </w:r>
    </w:p>
    <w:p>
      <w:pPr>
        <w:pStyle w:val="Paragraph1"/>
        <w:pBdr/>
        <w:spacing/>
        <w:rPr/>
      </w:pPr>
      <w:r>
        <w:rPr>
          <w:i/>
        </w:rPr>
        <w:t xml:space="preserve">Add:</w:t>
      </w:r>
      <w:r>
        <w:rPr>
          <w:rStyle w:val="Paragraph1"/>
        </w:rPr>
        <w:t xml:space="preserve"> 4911.8 Clearance of Fuel. Defensible space shall be provided around water tank structures, water supply pumps and pump houses in accordance with Section 4907. </w:t>
      </w:r>
    </w:p>
    <w:p>
      <w:pPr>
        <w:pStyle w:val="Paragraph1"/>
        <w:pBdr/>
        <w:spacing/>
        <w:rPr/>
      </w:pPr>
      <w:r>
        <w:rPr>
          <w:i/>
        </w:rPr>
        <w:t xml:space="preserve">Add:</w:t>
      </w:r>
      <w:r>
        <w:rPr>
          <w:rStyle w:val="Paragraph1"/>
        </w:rPr>
        <w:t xml:space="preserve"> 4911.9 Standby Power. Stationary water supply facilities within the Wildland-Urban Interface Fire Areas dependent on electrical power to meet adequate water supply demands shall provide standby power systems in accordance with the Electrical Code to ensure that an uninterrupted water supply is maintained. The standby power source shall be capable of providing power for a minimum of two hours. </w:t>
      </w:r>
    </w:p>
    <w:p>
      <w:pPr>
        <w:pStyle w:val="Paragraph1"/>
        <w:pBdr/>
        <w:spacing/>
        <w:rPr/>
      </w:pPr>
      <w:r>
        <w:rPr>
          <w:rStyle w:val="Paragraph1"/>
        </w:rPr>
        <w:t xml:space="preserve">Exceptions: </w:t>
      </w:r>
    </w:p>
    <w:p>
      <w:pPr>
        <w:pStyle w:val="List2"/>
        <w:pBdr/>
        <w:spacing/>
        <w:rPr/>
      </w:pPr>
      <w:r>
        <w:rPr/>
        <w:t xml:space="preserve">(a)</w:t>
      </w:r>
      <w:r>
        <w:rPr/>
        <w:tab/>
        <w:t xml:space="preserve"/>
      </w:r>
      <w:r>
        <w:rPr/>
        <w:t xml:space="preserve">When approved by the Fire Code Official, a standby power supply is not required where the primary power service to the stationary water supply facility is underground. </w:t>
      </w:r>
    </w:p>
    <w:p>
      <w:pPr>
        <w:pStyle w:val="List2"/>
        <w:pBdr/>
        <w:spacing/>
        <w:rPr/>
      </w:pPr>
      <w:r>
        <w:rPr/>
        <w:t xml:space="preserve">(b)</w:t>
      </w:r>
      <w:r>
        <w:rPr/>
        <w:tab/>
        <w:t xml:space="preserve"/>
      </w:r>
      <w:r>
        <w:rPr/>
        <w:t xml:space="preserve">A standby power supply is not required where the stationary water supply facility serves no more than one single-family dwelling. </w:t>
      </w:r>
    </w:p>
    <w:p>
      <w:pPr>
        <w:pStyle w:val="Block1"/>
        <w:pBdr/>
        <w:spacing/>
        <w:rPr/>
      </w:pPr>
      <w:r>
        <w:rPr>
          <w:rStyle w:val="Block1"/>
        </w:rPr>
        <w:t xml:space="preserve">Section 4912. General Requirements for Suppression and Control - </w:t>
      </w:r>
      <w:r>
        <w:rPr>
          <w:i/>
        </w:rPr>
        <w:t xml:space="preserve">Add Section 4912 as follows:</w:t>
      </w:r>
    </w:p>
    <w:p>
      <w:pPr>
        <w:pStyle w:val="Paragraph1"/>
        <w:pBdr/>
        <w:spacing/>
        <w:rPr/>
      </w:pPr>
      <w:r>
        <w:rPr>
          <w:i/>
        </w:rPr>
        <w:t xml:space="preserve">Add:</w:t>
      </w:r>
      <w:r>
        <w:rPr>
          <w:rStyle w:val="Paragraph1"/>
        </w:rPr>
        <w:t xml:space="preserve"> 4912.1 Scope. The provisions of this Section establish general requirements applicable to new and existing properties located within the Wildland-Urban Interface Fire Areas. </w:t>
      </w:r>
    </w:p>
    <w:p>
      <w:pPr>
        <w:pStyle w:val="Paragraph1"/>
        <w:pBdr/>
        <w:spacing/>
        <w:rPr/>
      </w:pPr>
      <w:r>
        <w:rPr>
          <w:i/>
        </w:rPr>
        <w:t xml:space="preserve">Add:</w:t>
      </w:r>
      <w:r>
        <w:rPr>
          <w:rStyle w:val="Paragraph1"/>
        </w:rPr>
        <w:t xml:space="preserve"> 4912.2 Objective. The objective of this Chapter is to provide necessary fire-protection measures to reduce the threat of wildfire in the Wildland-Urban Interface Fire Areas and improve the capability of controlling such fires. </w:t>
      </w:r>
    </w:p>
    <w:p>
      <w:pPr>
        <w:pStyle w:val="Paragraph1"/>
        <w:pBdr/>
        <w:spacing/>
        <w:rPr/>
      </w:pPr>
      <w:r>
        <w:rPr>
          <w:i/>
        </w:rPr>
        <w:t xml:space="preserve">Add:</w:t>
      </w:r>
      <w:r>
        <w:rPr>
          <w:rStyle w:val="Paragraph1"/>
        </w:rPr>
        <w:t xml:space="preserve"> 4912.3 Restricted Entry to Public Lands. The Fire Code Official is authorized to determine and publicly announce when Wildland-Urban Interface Fire Areas shall be closed to entry and when such areas shall again be opened to entry. Entry on and occupation of Wildland-Urban Interface Fire Areas, except public roadways, inhabited areas or established trails and campsites that have not been closed during such time when the Wildland-Urban Interface Fire Areas is closed to entry, is prohibited. </w:t>
      </w:r>
    </w:p>
    <w:p>
      <w:pPr>
        <w:pStyle w:val="Paragraph1"/>
        <w:pBdr/>
        <w:spacing/>
        <w:rPr/>
      </w:pPr>
      <w:r>
        <w:rPr>
          <w:rStyle w:val="Paragraph1"/>
        </w:rPr>
        <w:t xml:space="preserve">Exceptions: </w:t>
      </w:r>
    </w:p>
    <w:p>
      <w:pPr>
        <w:pStyle w:val="List2"/>
        <w:pBdr/>
        <w:spacing/>
        <w:rPr/>
      </w:pPr>
      <w:r>
        <w:rPr/>
        <w:t xml:space="preserve">(a)</w:t>
      </w:r>
      <w:r>
        <w:rPr/>
        <w:tab/>
        <w:t xml:space="preserve"/>
      </w:r>
      <w:r>
        <w:rPr/>
        <w:t xml:space="preserve">Residents and owners of private property within Wildland-Urban Interface Fire Areas and their invitees and guests going to or being on their lands. </w:t>
      </w:r>
    </w:p>
    <w:p>
      <w:pPr>
        <w:pStyle w:val="List2"/>
        <w:pBdr/>
        <w:spacing/>
        <w:rPr/>
      </w:pPr>
      <w:r>
        <w:rPr/>
        <w:t xml:space="preserve">(b)</w:t>
      </w:r>
      <w:r>
        <w:rPr/>
        <w:tab/>
        <w:t xml:space="preserve"/>
      </w:r>
      <w:r>
        <w:rPr/>
        <w:t xml:space="preserve">Entry, in the course of duty, by peace or police officers, and other duly authorized public officers, members of a fire department and members of the Wildland Firefighting Service. </w:t>
      </w:r>
    </w:p>
    <w:p>
      <w:pPr>
        <w:pStyle w:val="Paragraph1"/>
        <w:pBdr/>
        <w:spacing/>
        <w:rPr/>
      </w:pPr>
      <w:r>
        <w:rPr>
          <w:i/>
        </w:rPr>
        <w:t xml:space="preserve">Add:</w:t>
      </w:r>
      <w:r>
        <w:rPr>
          <w:rStyle w:val="Paragraph1"/>
        </w:rPr>
        <w:t xml:space="preserve"> 4912.4 Trespassing On Posted Private Property. </w:t>
      </w:r>
    </w:p>
    <w:p>
      <w:pPr>
        <w:pStyle w:val="Paragraph1"/>
        <w:pBdr/>
        <w:spacing/>
        <w:rPr/>
      </w:pPr>
      <w:r>
        <w:rPr>
          <w:i/>
        </w:rPr>
        <w:t xml:space="preserve">Add:</w:t>
      </w:r>
      <w:r>
        <w:rPr>
          <w:rStyle w:val="Paragraph1"/>
        </w:rPr>
        <w:t xml:space="preserve"> 4912.4.1 General. When the Fire Code Official determines that a specific area within a Wildland-Urban Interface Fire Areas presents an exceptional and continuing fire danger because of the density of natural growth, difficulty of terrain, proximity to structures or accessibility to the public, such areas shall be restricted or closed until changed conditions warrant termination of such restriction or closure. Signs shall be posted in such areas in accordance with Section 4909.4.2. </w:t>
      </w:r>
    </w:p>
    <w:p>
      <w:pPr>
        <w:pStyle w:val="Paragraph1"/>
        <w:pBdr/>
        <w:spacing/>
        <w:rPr/>
      </w:pPr>
      <w:r>
        <w:rPr>
          <w:i/>
        </w:rPr>
        <w:t xml:space="preserve">Add:</w:t>
      </w:r>
      <w:r>
        <w:rPr>
          <w:rStyle w:val="Paragraph1"/>
        </w:rPr>
        <w:t xml:space="preserve"> 4912.4.2 Signs. Approved signs prohibiting entry by unauthorized persons and referring to this code shall be placed on every closed area. </w:t>
      </w:r>
    </w:p>
    <w:p>
      <w:pPr>
        <w:pStyle w:val="Paragraph1"/>
        <w:pBdr/>
        <w:spacing/>
        <w:rPr/>
      </w:pPr>
      <w:r>
        <w:rPr>
          <w:i/>
        </w:rPr>
        <w:t xml:space="preserve">Add:</w:t>
      </w:r>
      <w:r>
        <w:rPr>
          <w:rStyle w:val="Paragraph1"/>
        </w:rPr>
        <w:t xml:space="preserve"> 4912.4.3 Trespassing. Entering and remaining within areas closed and posted is prohibited. </w:t>
      </w:r>
    </w:p>
    <w:p>
      <w:pPr>
        <w:pStyle w:val="Paragraph1"/>
        <w:pBdr/>
        <w:spacing/>
        <w:rPr/>
      </w:pPr>
      <w:r>
        <w:rPr>
          <w:rStyle w:val="Paragraph1"/>
        </w:rPr>
        <w:t xml:space="preserve">Exception: Owners and occupiers of private or public property within closed and posted areas; their guests or invitees; authorized persons engaged in the operation and maintenance of necessary utilities such as electrical power, gas, telephone, water and sewer; and local, state and federal public officers and their authorized agents acting in the course of duty. </w:t>
      </w:r>
    </w:p>
    <w:p>
      <w:pPr>
        <w:pStyle w:val="Paragraph1"/>
        <w:pBdr/>
        <w:spacing/>
        <w:rPr/>
      </w:pPr>
      <w:r>
        <w:rPr>
          <w:i/>
        </w:rPr>
        <w:t xml:space="preserve">Add:</w:t>
      </w:r>
      <w:r>
        <w:rPr>
          <w:rStyle w:val="Paragraph1"/>
        </w:rPr>
        <w:t xml:space="preserve"> 4912.5 Use of Fire Roads and Defensible Space. Motorcycles, motor scooters and motor vehicles shall not be driven or parked on, and trespassing is prohibited on, fire roads or defensible space beyond the point where travel is restricted by a cable, gate or sign, without the permission of the property owners. Vehicles shall not be parked in a manner that obstructs the entrance to a fire road or defensible space. </w:t>
      </w:r>
    </w:p>
    <w:p>
      <w:pPr>
        <w:pStyle w:val="Paragraph1"/>
        <w:pBdr/>
        <w:spacing/>
        <w:rPr/>
      </w:pPr>
      <w:r>
        <w:rPr>
          <w:rStyle w:val="Paragraph1"/>
        </w:rPr>
        <w:t xml:space="preserve">Exception: Public officers acting within their scope of duty. Radio and television aerials, guy wires thereto, and other obstructions shall not be installed or maintained on fire roads or defensible spaces, unless located 16 feet (4877 mm) or more above such fire road or defensible space. </w:t>
      </w:r>
    </w:p>
    <w:p>
      <w:pPr>
        <w:pStyle w:val="Paragraph1"/>
        <w:pBdr/>
        <w:spacing/>
        <w:rPr/>
      </w:pPr>
      <w:r>
        <w:rPr>
          <w:i/>
        </w:rPr>
        <w:t xml:space="preserve">Add:</w:t>
      </w:r>
      <w:r>
        <w:rPr>
          <w:rStyle w:val="Paragraph1"/>
        </w:rPr>
        <w:t xml:space="preserve"> 4912.6 Use of Motorcycles, Motor Scooters, Ultralight Aircraft and Motor Vehicles. </w:t>
      </w:r>
    </w:p>
    <w:p>
      <w:pPr>
        <w:pStyle w:val="Paragraph1"/>
        <w:pBdr/>
        <w:spacing/>
        <w:rPr/>
      </w:pPr>
      <w:r>
        <w:rPr>
          <w:rStyle w:val="Paragraph1"/>
        </w:rPr>
        <w:t xml:space="preserve">Motorcycles, motor scooters, ultra-light aircraft and motor vehicles shall not be operated within Wildland-Urban Interface Fire Areas, without a permit by the code official, except on clearly established public or private roads. Permission from the property owner shall be presented when requesting a permit. </w:t>
      </w:r>
    </w:p>
    <w:p>
      <w:pPr>
        <w:pStyle w:val="Paragraph1"/>
        <w:pBdr/>
        <w:spacing/>
        <w:rPr/>
      </w:pPr>
      <w:r>
        <w:rPr>
          <w:i/>
        </w:rPr>
        <w:t xml:space="preserve">Add:</w:t>
      </w:r>
      <w:r>
        <w:rPr>
          <w:rStyle w:val="Paragraph1"/>
        </w:rPr>
        <w:t xml:space="preserve"> 4912.7 Tampering With Locks, Barricades, Signs and Address Markers. Locks, barricades, seals, cables, signs and address markers installed within Wildland-Urban Interface Fire Areas, by or under the control of the code official, shall not be tampered with, mutilated, destroyed or removed. </w:t>
      </w:r>
    </w:p>
    <w:p>
      <w:pPr>
        <w:pStyle w:val="Paragraph1"/>
        <w:pBdr/>
        <w:spacing/>
        <w:rPr/>
      </w:pPr>
      <w:r>
        <w:rPr>
          <w:rStyle w:val="Paragraph1"/>
        </w:rPr>
        <w:t xml:space="preserve">Gates, doors, barriers and locks installed by or under the control of the code official shall not be unlocked. </w:t>
      </w:r>
    </w:p>
    <w:p>
      <w:pPr>
        <w:pStyle w:val="Paragraph1"/>
        <w:pBdr/>
        <w:spacing/>
        <w:rPr/>
      </w:pPr>
      <w:r>
        <w:rPr>
          <w:i/>
        </w:rPr>
        <w:t xml:space="preserve">Add:</w:t>
      </w:r>
      <w:r>
        <w:rPr>
          <w:rStyle w:val="Paragraph1"/>
        </w:rPr>
        <w:t xml:space="preserve"> 4912.8 Ignition Source Control. </w:t>
      </w:r>
    </w:p>
    <w:p>
      <w:pPr>
        <w:pStyle w:val="Paragraph1"/>
        <w:pBdr/>
        <w:spacing/>
        <w:rPr/>
      </w:pPr>
      <w:r>
        <w:rPr>
          <w:i/>
        </w:rPr>
        <w:t xml:space="preserve">Add:</w:t>
      </w:r>
      <w:r>
        <w:rPr>
          <w:rStyle w:val="Paragraph1"/>
        </w:rPr>
        <w:t xml:space="preserve"> 4912.8.1 General. Ignition sources shall be in accordance with Section 4909.8. </w:t>
      </w:r>
    </w:p>
    <w:p>
      <w:pPr>
        <w:pStyle w:val="Paragraph1"/>
        <w:pBdr/>
        <w:spacing/>
        <w:rPr/>
      </w:pPr>
      <w:r>
        <w:rPr>
          <w:i/>
        </w:rPr>
        <w:t xml:space="preserve">Add:</w:t>
      </w:r>
      <w:r>
        <w:rPr>
          <w:rStyle w:val="Paragraph1"/>
        </w:rPr>
        <w:t xml:space="preserve"> 4912.8.2 Objective. Regulations in this Section are intended to provide the minimum requirements to prevent the occurrence of wildfires. </w:t>
      </w:r>
    </w:p>
    <w:p>
      <w:pPr>
        <w:pStyle w:val="Paragraph1"/>
        <w:pBdr/>
        <w:spacing/>
        <w:rPr/>
      </w:pPr>
      <w:r>
        <w:rPr>
          <w:i/>
        </w:rPr>
        <w:t xml:space="preserve">Add:</w:t>
      </w:r>
      <w:r>
        <w:rPr>
          <w:rStyle w:val="Paragraph1"/>
        </w:rPr>
        <w:t xml:space="preserve"> 4912.8.3 Clearance from Ignition Sources. Clearance between ignition sources and grass, brush or other combustible materials shall be maintained a minimum of 30 feet. </w:t>
      </w:r>
    </w:p>
    <w:p>
      <w:pPr>
        <w:pStyle w:val="Paragraph1"/>
        <w:pBdr/>
        <w:spacing/>
        <w:rPr/>
      </w:pPr>
      <w:r>
        <w:rPr>
          <w:i/>
        </w:rPr>
        <w:t xml:space="preserve">Add:</w:t>
      </w:r>
      <w:r>
        <w:rPr>
          <w:rStyle w:val="Paragraph1"/>
        </w:rPr>
        <w:t xml:space="preserve"> 4912.8.4 Smoking. When required by the code official, signs shall be posted stating NO SMOKING. No person shall smoke within 15 feet of combustible materials or non-fire-resistive vegetation. </w:t>
      </w:r>
    </w:p>
    <w:p>
      <w:pPr>
        <w:pStyle w:val="Paragraph1"/>
        <w:pBdr/>
        <w:spacing/>
        <w:rPr/>
      </w:pPr>
      <w:r>
        <w:rPr>
          <w:rStyle w:val="Paragraph1"/>
        </w:rPr>
        <w:t xml:space="preserve">Exception: Places of habitation or in the boundaries of established smoking areas or campsites as designated by the code official. </w:t>
      </w:r>
    </w:p>
    <w:p>
      <w:pPr>
        <w:pStyle w:val="Paragraph1"/>
        <w:pBdr/>
        <w:spacing/>
        <w:rPr/>
      </w:pPr>
      <w:r>
        <w:rPr>
          <w:i/>
        </w:rPr>
        <w:t xml:space="preserve">Add:</w:t>
      </w:r>
      <w:r>
        <w:rPr>
          <w:rStyle w:val="Paragraph1"/>
        </w:rPr>
        <w:t xml:space="preserve"> 4912.8.5 Equipment and Devices Generating Heat, Sparks or Open Flames. Equipment and devices generating heat, sparks or open flames capable of igniting nearby combustibles shall not be used in Wildland-Urban Interface Fire Areas without a permit from the code official. </w:t>
      </w:r>
    </w:p>
    <w:p>
      <w:pPr>
        <w:pStyle w:val="Paragraph1"/>
        <w:pBdr/>
        <w:spacing/>
        <w:rPr/>
      </w:pPr>
      <w:r>
        <w:rPr>
          <w:rStyle w:val="Paragraph1"/>
        </w:rPr>
        <w:t xml:space="preserve">Exception: Use of approved equipment in habituated premises or designated campsites that are a minimum of 30 feet (9144 mm) from grass-, grain-, brush- or forest-covered areas. </w:t>
      </w:r>
    </w:p>
    <w:p>
      <w:pPr>
        <w:pStyle w:val="Paragraph1"/>
        <w:pBdr/>
        <w:spacing/>
        <w:rPr/>
      </w:pPr>
      <w:r>
        <w:rPr>
          <w:i/>
        </w:rPr>
        <w:t xml:space="preserve">Add:</w:t>
      </w:r>
      <w:r>
        <w:rPr>
          <w:rStyle w:val="Paragraph1"/>
        </w:rPr>
        <w:t xml:space="preserve"> 4912.9 Fireworks. Fireworks shall not be used or possessed in Wildland-Urban Interface Fire Areas. </w:t>
      </w:r>
    </w:p>
    <w:p>
      <w:pPr>
        <w:pStyle w:val="Paragraph1"/>
        <w:pBdr/>
        <w:spacing/>
        <w:rPr/>
      </w:pPr>
      <w:r>
        <w:rPr>
          <w:i/>
        </w:rPr>
        <w:t xml:space="preserve">Add:</w:t>
      </w:r>
      <w:r>
        <w:rPr>
          <w:rStyle w:val="Paragraph1"/>
        </w:rPr>
        <w:t xml:space="preserve"> 4912.10 Outdoor Fires. </w:t>
      </w:r>
    </w:p>
    <w:p>
      <w:pPr>
        <w:pStyle w:val="Paragraph1"/>
        <w:pBdr/>
        <w:spacing/>
        <w:rPr/>
      </w:pPr>
      <w:r>
        <w:rPr>
          <w:i/>
        </w:rPr>
        <w:t xml:space="preserve">Add:</w:t>
      </w:r>
      <w:r>
        <w:rPr>
          <w:rStyle w:val="Paragraph1"/>
        </w:rPr>
        <w:t xml:space="preserve"> 4912.10.1 General. No person shall build, ignite or maintain any outdoor fire of any kind for any purpose in or on any Wildland-Urban Interface Fire Areas or very High Fire Severity Zones, except by the authority of a written permit from the Fire Code Official. Shall also apply to Red Flag Days. </w:t>
      </w:r>
    </w:p>
    <w:p>
      <w:pPr>
        <w:pStyle w:val="Paragraph1"/>
        <w:pBdr/>
        <w:spacing/>
        <w:rPr/>
      </w:pPr>
      <w:r>
        <w:rPr>
          <w:rStyle w:val="Paragraph1"/>
        </w:rPr>
        <w:t xml:space="preserve">Exception: Outdoor fires within inhabited premises or designated campsites where such fires are in a permanent barbecue, portable barbecue, outdoor fireplace or grill and are a minimum of 30 feet from any combustible material or non-fire-resistive vegetation. </w:t>
      </w:r>
    </w:p>
    <w:p>
      <w:pPr>
        <w:pStyle w:val="Paragraph1"/>
        <w:pBdr/>
        <w:spacing/>
        <w:rPr/>
      </w:pPr>
      <w:r>
        <w:rPr>
          <w:i/>
        </w:rPr>
        <w:t xml:space="preserve">Add:</w:t>
      </w:r>
      <w:r>
        <w:rPr>
          <w:rStyle w:val="Paragraph1"/>
        </w:rPr>
        <w:t xml:space="preserve"> 4912.11 Reckless Behavior. The code official is authorized to stop any actions of a person or persons if the Fire Code Official determines that the action is reckless and could result in an ignition of fire or spread of fire. </w:t>
      </w:r>
    </w:p>
    <w:p>
      <w:pPr>
        <w:pStyle w:val="Paragraph1"/>
        <w:pBdr/>
        <w:spacing/>
        <w:rPr/>
      </w:pPr>
      <w:r>
        <w:rPr>
          <w:i/>
        </w:rPr>
        <w:t xml:space="preserve">Add:</w:t>
      </w:r>
      <w:r>
        <w:rPr>
          <w:rStyle w:val="Paragraph1"/>
        </w:rPr>
        <w:t xml:space="preserve"> 4912.12 Control of Storage. In addition to the requirements of the California Fire Code, storage and use of combustible materials shall be in accordance with Section 4909.5. </w:t>
      </w:r>
    </w:p>
    <w:p>
      <w:pPr>
        <w:pStyle w:val="Paragraph1"/>
        <w:pBdr/>
        <w:spacing/>
        <w:rPr/>
      </w:pPr>
      <w:r>
        <w:rPr>
          <w:i/>
        </w:rPr>
        <w:t xml:space="preserve">Add:</w:t>
      </w:r>
      <w:r>
        <w:rPr>
          <w:rStyle w:val="Paragraph1"/>
        </w:rPr>
        <w:t xml:space="preserve"> 4912.12.1 Outside storage of combustible materials such as, but not limited to, wood, rubber tires, Fire materials or paper products shall comply with the other applicable sections of this code and this Section. </w:t>
      </w:r>
    </w:p>
    <w:p>
      <w:pPr>
        <w:pStyle w:val="Paragraph1"/>
        <w:pBdr/>
        <w:spacing/>
        <w:rPr/>
      </w:pPr>
      <w:r>
        <w:rPr>
          <w:i/>
        </w:rPr>
        <w:t xml:space="preserve">Add:</w:t>
      </w:r>
      <w:r>
        <w:rPr>
          <w:rStyle w:val="Paragraph1"/>
        </w:rPr>
        <w:t xml:space="preserve"> 4912,13 Storage of Firewood and Combustible Materials. Firewood and combustible material shall not be stored in unenclosed spaces beneath buildings or structures, on or below decks or under eaves, canopies or other projections or overhangs. When required by the Fire Code official, storage of firewood and combustible material stored in the defensible space shall be located a minimum of 20 feet from structures and separated from the crown of trees by a minimum horizontal distance of 15 feet. </w:t>
      </w:r>
    </w:p>
    <w:p>
      <w:pPr>
        <w:pStyle w:val="Paragraph1"/>
        <w:pBdr/>
        <w:spacing/>
        <w:rPr/>
      </w:pPr>
      <w:r>
        <w:rPr>
          <w:i/>
        </w:rPr>
        <w:t xml:space="preserve">Add:</w:t>
      </w:r>
      <w:r>
        <w:rPr>
          <w:rStyle w:val="Paragraph1"/>
        </w:rPr>
        <w:t xml:space="preserve"> 4912.13.1 Storage for Off-Site Use. Firewood and combustible materials intended for off-site use shall be stored so as to not pose a hazard. </w:t>
      </w:r>
    </w:p>
    <w:p>
      <w:pPr>
        <w:pStyle w:val="Paragraph1"/>
        <w:pBdr/>
        <w:spacing/>
        <w:rPr/>
      </w:pPr>
      <w:r>
        <w:rPr>
          <w:i/>
        </w:rPr>
        <w:t xml:space="preserve">Add:</w:t>
      </w:r>
      <w:r>
        <w:rPr>
          <w:rStyle w:val="Paragraph1"/>
        </w:rPr>
        <w:t xml:space="preserve"> 4912.14 Dumping. Waste material shall not be placed, deposited or dumped in Wildland-Urban Interface Fire Areas or in, on or along trails, roadways or highways or against structures. </w:t>
      </w:r>
    </w:p>
    <w:p>
      <w:pPr>
        <w:pStyle w:val="Paragraph1"/>
        <w:pBdr/>
        <w:spacing/>
        <w:rPr/>
      </w:pPr>
      <w:r>
        <w:rPr>
          <w:rStyle w:val="Paragraph1"/>
        </w:rPr>
        <w:t xml:space="preserve">Exception: Approved public and approved private dumping areas. </w:t>
      </w:r>
    </w:p>
    <w:p>
      <w:pPr>
        <w:pStyle w:val="Paragraph1"/>
        <w:pBdr/>
        <w:spacing/>
        <w:rPr/>
      </w:pPr>
      <w:r>
        <w:rPr>
          <w:i/>
        </w:rPr>
        <w:t xml:space="preserve">Add:</w:t>
      </w:r>
      <w:r>
        <w:rPr>
          <w:rStyle w:val="Paragraph1"/>
        </w:rPr>
        <w:t xml:space="preserve"> 4912.15 Ashes and Coals. Ashes and coals shall not be placed, deposited or dumped in combustible containers in the Wildland-Urban Interface Fire Areas. </w:t>
      </w:r>
    </w:p>
    <w:p>
      <w:pPr>
        <w:pStyle w:val="Paragraph1"/>
        <w:pBdr/>
        <w:spacing/>
        <w:rPr/>
      </w:pPr>
      <w:r>
        <w:rPr>
          <w:rStyle w:val="Paragraph1"/>
        </w:rPr>
        <w:t xml:space="preserve">Exceptions: </w:t>
      </w:r>
    </w:p>
    <w:p>
      <w:pPr>
        <w:pStyle w:val="List2"/>
        <w:pBdr/>
        <w:spacing/>
        <w:rPr/>
      </w:pPr>
      <w:r>
        <w:rPr/>
        <w:t xml:space="preserve">(a)</w:t>
      </w:r>
      <w:r>
        <w:rPr/>
        <w:tab/>
        <w:t xml:space="preserve"/>
      </w:r>
      <w:r>
        <w:rPr/>
        <w:t xml:space="preserve">In the hearth of an established fire pit, camp stove or fireplace. </w:t>
      </w:r>
    </w:p>
    <w:p>
      <w:pPr>
        <w:pStyle w:val="List2"/>
        <w:pBdr/>
        <w:spacing/>
        <w:rPr/>
      </w:pPr>
      <w:r>
        <w:rPr/>
        <w:t xml:space="preserve">(b)</w:t>
      </w:r>
      <w:r>
        <w:rPr/>
        <w:tab/>
        <w:t xml:space="preserve"/>
      </w:r>
      <w:r>
        <w:rPr/>
        <w:t xml:space="preserve">In a noncombustible container with a tight fitting lid, which is kept or maintained in a safe location not less than 10 feet from non-fire-resistive vegetation or structures. </w:t>
      </w:r>
    </w:p>
    <w:p>
      <w:pPr>
        <w:pStyle w:val="List2"/>
        <w:pBdr/>
        <w:spacing/>
        <w:rPr/>
      </w:pPr>
      <w:r>
        <w:rPr/>
        <w:t xml:space="preserve">(c)</w:t>
      </w:r>
      <w:r>
        <w:rPr/>
        <w:tab/>
        <w:t xml:space="preserve"/>
      </w:r>
      <w:r>
        <w:rPr/>
        <w:t xml:space="preserve">Where such ashes or coals are buried and covered with 1 foot of mineral earth not less than 25 feet from non-fire-resistive vegetation or structures. </w:t>
      </w:r>
    </w:p>
    <w:p>
      <w:pPr>
        <w:pStyle w:val="Paragraph1"/>
        <w:pBdr/>
        <w:spacing/>
        <w:rPr/>
      </w:pPr>
      <w:r>
        <w:rPr>
          <w:i/>
        </w:rPr>
        <w:t xml:space="preserve">Add:</w:t>
      </w:r>
      <w:r>
        <w:rPr>
          <w:rStyle w:val="Paragraph1"/>
        </w:rPr>
        <w:t xml:space="preserve"> 4912.16 Objective. The increased public use of land or structures in Very High Fire Hazard Severity Zone also increases the potential threat to life safety. The provisions of this Section are intended to reduce that threat. </w:t>
      </w:r>
    </w:p>
    <w:p>
      <w:pPr>
        <w:pStyle w:val="Paragraph1"/>
        <w:pBdr/>
        <w:spacing/>
        <w:rPr/>
      </w:pPr>
      <w:r>
        <w:rPr>
          <w:i/>
        </w:rPr>
        <w:t xml:space="preserve">Add:</w:t>
      </w:r>
      <w:r>
        <w:rPr>
          <w:rStyle w:val="Paragraph1"/>
        </w:rPr>
        <w:t xml:space="preserve"> 4912.16.1 Permits. Temporary fairs, carnivals, public exhibitions or similar uses shall not be allowed in a designated Very High Fire Hazard Severity Zone, except by permit from the code official. Permits shall incorporate such terms and conditions that will reasonably safeguard public safety and property. </w:t>
      </w:r>
    </w:p>
    <w:p>
      <w:pPr>
        <w:pStyle w:val="Paragraph1"/>
        <w:pBdr/>
        <w:spacing/>
        <w:rPr/>
      </w:pPr>
      <w:r>
        <w:rPr>
          <w:i/>
        </w:rPr>
        <w:t xml:space="preserve">Add:</w:t>
      </w:r>
      <w:r>
        <w:rPr>
          <w:rStyle w:val="Paragraph1"/>
        </w:rPr>
        <w:t xml:space="preserve"> 4912.17 Automatic Fire Sprinkler System. Buildings and structures located in Very High Fire Severity Zones shall be provided with automatic fire sprinkler protection in accordance with Sections 4909.9.1 and 4909.9.2. </w:t>
      </w:r>
    </w:p>
    <w:p>
      <w:pPr>
        <w:pStyle w:val="Paragraph1"/>
        <w:pBdr/>
        <w:spacing/>
        <w:rPr/>
      </w:pPr>
      <w:r>
        <w:rPr>
          <w:i/>
        </w:rPr>
        <w:t xml:space="preserve">Add:</w:t>
      </w:r>
      <w:r>
        <w:rPr>
          <w:rStyle w:val="Paragraph1"/>
        </w:rPr>
        <w:t xml:space="preserve"> 4912.17.1 New Facilities. An approved automatic fire sprinkler system shall be provided throughout all new facilities located in the Wildland-Urban Interface Fire Areas. </w:t>
      </w:r>
    </w:p>
    <w:p>
      <w:pPr>
        <w:pStyle w:val="Paragraph1"/>
        <w:pBdr/>
        <w:spacing/>
        <w:rPr/>
      </w:pPr>
      <w:r>
        <w:rPr>
          <w:rStyle w:val="Paragraph1"/>
        </w:rPr>
        <w:t xml:space="preserve">Exception: Accessory structures to single-family residences that are nonresidential and that have a gross floor area of 500 square feet or less. </w:t>
      </w:r>
    </w:p>
    <w:p>
      <w:pPr>
        <w:pStyle w:val="Paragraph1"/>
        <w:pBdr/>
        <w:spacing/>
        <w:rPr/>
      </w:pPr>
      <w:r>
        <w:rPr>
          <w:i/>
        </w:rPr>
        <w:t xml:space="preserve">Add:</w:t>
      </w:r>
      <w:r>
        <w:rPr>
          <w:rStyle w:val="Paragraph1"/>
        </w:rPr>
        <w:t xml:space="preserve"> 4912.17.2 Existing Facilities. An approved automatic fire sprinkler system shall be provided throughout all existing facilities/residential buildings located in the Wildland-Urban Interface Fire Areas when modifications are over 500 square feet or when modifications are made that increase the gross floor area greater than 50% or when the modification exceeds 3,600 square feet. Exceptions from 903.2.21 are not permitted for wildland-urban interface areas. </w:t>
      </w:r>
    </w:p>
    <w:p>
      <w:pPr>
        <w:pStyle w:val="Paragraph1"/>
        <w:pBdr/>
        <w:spacing/>
        <w:rPr/>
      </w:pPr>
      <w:r>
        <w:rPr>
          <w:rStyle w:val="Paragraph1"/>
        </w:rPr>
        <w:t xml:space="preserve">Exception: One-time additions to existing occupancies made after January 1,2008 that do not exceed 500 square feet in gross floor area. </w:t>
      </w:r>
    </w:p>
    <w:p>
      <w:pPr>
        <w:pStyle w:val="Block1Center"/>
        <w:pBdr/>
        <w:spacing/>
        <w:rPr/>
      </w:pPr>
      <w:r>
        <w:rPr>
          <w:rStyle w:val="Block1Center"/>
        </w:rPr>
        <w:t xml:space="preserve">CHAPTER 50 - HAZARDOUS MATERIALS - GENERAL PROVISIONS </w:t>
      </w:r>
    </w:p>
    <w:p>
      <w:pPr>
        <w:pStyle w:val="Block1"/>
        <w:pBdr/>
        <w:spacing/>
        <w:rPr/>
      </w:pPr>
      <w:r>
        <w:rPr>
          <w:rStyle w:val="Block1"/>
        </w:rPr>
        <w:t xml:space="preserve">Section 5003. General Requirements - </w:t>
      </w:r>
      <w:r>
        <w:rPr>
          <w:i/>
        </w:rPr>
        <w:t xml:space="preserve">Amend Section 5003 as follows:</w:t>
      </w:r>
    </w:p>
    <w:p>
      <w:pPr>
        <w:pStyle w:val="Paragraph1"/>
        <w:pBdr/>
        <w:spacing/>
        <w:rPr/>
      </w:pPr>
      <w:r>
        <w:rPr>
          <w:i/>
        </w:rPr>
        <w:t xml:space="preserve">Add:</w:t>
      </w:r>
      <w:r>
        <w:rPr>
          <w:rStyle w:val="Paragraph1"/>
        </w:rPr>
        <w:t xml:space="preserve"> 5003.2.10 Fire Protection for Workstations. When the building is protected by an automatic fire sprinkler system, additional sprinkler protection in accordance with Section 5003.10 shall be provided for all combustible workstations where hazardous materials are dispensed, stored or used. </w:t>
      </w:r>
    </w:p>
    <w:p>
      <w:pPr>
        <w:pStyle w:val="Paragraph1"/>
        <w:pBdr/>
        <w:spacing/>
        <w:rPr/>
      </w:pPr>
      <w:r>
        <w:rPr>
          <w:rStyle w:val="Paragraph1"/>
        </w:rPr>
        <w:t xml:space="preserve">Exception: Internal fire protection is not required for Biological Safety Cabinets that carry NSF/ANSI certification and where aggregate quantities of flammable liquids in use or storage within the cabinet do not exceed 500 ml. </w:t>
      </w:r>
    </w:p>
    <w:p>
      <w:pPr>
        <w:pStyle w:val="Paragraph1"/>
        <w:pBdr/>
        <w:spacing/>
        <w:rPr/>
      </w:pPr>
      <w:r>
        <w:rPr>
          <w:rStyle w:val="Paragraph1"/>
        </w:rPr>
        <w:t xml:space="preserve">The Fire Code Official may approve alternate automatic fire-extinguishing systems. Activation of such systems shall deactivate the related processing equipment. An alternative automatic fire-extinguishing system other than automatic fire sprinkler heads may be installed where: </w:t>
      </w:r>
    </w:p>
    <w:p>
      <w:pPr>
        <w:pStyle w:val="List2"/>
        <w:pBdr/>
        <w:spacing/>
        <w:rPr/>
      </w:pPr>
      <w:r>
        <w:rPr/>
        <w:t xml:space="preserve">(a)</w:t>
      </w:r>
      <w:r>
        <w:rPr/>
        <w:tab/>
        <w:t xml:space="preserve"/>
      </w:r>
      <w:r>
        <w:rPr/>
        <w:t xml:space="preserve">In process equipment that operates at temperatures exceeding 932 degrees F (500 degrees C). </w:t>
      </w:r>
    </w:p>
    <w:p>
      <w:pPr>
        <w:pStyle w:val="List2"/>
        <w:pBdr/>
        <w:spacing/>
        <w:rPr/>
      </w:pPr>
      <w:r>
        <w:rPr/>
        <w:t xml:space="preserve">(b)</w:t>
      </w:r>
      <w:r>
        <w:rPr/>
        <w:tab/>
        <w:t xml:space="preserve"/>
      </w:r>
      <w:r>
        <w:rPr/>
        <w:t xml:space="preserve">In exhaust ducts 10 inches (254 mm) or less in diameter for flammable gas storage cabinets that are part of a workstation. </w:t>
      </w:r>
    </w:p>
    <w:p>
      <w:pPr>
        <w:pStyle w:val="Paragraph1"/>
        <w:pBdr/>
        <w:spacing/>
        <w:rPr/>
      </w:pPr>
      <w:r>
        <w:rPr>
          <w:rStyle w:val="Paragraph1"/>
        </w:rPr>
        <w:t xml:space="preserve">Exception: Piping and tubing within the space defined by the walls of corridors and the floor or roof above or in concealed space above other occupancies when installed in accordance with Section 415.11 of the California Building Code as required for Group H, Division 5 Occupancies. </w:t>
      </w:r>
    </w:p>
    <w:p>
      <w:pPr>
        <w:pStyle w:val="List2"/>
        <w:pBdr/>
        <w:spacing/>
        <w:rPr/>
      </w:pPr>
      <w:r>
        <w:rPr/>
        <w:t xml:space="preserve">(c)</w:t>
      </w:r>
      <w:r>
        <w:rPr/>
        <w:tab/>
        <w:t xml:space="preserve"/>
      </w:r>
      <w:r>
        <w:rPr/>
        <w:t xml:space="preserve">All primary piping for toxic, highly toxic and moderately toxic gases shall pass a helium leak test of 1x10-9 cubic centimeters/second where practical, or shall pass testing in accordance with an approved, nationally recognized standard. Tests shall be conducted by a qualified "third party" not involved with the construction of the piping and control systems. </w:t>
      </w:r>
    </w:p>
    <w:p>
      <w:pPr>
        <w:pStyle w:val="Paragraph1"/>
        <w:pBdr/>
        <w:spacing/>
        <w:rPr/>
      </w:pPr>
      <w:r>
        <w:rPr>
          <w:i/>
        </w:rPr>
        <w:t xml:space="preserve">Add:</w:t>
      </w:r>
      <w:r>
        <w:rPr>
          <w:rStyle w:val="Paragraph1"/>
        </w:rPr>
        <w:t xml:space="preserve"> 5003.5.2 Ventilation Ducting. Product conveying ducts for venting hazardous materials operations shall be labeled with the hazard class of the material being vented and the direction of flow. </w:t>
      </w:r>
    </w:p>
    <w:p>
      <w:pPr>
        <w:pStyle w:val="Paragraph1"/>
        <w:pBdr/>
        <w:spacing/>
        <w:rPr/>
      </w:pPr>
      <w:r>
        <w:rPr>
          <w:i/>
        </w:rPr>
        <w:t xml:space="preserve">Add:</w:t>
      </w:r>
      <w:r>
        <w:rPr>
          <w:rStyle w:val="Paragraph1"/>
        </w:rPr>
        <w:t xml:space="preserve"> 5003.5.3 "H" Occupancies. In "H" occupancies, all piping and tubing may be required to be identified when there is any possibility of confusion with hazardous materials transport tubing or piping. Flow direction indicators are required. </w:t>
      </w:r>
    </w:p>
    <w:p>
      <w:pPr>
        <w:pBdr/>
        <w:spacing/>
        <w:rPr/>
      </w:pPr>
      <w:r>
        <w:rPr>
          <w:i/>
        </w:rPr>
        <w:t xml:space="preserve">Add:</w:t>
      </w:r>
      <w:r>
        <w:rPr>
          <w:rStyle w:val="Paragraph1"/>
        </w:rPr>
        <w:t xml:space="preserve"> 5003.9.11 Monitoring. Liquid and solid hazardous materials storage or use systems must be monitored on a regular or continuous basis. A written monitoring plan must be submitted for approval by the Fire Code Official and must be included in the Hazardous Materials Business Plan. Monitoring methods may include but are not limited to the following: </w:t>
      </w:r>
    </w:p>
    <w:p>
      <w:pPr>
        <w:pStyle w:val="List2"/>
        <w:pBdr/>
        <w:spacing/>
        <w:rPr/>
      </w:pPr>
      <w:r>
        <w:rPr/>
        <w:t xml:space="preserve">1.</w:t>
      </w:r>
      <w:r>
        <w:rPr/>
        <w:tab/>
        <w:t xml:space="preserve"/>
      </w:r>
      <w:r>
        <w:rPr/>
        <w:t xml:space="preserve">Visual inspection, no less than monthly (requires trained personnel and documentation). </w:t>
      </w:r>
    </w:p>
    <w:p>
      <w:pPr>
        <w:pStyle w:val="List2"/>
        <w:pBdr/>
        <w:spacing/>
        <w:rPr/>
      </w:pPr>
      <w:r>
        <w:rPr/>
        <w:t xml:space="preserve">2.</w:t>
      </w:r>
      <w:r>
        <w:rPr/>
        <w:tab/>
        <w:t xml:space="preserve"/>
      </w:r>
      <w:r>
        <w:rPr/>
        <w:t xml:space="preserve">Approved continuous leak detection and alarm system. </w:t>
      </w:r>
    </w:p>
    <w:p>
      <w:pPr>
        <w:pStyle w:val="List2"/>
        <w:pBdr/>
        <w:spacing/>
        <w:rPr/>
      </w:pPr>
      <w:r>
        <w:rPr/>
        <w:t xml:space="preserve">3.</w:t>
      </w:r>
      <w:r>
        <w:rPr/>
        <w:tab/>
        <w:t xml:space="preserve"/>
      </w:r>
      <w:r>
        <w:rPr/>
        <w:t xml:space="preserve">Any system which will provide continuous, reliable monitoring of the primary container(s) capable of alerting occupants to an alarm or trouble condition; all systems are subject to approval by the Fire Code Official. </w:t>
      </w:r>
    </w:p>
    <w:p>
      <w:pPr>
        <w:pStyle w:val="Paragraph1"/>
        <w:pBdr/>
        <w:spacing/>
        <w:rPr/>
      </w:pPr>
      <w:r>
        <w:rPr>
          <w:i/>
        </w:rPr>
        <w:t xml:space="preserve">Add:</w:t>
      </w:r>
      <w:r>
        <w:rPr>
          <w:rStyle w:val="Paragraph1"/>
        </w:rPr>
        <w:t xml:space="preserve"> 5003.9.12 Spill Control for hazardous materials liquids. Regardless of the exempt amounts and containment requirements in Chapter 50, all containers of liquid hazardous materials regulated by this or any other article shall be provided with an approved means to control spills. The spill control shall take into consideration the amount and hazard of the materials and the nature of the facility. </w:t>
      </w:r>
    </w:p>
    <w:p>
      <w:pPr>
        <w:pStyle w:val="Paragraph1"/>
        <w:pBdr/>
        <w:spacing/>
        <w:rPr/>
      </w:pPr>
      <w:r>
        <w:rPr>
          <w:i/>
        </w:rPr>
        <w:t xml:space="preserve">Add:</w:t>
      </w:r>
      <w:r>
        <w:rPr>
          <w:rStyle w:val="Paragraph1"/>
        </w:rPr>
        <w:t xml:space="preserve"> 5003.9.13 Secondary Containment requirements. When deemed necessary to protect life safety, emergency responders, or the environment and regardless of the exempt amounts and secondary containment requirements in Chapter 50, the Fire Code Official, or his designee, may require containers of liquid, solid, or gaseous hazardous materials regulated by this or any other article to be provided with secondary containment in accordance with Section 5004.2.2. </w:t>
      </w:r>
    </w:p>
    <w:p>
      <w:pPr>
        <w:pStyle w:val="Paragraph1"/>
        <w:pBdr/>
        <w:spacing/>
        <w:rPr/>
      </w:pPr>
      <w:r>
        <w:rPr>
          <w:rStyle w:val="Paragraph1"/>
        </w:rPr>
        <w:t xml:space="preserve">If parts of this code differ in their requirements for secondary containment, the more stringent shall apply. The chief may require outside containment areas to be covered with a roof or canopy for protection from the environment. </w:t>
      </w:r>
    </w:p>
    <w:p>
      <w:pPr>
        <w:pStyle w:val="Paragraph1"/>
        <w:pBdr/>
        <w:spacing/>
        <w:rPr/>
      </w:pPr>
      <w:r>
        <w:rPr>
          <w:i/>
        </w:rPr>
        <w:t xml:space="preserve">Amend:</w:t>
      </w:r>
      <w:r>
        <w:rPr>
          <w:rStyle w:val="Paragraph1"/>
        </w:rPr>
        <w:t xml:space="preserve"> 5003.10.4.3 Toxic, highly toxic and asphyxiant gases shall be limited to a container of a maximum water capacity of 1 lb. </w:t>
      </w:r>
    </w:p>
    <w:p>
      <w:pPr>
        <w:pStyle w:val="Block1"/>
        <w:pBdr/>
        <w:spacing/>
        <w:rPr/>
      </w:pPr>
      <w:r>
        <w:rPr>
          <w:rStyle w:val="Block1"/>
        </w:rPr>
        <w:t xml:space="preserve">Section 5004. Storage - </w:t>
      </w:r>
      <w:r>
        <w:rPr>
          <w:i/>
        </w:rPr>
        <w:t xml:space="preserve">Amend Section 5004 as follows:</w:t>
      </w:r>
    </w:p>
    <w:p>
      <w:pPr>
        <w:pBdr/>
        <w:spacing/>
        <w:rPr/>
      </w:pPr>
      <w:r>
        <w:rPr>
          <w:i/>
        </w:rPr>
        <w:t xml:space="preserve">Amend:</w:t>
      </w:r>
      <w:r>
        <w:rPr>
          <w:rStyle w:val="Paragraph1"/>
        </w:rPr>
        <w:t xml:space="preserve"> 5004.2.1 Spill control for hazardous materials liquids. Rooms, buildings or areas used for the storage of hazardous materials in excess of their permit amount or fifty-five (55) gallons, whichever is less, shall be provided with spill control to prevent the flow of liquids to adjoining areas. Floors in indoor locations and similar surfaces in outdoor locations shall be constructed to contain a spill from the largest single vessel by one of the following methods: </w:t>
      </w:r>
    </w:p>
    <w:p>
      <w:pPr>
        <w:pStyle w:val="List2"/>
        <w:pBdr/>
        <w:spacing/>
        <w:rPr/>
      </w:pPr>
      <w:r>
        <w:rPr/>
        <w:t xml:space="preserve">1.</w:t>
      </w:r>
      <w:r>
        <w:rPr/>
        <w:tab/>
        <w:t xml:space="preserve"/>
      </w:r>
      <w:r>
        <w:rPr/>
        <w:t xml:space="preserve">Liquid-tight sloped or recessed floors in indoor locations or similar areas in outdoor locations. </w:t>
      </w:r>
    </w:p>
    <w:p>
      <w:pPr>
        <w:pStyle w:val="List2"/>
        <w:pBdr/>
        <w:spacing/>
        <w:rPr/>
      </w:pPr>
      <w:r>
        <w:rPr/>
        <w:t xml:space="preserve">2.</w:t>
      </w:r>
      <w:r>
        <w:rPr/>
        <w:tab/>
        <w:t xml:space="preserve"/>
      </w:r>
      <w:r>
        <w:rPr/>
        <w:t xml:space="preserve">Liquid-tight floors in indoor locations or similar areas in outdoor locations provided with liquid-tight raised or recessed sills or dikes. </w:t>
      </w:r>
    </w:p>
    <w:p>
      <w:pPr>
        <w:pStyle w:val="List2"/>
        <w:pBdr/>
        <w:spacing/>
        <w:rPr/>
      </w:pPr>
      <w:r>
        <w:rPr/>
        <w:t xml:space="preserve">3.</w:t>
      </w:r>
      <w:r>
        <w:rPr/>
        <w:tab/>
        <w:t xml:space="preserve"/>
      </w:r>
      <w:r>
        <w:rPr/>
        <w:t xml:space="preserve">Sumps and collection systems. </w:t>
      </w:r>
    </w:p>
    <w:p>
      <w:pPr>
        <w:pStyle w:val="List2"/>
        <w:pBdr/>
        <w:spacing/>
        <w:rPr/>
      </w:pPr>
      <w:r>
        <w:rPr/>
        <w:t xml:space="preserve">4.</w:t>
      </w:r>
      <w:r>
        <w:rPr/>
        <w:tab/>
        <w:t xml:space="preserve"/>
      </w:r>
      <w:r>
        <w:rPr/>
        <w:t xml:space="preserve">Other approved engineered systems. </w:t>
      </w:r>
    </w:p>
    <w:p>
      <w:pPr>
        <w:pStyle w:val="Paragraph1"/>
        <w:pBdr/>
        <w:spacing/>
        <w:rPr/>
      </w:pPr>
      <w:r>
        <w:rPr>
          <w:rStyle w:val="Paragraph1"/>
        </w:rPr>
        <w:t xml:space="preserve">Except for surfacing, the floors, sills, dikes, sumps and collection systems shall be constructed of noncombustible material, and the liquid-tight seal shall be compatible with the material stored. When liquid-tight sills or dikes are provided, they are not required at perimeter openings that are provided with an open-grate trench across the opening that connects to an approved collection system. </w:t>
      </w:r>
    </w:p>
    <w:p>
      <w:pPr>
        <w:pStyle w:val="Paragraph1"/>
        <w:pBdr/>
        <w:spacing/>
        <w:rPr/>
      </w:pPr>
      <w:r>
        <w:rPr>
          <w:i/>
        </w:rPr>
        <w:t xml:space="preserve">Amend:</w:t>
      </w:r>
      <w:r>
        <w:rPr>
          <w:rStyle w:val="Paragraph1"/>
        </w:rPr>
        <w:t xml:space="preserve"> 5004.2.2 Secondary containment for hazardous materials liquids and solids. </w:t>
      </w:r>
    </w:p>
    <w:p>
      <w:pPr>
        <w:pStyle w:val="Paragraph1"/>
        <w:pBdr/>
        <w:spacing/>
        <w:rPr/>
      </w:pPr>
      <w:r>
        <w:rPr>
          <w:rStyle w:val="Paragraph1"/>
        </w:rPr>
        <w:t xml:space="preserve">Buildings, rooms or areas used for the storage of hazardous materials liquids or solids shall be provided with secondary containment in accordance with this Section when the capacity of an individual vessel or the aggregate capacity of multiple vessels exceeds the following: </w:t>
      </w:r>
    </w:p>
    <w:p>
      <w:pPr>
        <w:pStyle w:val="List2"/>
        <w:pBdr/>
        <w:spacing/>
        <w:rPr/>
      </w:pPr>
      <w:r>
        <w:rPr/>
        <w:t xml:space="preserve">1.</w:t>
      </w:r>
      <w:r>
        <w:rPr/>
        <w:tab/>
        <w:t xml:space="preserve"/>
      </w:r>
      <w:r>
        <w:rPr/>
        <w:t xml:space="preserve">Liquids: Capacity of an individual vessel exceeds 55 gallons (208.2L) or the aggregate capacity of multiple vessels exceeds 1,000 gallons (3,785L); and </w:t>
      </w:r>
    </w:p>
    <w:p>
      <w:pPr>
        <w:pStyle w:val="List2"/>
        <w:pBdr/>
        <w:spacing/>
        <w:rPr/>
      </w:pPr>
      <w:r>
        <w:rPr/>
        <w:t xml:space="preserve">2.</w:t>
      </w:r>
      <w:r>
        <w:rPr/>
        <w:tab/>
        <w:t xml:space="preserve"/>
      </w:r>
      <w:r>
        <w:rPr/>
        <w:t xml:space="preserve">Solids: Capacity of an individual vessel exceeds 550 pounds (248.8 kg) or the aggregate capacity of multiple vessels exceeds 10,000 pounds (4,524.8 kg). </w:t>
      </w:r>
    </w:p>
    <w:p>
      <w:pPr>
        <w:pStyle w:val="Block2Center"/>
        <w:pBdr/>
        <w:spacing/>
        <w:rPr/>
      </w:pPr>
      <w:r>
        <w:rPr>
          <w:rStyle w:val="Block2Center"/>
        </w:rPr>
        <w:t xml:space="preserve">CHAPTER 53 - COMPRESSED GASES </w:t>
      </w:r>
    </w:p>
    <w:p>
      <w:pPr>
        <w:pStyle w:val="Block1"/>
        <w:pBdr/>
        <w:spacing/>
        <w:rPr/>
      </w:pPr>
      <w:r>
        <w:rPr>
          <w:rStyle w:val="Block1"/>
        </w:rPr>
        <w:t xml:space="preserve">Section 5307. Compressed Gases Not Otherwise Regulated - </w:t>
      </w:r>
      <w:r>
        <w:rPr>
          <w:i/>
        </w:rPr>
        <w:t xml:space="preserve">Amend Section 5307 as follows:</w:t>
      </w:r>
    </w:p>
    <w:p>
      <w:pPr>
        <w:pStyle w:val="Paragraph1"/>
        <w:pBdr/>
        <w:spacing/>
        <w:rPr/>
      </w:pPr>
      <w:r>
        <w:rPr>
          <w:i/>
        </w:rPr>
        <w:t xml:space="preserve">Add:</w:t>
      </w:r>
      <w:r>
        <w:rPr>
          <w:rStyle w:val="Paragraph1"/>
        </w:rPr>
        <w:t xml:space="preserve"> 5307.4.8 Existing facilities. An existing carbon dioxide enrichment system shall be installed in accordance with Section 5307.4 within a timeframe established by the adopting authority. </w:t>
      </w:r>
    </w:p>
    <w:p>
      <w:pPr>
        <w:pStyle w:val="Block1Center"/>
        <w:pBdr/>
        <w:spacing/>
        <w:rPr/>
      </w:pPr>
      <w:r>
        <w:rPr>
          <w:rStyle w:val="Block1Center"/>
        </w:rPr>
        <w:t xml:space="preserve">CHAPTER 56 - EXPLOSIVES AND FIREWORKS </w:t>
      </w:r>
    </w:p>
    <w:p>
      <w:pPr>
        <w:pStyle w:val="Block1"/>
        <w:pBdr/>
        <w:spacing/>
        <w:rPr/>
      </w:pPr>
      <w:r>
        <w:rPr>
          <w:rStyle w:val="Block1"/>
        </w:rPr>
        <w:t xml:space="preserve">Section 5601. General - </w:t>
      </w:r>
      <w:r>
        <w:rPr>
          <w:i/>
        </w:rPr>
        <w:t xml:space="preserve">Amend Section 5601 as follows:</w:t>
      </w:r>
    </w:p>
    <w:p>
      <w:pPr>
        <w:pStyle w:val="Paragraph1"/>
        <w:pBdr/>
        <w:spacing/>
        <w:rPr/>
      </w:pPr>
      <w:r>
        <w:rPr>
          <w:i/>
        </w:rPr>
        <w:t xml:space="preserve">Amend:</w:t>
      </w:r>
      <w:r>
        <w:rPr>
          <w:rStyle w:val="Paragraph1"/>
        </w:rPr>
        <w:t xml:space="preserve"> 5601.1 Scope. The provisions of this Chapter shall govern the possession, manufacture, storage, handling, sale and use of explosives, explosive materials, fireworks, rockets, emergency signaling devices and small arms ammunition. Please also refer to Oakland Municipal Code </w:t>
      </w:r>
      <w:r>
        <w:rPr/>
        <w:t xml:space="preserve">Chapter 8.06</w:t>
      </w:r>
      <w:r>
        <w:rPr>
          <w:rStyle w:val="Paragraph1"/>
        </w:rPr>
        <w:t xml:space="preserve">. </w:t>
      </w:r>
    </w:p>
    <w:p>
      <w:pPr>
        <w:pStyle w:val="Paragraph1"/>
        <w:pBdr/>
        <w:spacing/>
        <w:rPr/>
      </w:pPr>
      <w:r>
        <w:rPr>
          <w:rStyle w:val="Paragraph1"/>
        </w:rPr>
        <w:t xml:space="preserve">Exceptions: </w:t>
      </w:r>
    </w:p>
    <w:p>
      <w:pPr>
        <w:pStyle w:val="List2"/>
        <w:pBdr/>
        <w:spacing/>
        <w:rPr/>
      </w:pPr>
      <w:r>
        <w:rPr/>
        <w:t xml:space="preserve">(a)</w:t>
      </w:r>
      <w:r>
        <w:rPr/>
        <w:tab/>
        <w:t xml:space="preserve"/>
      </w:r>
      <w:r>
        <w:rPr/>
        <w:t xml:space="preserve">The Armed Forces of the United States, Coast Guard or National Guard. </w:t>
      </w:r>
    </w:p>
    <w:p>
      <w:pPr>
        <w:pStyle w:val="List2"/>
        <w:pBdr/>
        <w:spacing/>
        <w:rPr/>
      </w:pPr>
      <w:r>
        <w:rPr/>
        <w:t xml:space="preserve">(b)</w:t>
      </w:r>
      <w:r>
        <w:rPr/>
        <w:tab/>
        <w:t xml:space="preserve"/>
      </w:r>
      <w:r>
        <w:rPr/>
        <w:t xml:space="preserve">Explosives in forms prescribed by the official United States Pharmacopoeia. </w:t>
      </w:r>
    </w:p>
    <w:p>
      <w:pPr>
        <w:pStyle w:val="List2"/>
        <w:pBdr/>
        <w:spacing/>
        <w:rPr/>
      </w:pPr>
      <w:r>
        <w:rPr/>
        <w:t xml:space="preserve">(c)</w:t>
      </w:r>
      <w:r>
        <w:rPr/>
        <w:tab/>
        <w:t xml:space="preserve"/>
      </w:r>
      <w:r>
        <w:rPr/>
        <w:t xml:space="preserve">The possession, storage and use of small arms ammunition when packaged in accordance with DOT packaging requirements. </w:t>
      </w:r>
    </w:p>
    <w:p>
      <w:pPr>
        <w:pStyle w:val="List2"/>
        <w:pBdr/>
        <w:spacing/>
        <w:rPr/>
      </w:pPr>
      <w:r>
        <w:rPr/>
        <w:t xml:space="preserve">(d)</w:t>
      </w:r>
      <w:r>
        <w:rPr/>
        <w:tab/>
        <w:t xml:space="preserve"/>
      </w:r>
      <w:r>
        <w:rPr/>
        <w:t xml:space="preserve">The possession, storage and use of not more than 1 pound (0.454kg) of commercially manufactured sporting black powder, 20 pounds (9 kg) of smokeless powder and 10,000 small arms primers for hand loading of small arms ammunition for personal consumption. </w:t>
      </w:r>
    </w:p>
    <w:p>
      <w:pPr>
        <w:pStyle w:val="List2"/>
        <w:pBdr/>
        <w:spacing/>
        <w:rPr/>
      </w:pPr>
      <w:r>
        <w:rPr/>
        <w:t xml:space="preserve">(e)</w:t>
      </w:r>
      <w:r>
        <w:rPr/>
        <w:tab/>
        <w:t xml:space="preserve"/>
      </w:r>
      <w:r>
        <w:rPr/>
        <w:t xml:space="preserve">The use of explosive materials by federal, state and local regulatory, law enforcement and fire agencies acting in their official capacities. </w:t>
      </w:r>
    </w:p>
    <w:p>
      <w:pPr>
        <w:pStyle w:val="List2"/>
        <w:pBdr/>
        <w:spacing/>
        <w:rPr/>
      </w:pPr>
      <w:r>
        <w:rPr/>
        <w:t xml:space="preserve">(f)</w:t>
      </w:r>
      <w:r>
        <w:rPr/>
        <w:tab/>
        <w:t xml:space="preserve"/>
      </w:r>
      <w:r>
        <w:rPr/>
        <w:t xml:space="preserve">Special industrial explosive devices which in the aggregate contain less than 50 pounds (23 kg) of explosive materials. </w:t>
      </w:r>
    </w:p>
    <w:p>
      <w:pPr>
        <w:pStyle w:val="List2"/>
        <w:pBdr/>
        <w:spacing/>
        <w:rPr/>
      </w:pPr>
      <w:r>
        <w:rPr/>
        <w:t xml:space="preserve">(g)</w:t>
      </w:r>
      <w:r>
        <w:rPr/>
        <w:tab/>
        <w:t xml:space="preserve"/>
      </w:r>
      <w:r>
        <w:rPr/>
        <w:t xml:space="preserve">The possession, storage and use of blank industrial-power load cartridges when packaged in accordance with DOT packaging regulations. </w:t>
      </w:r>
    </w:p>
    <w:p>
      <w:pPr>
        <w:pStyle w:val="List2"/>
        <w:pBdr/>
        <w:spacing/>
        <w:rPr/>
      </w:pPr>
      <w:r>
        <w:rPr/>
        <w:t xml:space="preserve">(h)</w:t>
      </w:r>
      <w:r>
        <w:rPr/>
        <w:tab/>
        <w:t xml:space="preserve"/>
      </w:r>
      <w:r>
        <w:rPr/>
        <w:t xml:space="preserve">Transportation in accordance with DOT 49 CFR Parts 100-185. </w:t>
      </w:r>
    </w:p>
    <w:p>
      <w:pPr>
        <w:pStyle w:val="List2"/>
        <w:pBdr/>
        <w:spacing/>
        <w:rPr/>
      </w:pPr>
      <w:r>
        <w:rPr/>
        <w:t xml:space="preserve">(i)</w:t>
      </w:r>
      <w:r>
        <w:rPr/>
        <w:tab/>
        <w:t xml:space="preserve"/>
      </w:r>
      <w:r>
        <w:rPr/>
        <w:t xml:space="preserve">Items preempted by federal regulations. </w:t>
      </w:r>
    </w:p>
    <w:p>
      <w:pPr>
        <w:pStyle w:val="List2"/>
        <w:pBdr/>
        <w:spacing/>
        <w:rPr/>
      </w:pPr>
      <w:r>
        <w:rPr/>
        <w:t xml:space="preserve">(j)</w:t>
      </w:r>
      <w:r>
        <w:rPr/>
        <w:tab/>
        <w:t xml:space="preserve"/>
      </w:r>
      <w:r>
        <w:rPr/>
        <w:t xml:space="preserve">Items preempted by state law and/or local regulations. </w:t>
      </w:r>
    </w:p>
    <w:p>
      <w:pPr>
        <w:pStyle w:val="Paragraph1"/>
        <w:pBdr/>
        <w:spacing/>
        <w:rPr/>
      </w:pPr>
      <w:r>
        <w:rPr>
          <w:i/>
        </w:rPr>
        <w:t xml:space="preserve">Add:</w:t>
      </w:r>
      <w:r>
        <w:rPr>
          <w:rStyle w:val="Paragraph1"/>
        </w:rPr>
        <w:t xml:space="preserve"> 5601.1.1.1 Explosives. The possession, manufacture, storage, sale, handling, and use of explosives are prohibited. </w:t>
      </w:r>
    </w:p>
    <w:p>
      <w:pPr>
        <w:pStyle w:val="Paragraph1"/>
        <w:pBdr/>
        <w:spacing/>
        <w:rPr/>
      </w:pPr>
      <w:r>
        <w:rPr>
          <w:rStyle w:val="Paragraph1"/>
        </w:rPr>
        <w:t xml:space="preserve">Exceptions: </w:t>
      </w:r>
    </w:p>
    <w:p>
      <w:pPr>
        <w:pStyle w:val="List2"/>
        <w:pBdr/>
        <w:spacing/>
        <w:rPr/>
      </w:pPr>
      <w:r>
        <w:rPr/>
        <w:t xml:space="preserve">(a)</w:t>
      </w:r>
      <w:r>
        <w:rPr/>
        <w:tab/>
        <w:t xml:space="preserve"/>
      </w:r>
      <w:r>
        <w:rPr/>
        <w:t xml:space="preserve">Possession, storage, handling and use of explosives for test and research purposes are allowed with permit and approval of the Fire Code Official. </w:t>
      </w:r>
    </w:p>
    <w:p>
      <w:pPr>
        <w:pStyle w:val="List2"/>
        <w:pBdr/>
        <w:spacing/>
        <w:rPr/>
      </w:pPr>
      <w:r>
        <w:rPr/>
        <w:t xml:space="preserve">(b)</w:t>
      </w:r>
      <w:r>
        <w:rPr/>
        <w:tab/>
        <w:t xml:space="preserve"/>
      </w:r>
      <w:r>
        <w:rPr/>
        <w:t xml:space="preserve">Possession, storage, handling and use of squibs, explosive nuts or bolts and similar small quantity explosive devices are allowed with permit and approval of the Fire Code Official. </w:t>
      </w:r>
    </w:p>
    <w:p>
      <w:pPr>
        <w:pStyle w:val="Paragraph1"/>
        <w:pBdr/>
        <w:spacing/>
        <w:rPr/>
      </w:pPr>
      <w:r>
        <w:rPr>
          <w:i/>
        </w:rPr>
        <w:t xml:space="preserve">Amend:</w:t>
      </w:r>
      <w:r>
        <w:rPr>
          <w:rStyle w:val="Paragraph1"/>
        </w:rPr>
        <w:t xml:space="preserve"> 5601.1.3 Fireworks. As specified in </w:t>
      </w:r>
      <w:r>
        <w:rPr/>
        <w:t xml:space="preserve">Chapter 8.06</w:t>
      </w:r>
      <w:r>
        <w:rPr>
          <w:rStyle w:val="Paragraph1"/>
        </w:rPr>
        <w:t xml:space="preserve"> of the Oakland Municipal Code, the possession, manufacture, storage, sale, handling, and use of fireworks, including those fireworks classified as Safe and Sane by the California State Fire Marshal, are prohibited. </w:t>
      </w:r>
    </w:p>
    <w:p>
      <w:pPr>
        <w:pStyle w:val="Paragraph1"/>
        <w:pBdr/>
        <w:spacing/>
        <w:rPr/>
      </w:pPr>
      <w:r>
        <w:rPr>
          <w:rStyle w:val="Paragraph1"/>
        </w:rPr>
        <w:t xml:space="preserve">Exceptions: </w:t>
      </w:r>
    </w:p>
    <w:p>
      <w:pPr>
        <w:pStyle w:val="List2"/>
        <w:pBdr/>
        <w:spacing/>
        <w:rPr/>
      </w:pPr>
      <w:r>
        <w:rPr/>
        <w:t xml:space="preserve">(a)</w:t>
      </w:r>
      <w:r>
        <w:rPr/>
        <w:tab/>
        <w:t xml:space="preserve"/>
      </w:r>
      <w:r>
        <w:rPr/>
        <w:t xml:space="preserve">Storage and handling of fireworks as allowed in Section 5604. </w:t>
      </w:r>
    </w:p>
    <w:p>
      <w:pPr>
        <w:pStyle w:val="List2"/>
        <w:pBdr/>
        <w:spacing/>
        <w:rPr/>
      </w:pPr>
      <w:r>
        <w:rPr/>
        <w:t xml:space="preserve">(b)</w:t>
      </w:r>
      <w:r>
        <w:rPr/>
        <w:tab/>
        <w:t xml:space="preserve"/>
      </w:r>
      <w:r>
        <w:rPr/>
        <w:t xml:space="preserve">Manufacture, assembly and testing of fireworks as allowed in Section 5605 and Health and Safety Code Division 11. </w:t>
      </w:r>
    </w:p>
    <w:p>
      <w:pPr>
        <w:pStyle w:val="List2"/>
        <w:pBdr/>
        <w:spacing/>
        <w:rPr/>
      </w:pPr>
      <w:r>
        <w:rPr/>
        <w:t xml:space="preserve">(c)</w:t>
      </w:r>
      <w:r>
        <w:rPr/>
        <w:tab/>
        <w:t xml:space="preserve"/>
      </w:r>
      <w:r>
        <w:rPr/>
        <w:t xml:space="preserve">A permit issued by the Fire Code Official is required according to California Fire Code Chapter 105 for the use of fireworks for firework displays, pyrotechnics before a proximate audience and Storage, handling and use of fireworks and pyrotechnic special effects when used for public or proximate audience displays, in motion pictures, television, theatrical and or group entertainment productions. Permitted fireworks shall be handled and used by a licensed pyrotechnic operator in accordance with Title 19, Division 1, Chapter 6 Fireworks reprinted in Section 5608 of the California Code of Regulations and permitted in accordance with this Chapter and Health and Safety Code Division 11. </w:t>
      </w:r>
    </w:p>
    <w:p>
      <w:pPr>
        <w:pStyle w:val="List2"/>
        <w:pBdr/>
        <w:spacing/>
        <w:rPr/>
      </w:pPr>
      <w:r>
        <w:rPr/>
        <w:t xml:space="preserve">(d)</w:t>
      </w:r>
      <w:r>
        <w:rPr/>
        <w:tab/>
        <w:t xml:space="preserve"/>
      </w:r>
      <w:r>
        <w:rPr/>
        <w:t xml:space="preserve">A permit shall be issued by the Fire Code Official for storage, handling and use of pyrotechnic special effects fireworks inside of occupancies equipped throughout with an approved fire sprinkler system, when used for proximate audience displays or special effects in theatrical, television, motion picture and group entertainment productions and when handled and used by a licensed pyrotechnic operator in accordance with Title 19 of the California Code of Regulations and permitted in accordance with this Chapter. </w:t>
      </w:r>
    </w:p>
    <w:p>
      <w:pPr>
        <w:pStyle w:val="List2"/>
        <w:pBdr/>
        <w:spacing/>
        <w:rPr/>
      </w:pPr>
      <w:r>
        <w:rPr/>
        <w:t xml:space="preserve">(e)</w:t>
      </w:r>
      <w:r>
        <w:rPr/>
        <w:tab/>
        <w:t xml:space="preserve"/>
      </w:r>
      <w:r>
        <w:rPr/>
        <w:t xml:space="preserve">Deleted. </w:t>
      </w:r>
    </w:p>
    <w:p>
      <w:pPr>
        <w:pStyle w:val="Paragraph1"/>
        <w:pBdr/>
        <w:spacing/>
        <w:rPr/>
      </w:pPr>
      <w:r>
        <w:rPr>
          <w:i/>
        </w:rPr>
        <w:t xml:space="preserve">Add:</w:t>
      </w:r>
      <w:r>
        <w:rPr>
          <w:rStyle w:val="Paragraph1"/>
        </w:rPr>
        <w:t xml:space="preserve"> 5601.1.3.1 Model Rocketry. The storage, handling, and use of model rockets shall be in accordance with Title 19 of the California Code of Regulations and as approved by the Fire Code Official. </w:t>
      </w:r>
    </w:p>
    <w:p>
      <w:pPr>
        <w:pStyle w:val="Paragraph1"/>
        <w:pBdr/>
        <w:spacing/>
        <w:rPr/>
      </w:pPr>
      <w:r>
        <w:rPr>
          <w:i/>
        </w:rPr>
        <w:t xml:space="preserve">Amend:</w:t>
      </w:r>
      <w:r>
        <w:rPr>
          <w:rStyle w:val="Paragraph1"/>
        </w:rPr>
        <w:t xml:space="preserve"> 5601.2.2 Sale and retail display. Sale, transfer, possession and use of fireworks prohibited. In accordance with Oakland Municipal Code </w:t>
      </w:r>
      <w:r>
        <w:rPr/>
        <w:t xml:space="preserve">8.06.030</w:t>
      </w:r>
      <w:r>
        <w:rPr>
          <w:rStyle w:val="Paragraph1"/>
        </w:rPr>
        <w:t xml:space="preserve">. </w:t>
      </w:r>
    </w:p>
    <w:p>
      <w:pPr>
        <w:pStyle w:val="Block1Center"/>
        <w:pBdr/>
        <w:spacing/>
        <w:rPr/>
      </w:pPr>
      <w:r>
        <w:rPr>
          <w:rStyle w:val="Block1Center"/>
        </w:rPr>
        <w:t xml:space="preserve">CHAPTER 57 - FLAMMABLE AND COMBUSTIBLE LIQUIDS </w:t>
      </w:r>
    </w:p>
    <w:p>
      <w:pPr>
        <w:pStyle w:val="Block1"/>
        <w:pBdr/>
        <w:spacing/>
        <w:rPr/>
      </w:pPr>
      <w:r>
        <w:rPr>
          <w:rStyle w:val="Block1"/>
        </w:rPr>
        <w:t xml:space="preserve">Section 5701. General - </w:t>
      </w:r>
      <w:r>
        <w:rPr>
          <w:i/>
        </w:rPr>
        <w:t xml:space="preserve">Amend Section 5701 as follows:</w:t>
      </w:r>
    </w:p>
    <w:p>
      <w:pPr>
        <w:pStyle w:val="Paragraph1"/>
        <w:pBdr/>
        <w:spacing/>
        <w:rPr/>
      </w:pPr>
      <w:r>
        <w:rPr>
          <w:i/>
        </w:rPr>
        <w:t xml:space="preserve">Add:</w:t>
      </w:r>
      <w:r>
        <w:rPr>
          <w:rStyle w:val="Paragraph1"/>
        </w:rPr>
        <w:t xml:space="preserve"> 5701.4.1 Plans. Plans shall be submitted with each application for a permit to store liquids outside of buildings in drums or tanks. The plans shall indicate the method of storage, quantities to be stored, distances from buildings and property lines, access ways, fire-protection facilities, and provisions for spill control and secondary containment. </w:t>
      </w:r>
    </w:p>
    <w:p>
      <w:pPr>
        <w:pStyle w:val="Paragraph1"/>
        <w:pBdr/>
        <w:spacing/>
        <w:rPr/>
      </w:pPr>
      <w:r>
        <w:rPr>
          <w:rStyle w:val="Paragraph1"/>
        </w:rPr>
        <w:t xml:space="preserve">All plans and specifications shall be approved by Alameda County Environmental Health Services. </w:t>
      </w:r>
    </w:p>
    <w:p>
      <w:pPr>
        <w:pStyle w:val="Block1"/>
        <w:pBdr/>
        <w:spacing/>
        <w:rPr/>
      </w:pPr>
      <w:r>
        <w:rPr>
          <w:rStyle w:val="Block1"/>
        </w:rPr>
        <w:t xml:space="preserve">Section 5707. On-Demand Mobile Fueling Operations - </w:t>
      </w:r>
      <w:r>
        <w:rPr>
          <w:i/>
        </w:rPr>
        <w:t xml:space="preserve">Amend Section 5707 as follows:</w:t>
      </w:r>
    </w:p>
    <w:p>
      <w:pPr>
        <w:pStyle w:val="Paragraph1"/>
        <w:pBdr/>
        <w:spacing/>
        <w:rPr/>
      </w:pPr>
      <w:r>
        <w:rPr>
          <w:i/>
        </w:rPr>
        <w:t xml:space="preserve">Amend:</w:t>
      </w:r>
      <w:r>
        <w:rPr>
          <w:rStyle w:val="Paragraph1"/>
        </w:rPr>
        <w:t xml:space="preserve"> 5707.5.2 Break-away device. A listed break-away device shall be provided at the nozzle. NFPA 30A 14.3.3. </w:t>
      </w:r>
    </w:p>
    <w:p>
      <w:pPr>
        <w:pStyle w:val="Paragraph1"/>
        <w:pBdr/>
        <w:spacing/>
        <w:rPr/>
      </w:pPr>
      <w:r>
        <w:rPr>
          <w:i/>
        </w:rPr>
        <w:t xml:space="preserve">Add:</w:t>
      </w:r>
      <w:r>
        <w:rPr>
          <w:rStyle w:val="Paragraph1"/>
        </w:rPr>
        <w:t xml:space="preserve"> 5707.5.6 Fuel pump. The fuel pump shall be listed to UL 79, Power Operated Pumps for Petroleum Dispensing Product. NFPA 30A 14.3.6. </w:t>
      </w:r>
    </w:p>
    <w:p>
      <w:pPr>
        <w:pStyle w:val="Paragraph1"/>
        <w:pBdr/>
        <w:spacing/>
        <w:rPr/>
      </w:pPr>
      <w:r>
        <w:rPr>
          <w:i/>
        </w:rPr>
        <w:t xml:space="preserve">Add:</w:t>
      </w:r>
      <w:r>
        <w:rPr>
          <w:rStyle w:val="Paragraph1"/>
        </w:rPr>
        <w:t xml:space="preserve"> 5707.5.7 Fuel meter. The meter shall be listed to UL 25, Meters for Flammable and Combustible Liquids and LP-Gas. NFPA 30A 14.3.7. </w:t>
      </w:r>
    </w:p>
    <w:p>
      <w:pPr>
        <w:pStyle w:val="Paragraph1"/>
        <w:pBdr/>
        <w:spacing/>
        <w:rPr/>
      </w:pPr>
      <w:r>
        <w:rPr>
          <w:i/>
        </w:rPr>
        <w:t xml:space="preserve">Add:</w:t>
      </w:r>
      <w:r>
        <w:rPr>
          <w:rStyle w:val="Paragraph1"/>
        </w:rPr>
        <w:t xml:space="preserve"> 5707.6.7 Nighttime deliveries. Nighttime deliveries shall only be made in areas deemed adequately lighted by the authority having jurisdiction. NFPA 30A 14.4.1. </w:t>
      </w:r>
    </w:p>
    <w:p>
      <w:pPr>
        <w:pStyle w:val="Paragraph1"/>
        <w:pBdr/>
        <w:spacing/>
        <w:rPr/>
      </w:pPr>
      <w:r>
        <w:rPr>
          <w:i/>
        </w:rPr>
        <w:t xml:space="preserve">Add:</w:t>
      </w:r>
      <w:r>
        <w:rPr>
          <w:rStyle w:val="Paragraph1"/>
        </w:rPr>
        <w:t xml:space="preserve"> 5707.6.8 Vehicle lights. The mobile fueling vehicle flasher lights shall be in operation while dispensing operations are in progress. NFPA 30A 14.4.2. </w:t>
      </w:r>
    </w:p>
    <w:p>
      <w:pPr>
        <w:pStyle w:val="Paragraph1"/>
        <w:pBdr/>
        <w:spacing/>
        <w:rPr/>
      </w:pPr>
      <w:r>
        <w:rPr>
          <w:i/>
        </w:rPr>
        <w:t xml:space="preserve">Add:</w:t>
      </w:r>
      <w:r>
        <w:rPr>
          <w:rStyle w:val="Paragraph1"/>
        </w:rPr>
        <w:t xml:space="preserve"> 5707.6.9 Safety cones. Safety cones or barriers shall be employed to protect the vehicle fueling area. NFPA 30A 14.4.3. </w:t>
      </w:r>
    </w:p>
    <w:p>
      <w:pPr>
        <w:pStyle w:val="Paragraph1"/>
        <w:pBdr/>
        <w:spacing/>
        <w:rPr/>
      </w:pPr>
      <w:r>
        <w:rPr>
          <w:i/>
        </w:rPr>
        <w:t xml:space="preserve">Add:</w:t>
      </w:r>
      <w:r>
        <w:rPr>
          <w:rStyle w:val="Paragraph1"/>
        </w:rPr>
        <w:t xml:space="preserve"> 5707.6.10 Expansion space. Expansion space shall be left in each motor vehicle fuel tank to prevent overflow in the event of temperature increase. NFPA 30A 14.4.4. </w:t>
      </w:r>
    </w:p>
    <w:p>
      <w:pPr>
        <w:pStyle w:val="Paragraph1"/>
        <w:pBdr/>
        <w:spacing/>
        <w:rPr/>
      </w:pPr>
      <w:r>
        <w:rPr>
          <w:i/>
        </w:rPr>
        <w:t xml:space="preserve">Add:</w:t>
      </w:r>
      <w:r>
        <w:rPr>
          <w:rStyle w:val="Paragraph1"/>
        </w:rPr>
        <w:t xml:space="preserve"> 5707.6.11 Bonding. A means for bonding the mobile fueling vehicle to the motor vehicle shall be provided. Such bonding means shall be employed during fueling operations. NFPA 30A 14.4.5*. </w:t>
      </w:r>
    </w:p>
    <w:p>
      <w:pPr>
        <w:pStyle w:val="Paragraph1"/>
        <w:pBdr/>
        <w:spacing/>
        <w:rPr/>
      </w:pPr>
      <w:r>
        <w:rPr>
          <w:rStyle w:val="Paragraph1"/>
        </w:rPr>
        <w:t xml:space="preserve">A.14.4.5 The listed hose and nozzle assembly provides for bonding. However, where there is a plastic insert that prohibits an electrical/metallic connection with the customer vehicle while filling, then a separate means of bonding is required. </w:t>
      </w:r>
    </w:p>
    <w:p>
      <w:pPr>
        <w:pStyle w:val="Block1Center"/>
        <w:pBdr/>
        <w:spacing/>
        <w:rPr/>
      </w:pPr>
      <w:r>
        <w:rPr>
          <w:rStyle w:val="Block1Center"/>
        </w:rPr>
        <w:t xml:space="preserve">CHAPTER 58 - FLAMMABLE GASES AND FLAMMABLE CRYOGENIC FLUIDS </w:t>
      </w:r>
    </w:p>
    <w:p>
      <w:pPr>
        <w:pStyle w:val="Block1"/>
        <w:pBdr/>
        <w:spacing/>
        <w:rPr/>
      </w:pPr>
      <w:r>
        <w:rPr>
          <w:rStyle w:val="Block1"/>
        </w:rPr>
        <w:t xml:space="preserve">Section 5803. General Requirements — </w:t>
      </w:r>
      <w:r>
        <w:rPr>
          <w:i/>
        </w:rPr>
        <w:t xml:space="preserve">Amend Section 5803 as follows:</w:t>
      </w:r>
    </w:p>
    <w:p>
      <w:pPr>
        <w:pStyle w:val="Paragraph1"/>
        <w:pBdr/>
        <w:spacing/>
        <w:rPr/>
      </w:pPr>
      <w:r>
        <w:rPr>
          <w:i/>
        </w:rPr>
        <w:t xml:space="preserve">Add:</w:t>
      </w:r>
      <w:r>
        <w:rPr>
          <w:rStyle w:val="Paragraph1"/>
        </w:rPr>
        <w:t xml:space="preserve"> 5803.3 Mobile gaseous fueling of hydrogen-fueled vehicles. Mobile fueling of hydrogen vehicles is prohibited unless approved by the Fire Code Official. </w:t>
      </w:r>
    </w:p>
    <w:p>
      <w:pPr>
        <w:pStyle w:val="Block1Center"/>
        <w:pBdr/>
        <w:spacing/>
        <w:rPr/>
      </w:pPr>
      <w:r>
        <w:rPr>
          <w:rStyle w:val="Block1Center"/>
        </w:rPr>
        <w:t xml:space="preserve">CHAPTER 60 - HIGHLY TOXIC AND TOXIC MATERIALS </w:t>
      </w:r>
    </w:p>
    <w:p>
      <w:pPr>
        <w:pStyle w:val="Block1"/>
        <w:pBdr/>
        <w:spacing/>
        <w:rPr/>
      </w:pPr>
      <w:r>
        <w:rPr>
          <w:rStyle w:val="Block1"/>
        </w:rPr>
        <w:t xml:space="preserve">Section 6002. Definitions - </w:t>
      </w:r>
      <w:r>
        <w:rPr>
          <w:i/>
        </w:rPr>
        <w:t xml:space="preserve">Amend Section 6002 as follows:</w:t>
      </w:r>
    </w:p>
    <w:p>
      <w:pPr>
        <w:pStyle w:val="Paragraph1"/>
        <w:pBdr/>
        <w:spacing/>
        <w:rPr/>
      </w:pPr>
      <w:r>
        <w:rPr>
          <w:i/>
        </w:rPr>
        <w:t xml:space="preserve">Add:</w:t>
      </w:r>
      <w:r>
        <w:rPr>
          <w:rStyle w:val="Paragraph1"/>
        </w:rPr>
        <w:t xml:space="preserve"> MODERATELY TOXIC GAS. Moderately toxic gas is a chemical or substance that has a median lethal concentration (LC so) in air more than 2000 parts per million but not more than 5000 parts per million by volume of gas or vapor, when administered by continuous inhalation for an hour, or less if death occurs within one hour, to albino rats weighing between 200 and 300 grams each. </w:t>
      </w:r>
    </w:p>
    <w:p>
      <w:pPr>
        <w:pStyle w:val="Paragraph1"/>
        <w:pBdr/>
        <w:spacing/>
        <w:rPr/>
      </w:pPr>
      <w:r>
        <w:rPr>
          <w:rStyle w:val="Paragraph1"/>
        </w:rPr>
        <w:t xml:space="preserve">Maximum Threshold Quantity (Max TQ) is the maximum quantity of a moderately toxic or toxic gas, which may be stored in a single vessel before a more stringent category of regulation is applied. The following equation shall be used to calculate the Max TQ: </w:t>
      </w:r>
    </w:p>
    <w:p>
      <w:pPr>
        <w:pStyle w:val="Paragraph2"/>
        <w:pBdr/>
        <w:spacing/>
        <w:rPr/>
      </w:pPr>
      <w:r>
        <w:rPr>
          <w:rStyle w:val="Paragraph2"/>
        </w:rPr>
        <w:t xml:space="preserve">Max TQ (pounds) = LC </w:t>
      </w:r>
      <w:r>
        <w:rPr>
          <w:vertAlign w:val="subscript"/>
        </w:rPr>
        <w:t xml:space="preserve">50 </w:t>
      </w:r>
      <w:r>
        <w:rPr>
          <w:rStyle w:val="Paragraph2"/>
        </w:rPr>
        <w:t xml:space="preserve">(ppm) x 2 lb. </w:t>
      </w:r>
    </w:p>
    <w:p>
      <w:pPr>
        <w:pStyle w:val="Paragraph1"/>
        <w:pBdr/>
        <w:spacing/>
        <w:rPr/>
      </w:pPr>
      <w:r>
        <w:rPr>
          <w:rStyle w:val="Paragraph1"/>
        </w:rPr>
        <w:t xml:space="preserve">Gas Mixtures, the LC </w:t>
      </w:r>
      <w:r>
        <w:rPr>
          <w:vertAlign w:val="subscript"/>
        </w:rPr>
        <w:t xml:space="preserve">50 </w:t>
      </w:r>
      <w:r>
        <w:rPr>
          <w:rStyle w:val="Paragraph1"/>
        </w:rPr>
        <w:t xml:space="preserve">value for a gas mixture containing toxic, highly toxic or moderately toxic components shall be calculated using the formula in Appendix E, Section 103.1.3.1. </w:t>
      </w:r>
    </w:p>
    <w:p>
      <w:pPr>
        <w:pStyle w:val="Block1"/>
        <w:pBdr/>
        <w:spacing/>
        <w:rPr/>
      </w:pPr>
      <w:r>
        <w:rPr>
          <w:rStyle w:val="Block1"/>
        </w:rPr>
        <w:t xml:space="preserve">Section 6004. Highly Toxic and Toxic Compressed Gases Including Those Used as Refrigerants - </w:t>
      </w:r>
      <w:r>
        <w:rPr>
          <w:i/>
        </w:rPr>
        <w:t xml:space="preserve">Amend Section 6004 as follows:</w:t>
      </w:r>
    </w:p>
    <w:p>
      <w:pPr>
        <w:pStyle w:val="Paragraph1"/>
        <w:pBdr/>
        <w:spacing/>
        <w:rPr/>
      </w:pPr>
      <w:r>
        <w:rPr>
          <w:i/>
        </w:rPr>
        <w:t xml:space="preserve">Amend:</w:t>
      </w:r>
      <w:r>
        <w:rPr>
          <w:rStyle w:val="Paragraph1"/>
        </w:rPr>
        <w:t xml:space="preserve"> 6004.1 General. The storage and use of highly toxic and toxic compressed gases and those with health hazard rankings of 3 or 4 in accordance with NFPA 49 or NFPA704 shall comply with this Section. </w:t>
      </w:r>
    </w:p>
    <w:p>
      <w:pPr>
        <w:pBdr/>
        <w:spacing/>
        <w:rPr/>
      </w:pPr>
      <w:r>
        <w:rPr>
          <w:i/>
        </w:rPr>
        <w:t xml:space="preserve">Add:</w:t>
      </w:r>
      <w:r>
        <w:rPr>
          <w:rStyle w:val="Paragraph1"/>
        </w:rPr>
        <w:t xml:space="preserve"> 6004.1.1.4 Other areas of Group B, F, M, S or L occupancies. Storage, use, and handling of highly toxic and toxic compressed gases shall comply with the following: </w:t>
      </w:r>
    </w:p>
    <w:p>
      <w:pPr>
        <w:pStyle w:val="List2"/>
        <w:pBdr/>
        <w:spacing/>
        <w:rPr/>
      </w:pPr>
      <w:r>
        <w:rPr/>
        <w:t xml:space="preserve">1.</w:t>
      </w:r>
      <w:r>
        <w:rPr/>
        <w:tab/>
        <w:t xml:space="preserve"/>
      </w:r>
      <w:r>
        <w:rPr/>
        <w:t xml:space="preserve">When located inside, highly toxic and toxic compressed gases shall be permitted, stored or used only when located within approved gas cabinets, exhausted enclosures, or gas rooms. See also Sections 6004.1.2, 6004.1.3, and 6004.2.2.6. </w:t>
      </w:r>
    </w:p>
    <w:p>
      <w:pPr>
        <w:pStyle w:val="Paragraph1"/>
        <w:pBdr/>
        <w:spacing/>
        <w:rPr/>
      </w:pPr>
      <w:r>
        <w:rPr>
          <w:rStyle w:val="Paragraph1"/>
        </w:rPr>
        <w:t xml:space="preserve">Exceptions: </w:t>
      </w:r>
    </w:p>
    <w:p>
      <w:pPr>
        <w:pStyle w:val="List2"/>
        <w:pBdr/>
        <w:spacing/>
        <w:rPr/>
      </w:pPr>
      <w:r>
        <w:rPr/>
        <w:t xml:space="preserve">1.1</w:t>
      </w:r>
      <w:r>
        <w:rPr/>
        <w:tab/>
        <w:t xml:space="preserve"/>
      </w:r>
      <w:r>
        <w:rPr/>
        <w:t xml:space="preserve">Cylinders of compressed gases with a health hazard ranking of 4 and with a capacity not exceeding 10 cubic feet at normal temperature and pressure (NTP) are allowed in gas cabinets or fume hoods. </w:t>
      </w:r>
    </w:p>
    <w:p>
      <w:pPr>
        <w:pStyle w:val="List2"/>
        <w:pBdr/>
        <w:spacing/>
        <w:rPr/>
      </w:pPr>
      <w:r>
        <w:rPr/>
        <w:t xml:space="preserve">1.2</w:t>
      </w:r>
      <w:r>
        <w:rPr/>
        <w:tab/>
        <w:t xml:space="preserve"/>
      </w:r>
      <w:r>
        <w:rPr/>
        <w:t xml:space="preserve">Cylinders of compressed gases with a health hazard ranking of 3 and with a capacity not exceeding 20 cubic feet at normal temperature and pressure (NTP) are allowed in gas cabinets, fume hoods or approved tools designed for their use. </w:t>
      </w:r>
    </w:p>
    <w:p>
      <w:pPr>
        <w:pStyle w:val="List2"/>
        <w:pBdr/>
        <w:spacing/>
        <w:rPr/>
      </w:pPr>
      <w:r>
        <w:rPr/>
        <w:t xml:space="preserve">2.</w:t>
      </w:r>
      <w:r>
        <w:rPr/>
        <w:tab/>
        <w:t xml:space="preserve"/>
      </w:r>
      <w:r>
        <w:rPr/>
        <w:t xml:space="preserve">When located outside, and when approved by the Fire Code Official, highly toxic and toxic compressed gases shall be kept under a canopy in accordance with Section 6004.3.3. </w:t>
      </w:r>
    </w:p>
    <w:p>
      <w:pPr>
        <w:pBdr/>
        <w:spacing/>
        <w:rPr/>
      </w:pPr>
      <w:r>
        <w:rPr>
          <w:i/>
        </w:rPr>
        <w:t xml:space="preserve">Add:</w:t>
      </w:r>
      <w:r>
        <w:rPr>
          <w:rStyle w:val="Paragraph1"/>
        </w:rPr>
        <w:t xml:space="preserve"> 6004.1.4 Automatic Shut-Off Valve. An automatic shut-off valve, which is of a fail-safe-to-close design, shall be provided to shut off the supply of highly toxic gases for any of the following: </w:t>
      </w:r>
    </w:p>
    <w:p>
      <w:pPr>
        <w:pStyle w:val="List2"/>
        <w:pBdr/>
        <w:spacing/>
        <w:rPr/>
      </w:pPr>
      <w:r>
        <w:rPr/>
        <w:t xml:space="preserve">1.</w:t>
      </w:r>
      <w:r>
        <w:rPr/>
        <w:tab/>
        <w:t xml:space="preserve"/>
      </w:r>
      <w:r>
        <w:rPr/>
        <w:t xml:space="preserve">Activation of a manual fire alarm system. </w:t>
      </w:r>
    </w:p>
    <w:p>
      <w:pPr>
        <w:pStyle w:val="List2"/>
        <w:pBdr/>
        <w:spacing/>
        <w:rPr/>
      </w:pPr>
      <w:r>
        <w:rPr/>
        <w:t xml:space="preserve">2.</w:t>
      </w:r>
      <w:r>
        <w:rPr/>
        <w:tab/>
        <w:t xml:space="preserve"/>
      </w:r>
      <w:r>
        <w:rPr/>
        <w:t xml:space="preserve">Activation of the gas detection system. </w:t>
      </w:r>
    </w:p>
    <w:p>
      <w:pPr>
        <w:pStyle w:val="List2"/>
        <w:pBdr/>
        <w:spacing/>
        <w:rPr/>
      </w:pPr>
      <w:r>
        <w:rPr/>
        <w:t xml:space="preserve">3.</w:t>
      </w:r>
      <w:r>
        <w:rPr/>
        <w:tab/>
        <w:t xml:space="preserve"/>
      </w:r>
      <w:r>
        <w:rPr/>
        <w:t xml:space="preserve">Failure of emergency power. </w:t>
      </w:r>
    </w:p>
    <w:p>
      <w:pPr>
        <w:pStyle w:val="List2"/>
        <w:pBdr/>
        <w:spacing/>
        <w:rPr/>
      </w:pPr>
      <w:r>
        <w:rPr/>
        <w:t xml:space="preserve">4.</w:t>
      </w:r>
      <w:r>
        <w:rPr/>
        <w:tab/>
        <w:t xml:space="preserve"/>
      </w:r>
      <w:r>
        <w:rPr/>
        <w:t xml:space="preserve">Failure of primary containment. </w:t>
      </w:r>
    </w:p>
    <w:p>
      <w:pPr>
        <w:pStyle w:val="List2"/>
        <w:pBdr/>
        <w:spacing/>
        <w:rPr/>
      </w:pPr>
      <w:r>
        <w:rPr/>
        <w:t xml:space="preserve">5.</w:t>
      </w:r>
      <w:r>
        <w:rPr/>
        <w:tab/>
        <w:t xml:space="preserve"/>
      </w:r>
      <w:r>
        <w:rPr/>
        <w:t xml:space="preserve">Seismic activity. </w:t>
      </w:r>
    </w:p>
    <w:p>
      <w:pPr>
        <w:pStyle w:val="List2"/>
        <w:pBdr/>
        <w:spacing/>
        <w:rPr/>
      </w:pPr>
      <w:r>
        <w:rPr/>
        <w:t xml:space="preserve">6.</w:t>
      </w:r>
      <w:r>
        <w:rPr/>
        <w:tab/>
        <w:t xml:space="preserve"/>
      </w:r>
      <w:r>
        <w:rPr/>
        <w:t xml:space="preserve">Failure of required ventilation. </w:t>
      </w:r>
    </w:p>
    <w:p>
      <w:pPr>
        <w:pStyle w:val="List2"/>
        <w:pBdr/>
        <w:spacing/>
        <w:rPr/>
      </w:pPr>
      <w:r>
        <w:rPr/>
        <w:t xml:space="preserve">7.</w:t>
      </w:r>
      <w:r>
        <w:rPr/>
        <w:tab/>
        <w:t xml:space="preserve"/>
      </w:r>
      <w:r>
        <w:rPr/>
        <w:t xml:space="preserve">Manual activation at an approved remote location. </w:t>
      </w:r>
    </w:p>
    <w:p>
      <w:pPr>
        <w:pStyle w:val="Paragraph1"/>
        <w:pBdr/>
        <w:spacing/>
        <w:rPr/>
      </w:pPr>
      <w:r>
        <w:rPr>
          <w:i/>
        </w:rPr>
        <w:t xml:space="preserve">Add:</w:t>
      </w:r>
      <w:r>
        <w:rPr>
          <w:rStyle w:val="Paragraph1"/>
        </w:rPr>
        <w:t xml:space="preserve"> 6004.1.5 Emergency Control Station. Signals from emergency equipment used for highly toxic gases shall be transmitted to an emergency control station or other approved monitoring station, which is continually staffed by trained personnel. </w:t>
      </w:r>
    </w:p>
    <w:p>
      <w:pPr>
        <w:pStyle w:val="Paragraph1"/>
        <w:pBdr/>
        <w:spacing/>
        <w:rPr/>
      </w:pPr>
      <w:r>
        <w:rPr>
          <w:i/>
        </w:rPr>
        <w:t xml:space="preserve">Add:</w:t>
      </w:r>
      <w:r>
        <w:rPr>
          <w:rStyle w:val="Paragraph1"/>
        </w:rPr>
        <w:t xml:space="preserve"> 6004.1.6 Maximum Threshold Quantity. Toxic gases stored or used in quantities exceeding the maximum threshold quantity in a single vessel per control area or outdoor control area shall comply with the additional requirements for highly toxic gases of Section 6004 of this code. </w:t>
      </w:r>
    </w:p>
    <w:p>
      <w:pPr>
        <w:pStyle w:val="Paragraph1"/>
        <w:pBdr/>
        <w:spacing/>
        <w:rPr/>
      </w:pPr>
      <w:r>
        <w:rPr>
          <w:rStyle w:val="Paragraph1"/>
        </w:rPr>
        <w:t xml:space="preserve">Moderately toxic gases stored or used in quantities exceeding the maximum threshold quantity. In a single vessel per control area or outdoor control area shall comply with the additional requirements for toxic gases of Section 6004 of this code. </w:t>
      </w:r>
    </w:p>
    <w:p>
      <w:pPr>
        <w:pStyle w:val="Paragraph1"/>
        <w:pBdr/>
        <w:spacing/>
        <w:rPr/>
      </w:pPr>
      <w:r>
        <w:rPr>
          <w:i/>
        </w:rPr>
        <w:t xml:space="preserve">Add:</w:t>
      </w:r>
      <w:r>
        <w:rPr>
          <w:rStyle w:val="Paragraph1"/>
        </w:rPr>
        <w:t xml:space="preserve"> 6004.1.7 Reduced Flow Valve. All containers of materials other than lecture bottles containing Highly Toxic material and having a vapor pressure exceeding 29 psi shall be equipped with a reduced flow valve when available. If a reduced flow valve is not available, the container shall be used with a flow-limiting device. All flow limiting devices shall be part of the valve assembly and visible to the eye when possible; otherwise, they shall be installed as close as possible to the cylinder source. </w:t>
      </w:r>
    </w:p>
    <w:p>
      <w:pPr>
        <w:pStyle w:val="Paragraph1"/>
        <w:pBdr/>
        <w:spacing/>
        <w:rPr/>
      </w:pPr>
      <w:r>
        <w:rPr>
          <w:i/>
        </w:rPr>
        <w:t xml:space="preserve">Add:</w:t>
      </w:r>
      <w:r>
        <w:rPr>
          <w:rStyle w:val="Paragraph1"/>
        </w:rPr>
        <w:t xml:space="preserve"> 6004.1.8 Annual Maintenance. All safety control systems at a facility shall be maintained in good working condition and tested not less frequently than annually. Maintenance and testing shall be performed by persons qualified to perform the maintenance and tests. Maintenance records and certifications shall be available to any representative of the Fire Department for inspection upon request. </w:t>
      </w:r>
    </w:p>
    <w:p>
      <w:pPr>
        <w:pStyle w:val="Paragraph1"/>
        <w:pBdr/>
        <w:spacing/>
        <w:rPr/>
      </w:pPr>
      <w:r>
        <w:rPr>
          <w:i/>
        </w:rPr>
        <w:t xml:space="preserve">Add:</w:t>
      </w:r>
      <w:r>
        <w:rPr>
          <w:rStyle w:val="Paragraph1"/>
        </w:rPr>
        <w:t xml:space="preserve"> 6004.1.9 Fire Extinguishing Systems. Fires and covered exterior areas for storage and use areas of materials regulated by this Chapter shall be protected by an automatic fire sprinkler system in accordance with NFPA 13. The design of the sprinkler system for any room or area where highly toxic, toxic and moderately toxic gases are stored, handled or used shall be in accordance with Section 5004.5. </w:t>
      </w:r>
    </w:p>
    <w:p>
      <w:pPr>
        <w:pStyle w:val="Paragraph1"/>
        <w:pBdr/>
        <w:spacing/>
        <w:rPr/>
      </w:pPr>
      <w:r>
        <w:rPr>
          <w:i/>
        </w:rPr>
        <w:t xml:space="preserve">Add:</w:t>
      </w:r>
      <w:r>
        <w:rPr>
          <w:rStyle w:val="Paragraph1"/>
        </w:rPr>
        <w:t xml:space="preserve"> 6004.1.10 Local Gas Shut Off. Manual activation controls shall be provided at locations near the point of use and near the source, as approved by the Fire Code Official. The Fire Code Official may require additional controls at other places, including, but not limited to, the entry to the building, storage or use areas, and emergency control stations. Manual activated shut-off valves shall be of a "fail safe-to-close design." </w:t>
      </w:r>
    </w:p>
    <w:p>
      <w:pPr>
        <w:pStyle w:val="Paragraph1"/>
        <w:pBdr/>
        <w:spacing/>
        <w:rPr/>
      </w:pPr>
      <w:r>
        <w:rPr>
          <w:i/>
        </w:rPr>
        <w:t xml:space="preserve">Add:</w:t>
      </w:r>
      <w:r>
        <w:rPr>
          <w:rStyle w:val="Paragraph1"/>
        </w:rPr>
        <w:t xml:space="preserve"> 6004.1.11 Exhaust Ventilation Monitoring. For highly toxic gases and toxic gases exceeding threshold quantities, a continuous monitoring system shall be provided to assure that the required exhaust ventilation rate is maintained. The monitoring system shall initiate a local alarm. The alarm shall be both visual and audible and shall be designed to provide warning both inside and outside of the interior storage, use, or handling area. </w:t>
      </w:r>
    </w:p>
    <w:p>
      <w:pPr>
        <w:pStyle w:val="Paragraph1"/>
        <w:pBdr/>
        <w:spacing/>
        <w:rPr/>
      </w:pPr>
      <w:r>
        <w:rPr>
          <w:i/>
        </w:rPr>
        <w:t xml:space="preserve">Add:</w:t>
      </w:r>
      <w:r>
        <w:rPr>
          <w:rStyle w:val="Paragraph1"/>
        </w:rPr>
        <w:t xml:space="preserve"> 6004.1.12 Emergency Response Plan. If the preparation of an emergency response plan for the facility is not required by any other law, responsible persons shall prepare, or cause to be prepared, and filed with the Fire Code Official, a written emergency response plan. If the preparation of an emergency response plan is required by other law, a responsible person shall file a copy of the plan with the Fire Code Official. </w:t>
      </w:r>
    </w:p>
    <w:p>
      <w:pPr>
        <w:pStyle w:val="Paragraph1"/>
        <w:pBdr/>
        <w:spacing/>
        <w:rPr/>
      </w:pPr>
      <w:r>
        <w:rPr>
          <w:i/>
        </w:rPr>
        <w:t xml:space="preserve">Add:</w:t>
      </w:r>
      <w:r>
        <w:rPr>
          <w:rStyle w:val="Paragraph1"/>
        </w:rPr>
        <w:t xml:space="preserve"> 6004.1.13 Emergency Response Team. Responsible persons shall be designated the on-site emergency response team and trained to be liaison personnel for the Fire Department. These persons shall aid the Fire Department in preplanning emergency responses, identifying locations where regulated materials are stored, handled and used, and be familiar with the chemical nature of such material. An adequate number of personnel for each work shift shall be designated. </w:t>
      </w:r>
    </w:p>
    <w:p>
      <w:pPr>
        <w:pStyle w:val="Paragraph1"/>
        <w:pBdr/>
        <w:spacing/>
        <w:rPr/>
      </w:pPr>
      <w:r>
        <w:rPr>
          <w:i/>
        </w:rPr>
        <w:t xml:space="preserve">Add:</w:t>
      </w:r>
      <w:r>
        <w:rPr>
          <w:rStyle w:val="Paragraph1"/>
        </w:rPr>
        <w:t xml:space="preserve"> 6004.1.14 Emergency Drills. Emergency drills of the on-site emergency response team shall be conducted on a regular basis but not less than once every three months. Records of drills conducted shall be maintained. Add: 6004.1.15 Cylinder Leak Testing. Cylinders shall be tested for leaks immediately upon delivery and again immediately prior to departure. Testing shall be approved by the Fire Code Official in accordance with appropriate nationally recognized industry standards and practices, if any. Appropriate remedial action shall be immediately undertaken when leaks are detected. </w:t>
      </w:r>
    </w:p>
    <w:p>
      <w:pPr>
        <w:pStyle w:val="Paragraph1"/>
        <w:pBdr/>
        <w:spacing/>
        <w:rPr/>
      </w:pPr>
      <w:r>
        <w:rPr>
          <w:i/>
        </w:rPr>
        <w:t xml:space="preserve">Add:</w:t>
      </w:r>
      <w:r>
        <w:rPr>
          <w:rStyle w:val="Paragraph1"/>
        </w:rPr>
        <w:t xml:space="preserve"> 6004.1.16 Inert Gas Purge System. Gas systems shall be provided with dedicated inert gas purge systems. A dedicated inert gas purge system may be used to purge more than one gas, provided the gases are compatible. Purge gas systems inside buildings shall be located in an approved gas cabinet unless the system operates by vacuum demand. </w:t>
      </w:r>
    </w:p>
    <w:p>
      <w:pPr>
        <w:pStyle w:val="Paragraph1"/>
        <w:pBdr/>
        <w:spacing/>
        <w:rPr/>
      </w:pPr>
      <w:r>
        <w:rPr>
          <w:i/>
        </w:rPr>
        <w:t xml:space="preserve">Add:</w:t>
      </w:r>
      <w:r>
        <w:rPr>
          <w:rStyle w:val="Paragraph1"/>
        </w:rPr>
        <w:t xml:space="preserve"> 6004.1.17 Seismic Shutoff Valve. An automatic seismic shut-off valve, which is of a fail-safe-to- close design, shall be provided to shutoff the supply of highly toxic and toxic and moderately toxic gases with an LC so less than 3000 parts per million upon a seismic event within 5 seconds of a horizontal sinusoidal oscillation having a peak acceleration of 0.3G (1.47m/sec</w:t>
      </w:r>
      <w:r>
        <w:rPr>
          <w:vertAlign w:val="superscript"/>
        </w:rPr>
        <w:t xml:space="preserve">2 </w:t>
      </w:r>
      <w:r>
        <w:rPr>
          <w:rStyle w:val="Paragraph1"/>
        </w:rPr>
        <w:t xml:space="preserve">) and a period of 0.4 seconds. </w:t>
      </w:r>
    </w:p>
    <w:p>
      <w:pPr>
        <w:pStyle w:val="Paragraph1"/>
        <w:pBdr/>
        <w:spacing/>
        <w:rPr/>
      </w:pPr>
      <w:r>
        <w:rPr>
          <w:i/>
        </w:rPr>
        <w:t xml:space="preserve">Amend:</w:t>
      </w:r>
      <w:r>
        <w:rPr>
          <w:rStyle w:val="Paragraph1"/>
        </w:rPr>
        <w:t xml:space="preserve"> 6004.2 Indoor Storage and Use. The indoor storage or use of highly toxic and moderately toxic compressed gases shall be in accordance with Sections 6004.2.1 through 6004.2.2.10.3.3. The threshold quantity for highly toxic, toxic and moderately toxic gases for indoor storage and use are set forth in Table 6004.2. </w:t>
      </w:r>
    </w:p>
    <w:p>
      <w:pPr>
        <w:pBdr/>
        <w:spacing/>
        <w:rPr/>
      </w:pPr>
      <w:r>
        <w:rPr>
          <w:i/>
        </w:rPr>
        <w:t xml:space="preserve">Add:</w:t>
      </w:r>
      <w:r>
        <w:rPr>
          <w:rStyle w:val="Paragraph1"/>
        </w:rPr>
        <w:t xml:space="preserve"> Table 6004.2 to read: </w:t>
      </w:r>
    </w:p>
    <w:tbl>
      <w:tblPr>
        <w:tblStyle w:val="Table1_cbddef1e-990e-47c3-ac6b-8720b44fcf64"/>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5000"/>
            <w:gridSpan w:val="2"/>
            <w:tcBorders/>
          </w:tcPr>
          <w:p>
            <w:pPr>
              <w:pBdr/>
              <w:spacing/>
              <w:jc w:val="left"/>
              <w:rPr/>
            </w:pPr>
            <w:r>
              <w:rPr/>
              <w:t xml:space="preserve"> Threshold Quantities for Highly Toxic, Toxic and Moderately Toxic Gases for Indoor Storage and Use </w:t>
            </w:r>
          </w:p>
        </w:tc>
      </w:tr>
      <w:tr>
        <w:trPr/>
        <w:tc>
          <w:tcPr>
            <w:tcW w:type="pct" w:w="2500"/>
            <w:tcBorders/>
          </w:tcPr>
          <w:p>
            <w:pPr>
              <w:pBdr/>
              <w:spacing/>
              <w:jc w:val="left"/>
              <w:rPr/>
            </w:pPr>
            <w:r>
              <w:rPr/>
              <w:t xml:space="preserve">Highly Toxic </w:t>
            </w:r>
          </w:p>
        </w:tc>
        <w:tc>
          <w:tcPr>
            <w:tcW w:type="pct" w:w="2500"/>
            <w:tcBorders/>
          </w:tcPr>
          <w:p>
            <w:pPr>
              <w:pBdr/>
              <w:spacing/>
              <w:jc w:val="left"/>
              <w:rPr/>
            </w:pPr>
            <w:r>
              <w:rPr/>
              <w:t xml:space="preserve">0 </w:t>
            </w:r>
          </w:p>
        </w:tc>
      </w:tr>
      <w:tr>
        <w:trPr/>
        <w:tc>
          <w:tcPr>
            <w:tcW w:type="pct" w:w="2500"/>
            <w:tcBorders/>
          </w:tcPr>
          <w:p>
            <w:pPr>
              <w:pBdr/>
              <w:spacing/>
              <w:jc w:val="left"/>
              <w:rPr/>
            </w:pPr>
            <w:r>
              <w:rPr/>
              <w:t xml:space="preserve">Toxic </w:t>
            </w:r>
          </w:p>
        </w:tc>
        <w:tc>
          <w:tcPr>
            <w:tcW w:type="pct" w:w="2500"/>
            <w:tcBorders/>
          </w:tcPr>
          <w:p>
            <w:pPr>
              <w:pBdr/>
              <w:spacing/>
              <w:jc w:val="left"/>
              <w:rPr/>
            </w:pPr>
            <w:r>
              <w:rPr/>
              <w:t xml:space="preserve">10 cubic feet </w:t>
            </w:r>
          </w:p>
        </w:tc>
      </w:tr>
      <w:tr>
        <w:trPr/>
        <w:tc>
          <w:tcPr>
            <w:tcW w:type="pct" w:w="2500"/>
            <w:tcBorders/>
          </w:tcPr>
          <w:p>
            <w:pPr>
              <w:pBdr/>
              <w:spacing/>
              <w:jc w:val="left"/>
              <w:rPr/>
            </w:pPr>
            <w:r>
              <w:rPr/>
              <w:t xml:space="preserve">Moderately Toxic </w:t>
            </w:r>
          </w:p>
        </w:tc>
        <w:tc>
          <w:tcPr>
            <w:tcW w:type="pct" w:w="2500"/>
            <w:tcBorders/>
          </w:tcPr>
          <w:p>
            <w:pPr>
              <w:pBdr/>
              <w:spacing/>
              <w:jc w:val="left"/>
              <w:rPr/>
            </w:pPr>
            <w:r>
              <w:rPr/>
              <w:t xml:space="preserve">20 cubic feet </w:t>
            </w:r>
          </w:p>
        </w:tc>
      </w:tr>
    </w:tbl>
    <w:p>
      <w:pPr>
        <w:pBdr/>
        <w:spacing/>
        <w:rPr/>
      </w:pPr>
    </w:p>
    <w:p>
      <w:pPr>
        <w:pStyle w:val="Paragraph1"/>
        <w:pBdr/>
        <w:spacing/>
        <w:rPr/>
      </w:pPr>
      <w:r>
        <w:rPr>
          <w:i/>
        </w:rPr>
        <w:t xml:space="preserve">Amend:</w:t>
      </w:r>
      <w:r>
        <w:rPr>
          <w:rStyle w:val="Paragraph1"/>
        </w:rPr>
        <w:t xml:space="preserve"> 6004.2.1 Applicability. The applicability of regulations governing the indoor storage and use of highly toxic, toxic, and moderately toxic compressed gases shall be as set forth in Sections 6004.2.1.1 through 6004.2.1.3. </w:t>
      </w:r>
    </w:p>
    <w:p>
      <w:pPr>
        <w:pStyle w:val="Paragraph1"/>
        <w:pBdr/>
        <w:spacing/>
        <w:rPr/>
      </w:pPr>
      <w:r>
        <w:rPr>
          <w:i/>
        </w:rPr>
        <w:t xml:space="preserve">Amend:</w:t>
      </w:r>
      <w:r>
        <w:rPr>
          <w:rStyle w:val="Paragraph1"/>
        </w:rPr>
        <w:t xml:space="preserve"> 6004.2.1.1 Quantities Not Exceeding the Maximum Allowable Quantity per Control Area. The indoor storage or use of highly toxic, and moderately toxic gases in amounts exceeding the threshold quantity per control area set forth in Table 6004.2 shall be in accordance with Sections 5001, 5003, 6001, 6004.1 and 6004.2. </w:t>
      </w:r>
    </w:p>
    <w:p>
      <w:pPr>
        <w:pStyle w:val="Paragraph1"/>
        <w:pBdr/>
        <w:spacing/>
        <w:rPr/>
      </w:pPr>
      <w:r>
        <w:rPr>
          <w:i/>
        </w:rPr>
        <w:t xml:space="preserve">Amend:</w:t>
      </w:r>
      <w:r>
        <w:rPr>
          <w:rStyle w:val="Paragraph1"/>
        </w:rPr>
        <w:t xml:space="preserve"> 6004.2.2 General Indoor Requirements. The general requirements applicable to the indoor storage and use of highly toxic and toxic compressed gases shall be in accordance with Sections 6004.2.2.1 through 6004.2.2.10.3. </w:t>
      </w:r>
    </w:p>
    <w:p>
      <w:pPr>
        <w:pStyle w:val="Paragraph1"/>
        <w:pBdr/>
        <w:spacing/>
        <w:rPr/>
      </w:pPr>
      <w:r>
        <w:rPr>
          <w:rStyle w:val="Paragraph1"/>
        </w:rPr>
        <w:t xml:space="preserve">Moderately toxic gases with an LC </w:t>
      </w:r>
      <w:r>
        <w:rPr>
          <w:vertAlign w:val="subscript"/>
        </w:rPr>
        <w:t xml:space="preserve">50 </w:t>
      </w:r>
      <w:r>
        <w:rPr>
          <w:rStyle w:val="Paragraph1"/>
        </w:rPr>
        <w:t xml:space="preserve">less than 3,000 parts per million shall comply with the requirements for toxic gases in Sections 6004.2.2.1 through 6004.2:2.10.3. </w:t>
      </w:r>
    </w:p>
    <w:p>
      <w:pPr>
        <w:pStyle w:val="Paragraph1"/>
        <w:pBdr/>
        <w:spacing/>
        <w:rPr/>
      </w:pPr>
      <w:r>
        <w:rPr>
          <w:rStyle w:val="Paragraph1"/>
        </w:rPr>
        <w:t xml:space="preserve">All other moderately toxic gases exceeding the threshold quantity shall comply with the requirements for toxic gases in Sections 6004.2.2.1 through 6004.2.2.7. </w:t>
      </w:r>
    </w:p>
    <w:p>
      <w:pPr>
        <w:pStyle w:val="Paragraph1"/>
        <w:pBdr/>
        <w:spacing/>
        <w:rPr/>
      </w:pPr>
      <w:r>
        <w:rPr>
          <w:i/>
        </w:rPr>
        <w:t xml:space="preserve">Amend:</w:t>
      </w:r>
      <w:r>
        <w:rPr>
          <w:rStyle w:val="Paragraph1"/>
        </w:rPr>
        <w:t xml:space="preserve"> 6004.2.2.7 Treatment Systems. The exhaust ventilation from gas cabinets, exhausted enclosures, gas rooms and local exhaust systems required in Section 3704.2.2.4 and 3704.2.2.5 shall be directed to a treatment system. The treatment system shall be utilized to handle the accidental release of gas and to process exhaust ventilation. The treatment system shall be designed in accordance with Sections 3704.2.2.7.1 through 3704.2.2.7.5 and Section 510 of the California Mechanical Code. </w:t>
      </w:r>
    </w:p>
    <w:p>
      <w:pPr>
        <w:pStyle w:val="Paragraph1"/>
        <w:pBdr/>
        <w:spacing/>
        <w:rPr/>
      </w:pPr>
      <w:r>
        <w:rPr>
          <w:rStyle w:val="Paragraph1"/>
        </w:rPr>
        <w:t xml:space="preserve">Exceptions: </w:t>
      </w:r>
    </w:p>
    <w:p>
      <w:pPr>
        <w:pStyle w:val="List2"/>
        <w:pBdr/>
        <w:spacing/>
        <w:rPr/>
      </w:pPr>
      <w:r>
        <w:rPr/>
        <w:t xml:space="preserve">1.</w:t>
      </w:r>
      <w:r>
        <w:rPr/>
        <w:tab/>
        <w:t xml:space="preserve"/>
      </w:r>
      <w:r>
        <w:rPr/>
        <w:t xml:space="preserve">Highly toxic, toxic and moderately toxic gases storage. A treatment system is not required for cylinders, containers and tanks in storage when all of the following are provided: </w:t>
      </w:r>
    </w:p>
    <w:p>
      <w:pPr>
        <w:pStyle w:val="List2"/>
        <w:pBdr/>
        <w:spacing/>
        <w:rPr/>
      </w:pPr>
      <w:r>
        <w:rPr/>
        <w:t xml:space="preserve">1.1.</w:t>
      </w:r>
      <w:r>
        <w:rPr/>
        <w:tab/>
        <w:t xml:space="preserve"/>
      </w:r>
      <w:r>
        <w:rPr/>
        <w:t xml:space="preserve">Valve outlets are equipped with gas-tight outlet plug or caps. </w:t>
      </w:r>
    </w:p>
    <w:p>
      <w:pPr>
        <w:pStyle w:val="List2"/>
        <w:pBdr/>
        <w:spacing/>
        <w:rPr/>
      </w:pPr>
      <w:r>
        <w:rPr/>
        <w:t xml:space="preserve">1.2.</w:t>
      </w:r>
      <w:r>
        <w:rPr/>
        <w:tab/>
        <w:t xml:space="preserve"/>
      </w:r>
      <w:r>
        <w:rPr/>
        <w:t xml:space="preserve">Hand wheel-operated valves have handles secured to prevent movement. </w:t>
      </w:r>
    </w:p>
    <w:p>
      <w:pPr>
        <w:pStyle w:val="List2"/>
        <w:pBdr/>
        <w:spacing/>
        <w:rPr/>
      </w:pPr>
      <w:r>
        <w:rPr/>
        <w:t xml:space="preserve">1.3.</w:t>
      </w:r>
      <w:r>
        <w:rPr/>
        <w:tab/>
        <w:t xml:space="preserve"/>
      </w:r>
      <w:r>
        <w:rPr/>
        <w:t xml:space="preserve">Approved containment vessels or containment systems are provided in accordance with Section 3704.2.2.3. </w:t>
      </w:r>
    </w:p>
    <w:p>
      <w:pPr>
        <w:pStyle w:val="Paragraph1"/>
        <w:pBdr/>
        <w:spacing/>
        <w:rPr/>
      </w:pPr>
      <w:r>
        <w:rPr>
          <w:i/>
        </w:rPr>
        <w:t xml:space="preserve">Amend:</w:t>
      </w:r>
      <w:r>
        <w:rPr>
          <w:rStyle w:val="Paragraph1"/>
        </w:rPr>
        <w:t xml:space="preserve"> 6004.3 Outdoor Storage and Use. The outdoor storage or use of highly toxic and moderately toxic compressed gases shall be in accordance with Sections 6004.3.1 through 6004.3.4. The threshold quantity for highly toxic, toxic and moderately toxic gases for outdoor storage and use are set forth in Table 6004.3. </w:t>
      </w:r>
    </w:p>
    <w:p>
      <w:pPr>
        <w:pBdr/>
        <w:spacing/>
        <w:rPr/>
      </w:pPr>
      <w:r>
        <w:rPr>
          <w:i/>
        </w:rPr>
        <w:t xml:space="preserve">Add:</w:t>
      </w:r>
      <w:r>
        <w:rPr>
          <w:rStyle w:val="Paragraph1"/>
        </w:rPr>
        <w:t xml:space="preserve"> Table 6004.3 to read: </w:t>
      </w:r>
    </w:p>
    <w:tbl>
      <w:tblPr>
        <w:tblStyle w:val="Table1_ed4f562f-a6fe-401a-9bc4-4f393173af1b"/>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5000"/>
            <w:gridSpan w:val="2"/>
            <w:tcBorders/>
          </w:tcPr>
          <w:p>
            <w:pPr>
              <w:pBdr/>
              <w:spacing/>
              <w:jc w:val="left"/>
              <w:rPr/>
            </w:pPr>
            <w:r>
              <w:rPr/>
              <w:t xml:space="preserve"> Threshold Quantities for Highly Toxic, Toxic and Moderately Toxic Gases for Outdoor Storage and Use </w:t>
            </w:r>
          </w:p>
        </w:tc>
      </w:tr>
      <w:tr>
        <w:trPr/>
        <w:tc>
          <w:tcPr>
            <w:tcW w:type="pct" w:w="2500"/>
            <w:tcBorders/>
          </w:tcPr>
          <w:p>
            <w:pPr>
              <w:pBdr/>
              <w:spacing/>
              <w:jc w:val="left"/>
              <w:rPr/>
            </w:pPr>
            <w:r>
              <w:rPr/>
              <w:t xml:space="preserve">Highly Toxic </w:t>
            </w:r>
          </w:p>
        </w:tc>
        <w:tc>
          <w:tcPr>
            <w:tcW w:type="pct" w:w="2500"/>
            <w:tcBorders/>
          </w:tcPr>
          <w:p>
            <w:pPr>
              <w:pBdr/>
              <w:spacing/>
              <w:jc w:val="left"/>
              <w:rPr/>
            </w:pPr>
            <w:r>
              <w:rPr/>
              <w:t xml:space="preserve">0 </w:t>
            </w:r>
          </w:p>
        </w:tc>
      </w:tr>
      <w:tr>
        <w:trPr/>
        <w:tc>
          <w:tcPr>
            <w:tcW w:type="pct" w:w="2500"/>
            <w:tcBorders/>
          </w:tcPr>
          <w:p>
            <w:pPr>
              <w:pBdr/>
              <w:spacing/>
              <w:jc w:val="left"/>
              <w:rPr/>
            </w:pPr>
            <w:r>
              <w:rPr/>
              <w:t xml:space="preserve">Toxic </w:t>
            </w:r>
          </w:p>
        </w:tc>
        <w:tc>
          <w:tcPr>
            <w:tcW w:type="pct" w:w="2500"/>
            <w:tcBorders/>
          </w:tcPr>
          <w:p>
            <w:pPr>
              <w:pBdr/>
              <w:spacing/>
              <w:jc w:val="left"/>
              <w:rPr/>
            </w:pPr>
            <w:r>
              <w:rPr/>
              <w:t xml:space="preserve">10 cubic feet </w:t>
            </w:r>
          </w:p>
        </w:tc>
      </w:tr>
      <w:tr>
        <w:trPr/>
        <w:tc>
          <w:tcPr>
            <w:tcW w:type="pct" w:w="2500"/>
            <w:tcBorders/>
          </w:tcPr>
          <w:p>
            <w:pPr>
              <w:pBdr/>
              <w:spacing/>
              <w:jc w:val="left"/>
              <w:rPr/>
            </w:pPr>
            <w:r>
              <w:rPr/>
              <w:t xml:space="preserve">Moderately Toxic </w:t>
            </w:r>
          </w:p>
        </w:tc>
        <w:tc>
          <w:tcPr>
            <w:tcW w:type="pct" w:w="2500"/>
            <w:tcBorders/>
          </w:tcPr>
          <w:p>
            <w:pPr>
              <w:pBdr/>
              <w:spacing/>
              <w:jc w:val="left"/>
              <w:rPr/>
            </w:pPr>
            <w:r>
              <w:rPr/>
              <w:t xml:space="preserve">20 cubic feet </w:t>
            </w:r>
          </w:p>
        </w:tc>
      </w:tr>
    </w:tbl>
    <w:p>
      <w:pPr>
        <w:pBdr/>
        <w:spacing/>
        <w:rPr/>
      </w:pPr>
    </w:p>
    <w:p>
      <w:pPr>
        <w:pStyle w:val="Paragraph1"/>
        <w:pBdr/>
        <w:spacing/>
        <w:rPr/>
      </w:pPr>
      <w:r>
        <w:rPr>
          <w:i/>
        </w:rPr>
        <w:t xml:space="preserve">Amend:</w:t>
      </w:r>
      <w:r>
        <w:rPr>
          <w:rStyle w:val="Paragraph1"/>
        </w:rPr>
        <w:t xml:space="preserve"> 6004.3.1 Applicability. The applicability of regulations governing the outdoor storage and use of highly toxic, toxic, and moderately toxic compressed gases shall be as set forth in Sections 6004.3.1.1 through 6004.3.1.3. </w:t>
      </w:r>
    </w:p>
    <w:p>
      <w:pPr>
        <w:pStyle w:val="Paragraph1"/>
        <w:pBdr/>
        <w:spacing/>
        <w:rPr/>
      </w:pPr>
      <w:r>
        <w:rPr>
          <w:i/>
        </w:rPr>
        <w:t xml:space="preserve">Amend:</w:t>
      </w:r>
      <w:r>
        <w:rPr>
          <w:rStyle w:val="Paragraph1"/>
        </w:rPr>
        <w:t xml:space="preserve"> 6004.3.1.1 Quantities Not Exceeding the Maximum Allowable Quantity per Control Area. The outdoor storage or use of highly toxic and toxic gases in amounts exceeding the threshold quantity per control area set forth in Table 6004.3 shall be in accordance with Sections 5001, 5003, 6001, 6004.1, and 6004.3. </w:t>
      </w:r>
    </w:p>
    <w:p>
      <w:pPr>
        <w:pStyle w:val="Paragraph1"/>
        <w:pBdr/>
        <w:spacing/>
        <w:rPr/>
      </w:pPr>
      <w:r>
        <w:rPr>
          <w:rStyle w:val="Paragraph1"/>
        </w:rPr>
        <w:t xml:space="preserve">Moderately toxic gases with an LC </w:t>
      </w:r>
      <w:r>
        <w:rPr>
          <w:vertAlign w:val="subscript"/>
        </w:rPr>
        <w:t xml:space="preserve">50 </w:t>
      </w:r>
      <w:r>
        <w:rPr>
          <w:rStyle w:val="Paragraph1"/>
        </w:rPr>
        <w:t xml:space="preserve">less than 3,000 parts per million in amounts exceeding the threshold quantity in Table 6004.3 shall comply with the requirements for toxic gases in Sections 5001, 5003, 6001, 6004.1 and 6004.3. </w:t>
      </w:r>
    </w:p>
    <w:p>
      <w:pPr>
        <w:pStyle w:val="Paragraph1"/>
        <w:pBdr/>
        <w:spacing/>
        <w:rPr/>
      </w:pPr>
      <w:r>
        <w:rPr>
          <w:rStyle w:val="Paragraph1"/>
        </w:rPr>
        <w:t xml:space="preserve">Moderately toxic gases in amounts exceeding the threshold quantity in Table 6004.3 shall comply with the requirements for toxic gases in Sections 5001, 5003, 6001, 6004.1 and 6004.3.2.1 through 6004.3.2.5. </w:t>
      </w:r>
    </w:p>
    <w:p>
      <w:pPr>
        <w:pStyle w:val="Paragraph1"/>
        <w:pBdr/>
        <w:spacing/>
        <w:rPr/>
      </w:pPr>
      <w:r>
        <w:rPr>
          <w:i/>
        </w:rPr>
        <w:t xml:space="preserve">Amend:</w:t>
      </w:r>
      <w:r>
        <w:rPr>
          <w:rStyle w:val="Paragraph1"/>
        </w:rPr>
        <w:t xml:space="preserve"> 6004.3.3 Outdoor Storage Weather Protection for Portable Tanks and Cylinders. Weather protection in accordance with Section 5004.13 and this Section shall be provided for portable tanks and cylinders located outdoors and not within gas cabinets or exhausted enclosures. The storage area shall be equipped with an approved automatic sprinkler system in accordance with Section 903. </w:t>
      </w:r>
    </w:p>
    <w:p>
      <w:pPr>
        <w:pStyle w:val="Paragraph1"/>
        <w:pBdr/>
        <w:spacing/>
        <w:rPr/>
      </w:pPr>
      <w:r>
        <w:rPr>
          <w:rStyle w:val="Paragraph1"/>
        </w:rPr>
        <w:t xml:space="preserve">Exception: Deleted </w:t>
      </w:r>
    </w:p>
    <w:p>
      <w:pPr>
        <w:pStyle w:val="Block1Center"/>
        <w:pBdr/>
        <w:spacing/>
        <w:rPr/>
      </w:pPr>
      <w:r>
        <w:rPr>
          <w:rStyle w:val="Block1Center"/>
        </w:rPr>
        <w:t xml:space="preserve">CHAPTER 80 - REFERENCED STANDARDS </w:t>
      </w:r>
    </w:p>
    <w:p>
      <w:pPr>
        <w:pStyle w:val="Paragraph1"/>
        <w:pBdr/>
        <w:spacing/>
        <w:rPr/>
      </w:pPr>
      <w:r>
        <w:rPr>
          <w:rStyle w:val="Paragraph1"/>
        </w:rPr>
        <w:t xml:space="preserve">The reference standards in Chapter 80 of the 2022 California Fire Code are amended as provided in this Section. </w:t>
      </w:r>
    </w:p>
    <w:p>
      <w:pPr>
        <w:pStyle w:val="Paragraph1"/>
        <w:pBdr/>
        <w:spacing/>
        <w:rPr/>
      </w:pPr>
      <w:r>
        <w:rPr>
          <w:i/>
        </w:rPr>
        <w:t xml:space="preserve">Amend:</w:t>
      </w:r>
      <w:r>
        <w:rPr>
          <w:rStyle w:val="Paragraph1"/>
        </w:rPr>
        <w:t xml:space="preserve"> NFPA 13-16 is amended as follows: </w:t>
      </w:r>
    </w:p>
    <w:p>
      <w:pPr>
        <w:pStyle w:val="Paragraph1"/>
        <w:pBdr/>
        <w:spacing/>
        <w:rPr/>
      </w:pPr>
      <w:r>
        <w:rPr>
          <w:i/>
        </w:rPr>
        <w:t xml:space="preserve">Amend:</w:t>
      </w:r>
      <w:r>
        <w:rPr>
          <w:rStyle w:val="Paragraph1"/>
        </w:rPr>
        <w:t xml:space="preserve"> 8.16.2.6.2 Sprinkler drains shall discharge to the sanitary sewer, open planters having enough volume to contain the discharge, or bio swell approved by Building Services Department in accordance with CMC 13.16. </w:t>
      </w:r>
    </w:p>
    <w:p>
      <w:pPr>
        <w:pStyle w:val="Paragraph1"/>
        <w:pBdr/>
        <w:spacing/>
        <w:rPr/>
      </w:pPr>
      <w:r>
        <w:rPr>
          <w:i/>
        </w:rPr>
        <w:t xml:space="preserve">Amend:</w:t>
      </w:r>
      <w:r>
        <w:rPr>
          <w:rStyle w:val="Paragraph1"/>
        </w:rPr>
        <w:t xml:space="preserve"> 8.17.2.4.6 Fire department connection shall be located on each street of fire department access. When the fire department connection is located within 10 feet of the corner of a building adjacent to the fire department access, the fire department connection shall service both streets. </w:t>
      </w:r>
    </w:p>
    <w:p>
      <w:pPr>
        <w:pStyle w:val="Paragraph1"/>
        <w:pBdr/>
        <w:spacing/>
        <w:rPr/>
      </w:pPr>
      <w:r>
        <w:rPr>
          <w:i/>
        </w:rPr>
        <w:t xml:space="preserve">Amend:</w:t>
      </w:r>
      <w:r>
        <w:rPr>
          <w:rStyle w:val="Paragraph1"/>
        </w:rPr>
        <w:t xml:space="preserve"> NFPA 13D-16 is amended as follows: </w:t>
      </w:r>
    </w:p>
    <w:p>
      <w:pPr>
        <w:pBdr/>
        <w:spacing/>
        <w:rPr/>
      </w:pPr>
      <w:r>
        <w:rPr>
          <w:i/>
        </w:rPr>
        <w:t xml:space="preserve">Amend:</w:t>
      </w:r>
      <w:r>
        <w:rPr>
          <w:rStyle w:val="Paragraph1"/>
        </w:rPr>
        <w:t xml:space="preserve"> 6.2. Water Supply Sources. When approved by the Fire Code Official and the requirements are met, the following water supply sources shall be considered to be acceptable by this standard. </w:t>
      </w:r>
    </w:p>
    <w:p>
      <w:pPr>
        <w:pStyle w:val="List2"/>
        <w:pBdr/>
        <w:spacing/>
        <w:rPr/>
      </w:pPr>
      <w:r>
        <w:rPr/>
        <w:t xml:space="preserve">1.</w:t>
      </w:r>
      <w:r>
        <w:rPr/>
        <w:tab/>
        <w:t xml:space="preserve"/>
      </w:r>
      <w:r>
        <w:rPr/>
        <w:t xml:space="preserve">A connection to a reliable waterworks system with or without an automatically operated pump. </w:t>
      </w:r>
    </w:p>
    <w:p>
      <w:pPr>
        <w:pStyle w:val="List2"/>
        <w:pBdr/>
        <w:spacing/>
        <w:rPr/>
      </w:pPr>
      <w:r>
        <w:rPr/>
        <w:t xml:space="preserve">2.</w:t>
      </w:r>
      <w:r>
        <w:rPr/>
        <w:tab/>
        <w:t xml:space="preserve"/>
      </w:r>
      <w:r>
        <w:rPr/>
        <w:t xml:space="preserve">An elevated tank. </w:t>
      </w:r>
    </w:p>
    <w:p>
      <w:pPr>
        <w:pStyle w:val="List2"/>
        <w:pBdr/>
        <w:spacing/>
        <w:rPr/>
      </w:pPr>
      <w:r>
        <w:rPr/>
        <w:t xml:space="preserve">3.</w:t>
      </w:r>
      <w:r>
        <w:rPr/>
        <w:tab/>
        <w:t xml:space="preserve"/>
      </w:r>
      <w:r>
        <w:rPr/>
        <w:t xml:space="preserve">A pressure tank designed to American Society of Mechanical Engineers (ASME) standards for the pressure vessel with a reliable pressure source. </w:t>
      </w:r>
    </w:p>
    <w:p>
      <w:pPr>
        <w:pStyle w:val="List2"/>
        <w:pBdr/>
        <w:spacing/>
        <w:rPr/>
      </w:pPr>
      <w:r>
        <w:rPr/>
        <w:t xml:space="preserve">4.</w:t>
      </w:r>
      <w:r>
        <w:rPr/>
        <w:tab/>
        <w:t xml:space="preserve"/>
      </w:r>
      <w:r>
        <w:rPr/>
        <w:t xml:space="preserve">A stored water source with an automatically operated pump. </w:t>
      </w:r>
    </w:p>
    <w:p>
      <w:pPr>
        <w:pStyle w:val="List2"/>
        <w:pBdr/>
        <w:spacing/>
        <w:rPr/>
      </w:pPr>
      <w:r>
        <w:rPr/>
        <w:t xml:space="preserve">5.</w:t>
      </w:r>
      <w:r>
        <w:rPr/>
        <w:tab/>
        <w:t xml:space="preserve"/>
      </w:r>
      <w:r>
        <w:rPr/>
        <w:t xml:space="preserve">A well with a pump of sufficient capacity and pressure to meet the sprinkler system demand. The stored water requirement of 6.1.2 or 6.1.3 shall be permitted to be a combination of the water and the well (including the refill rate) plus the water in the holding tank if such tank can supply the sprinkler system. </w:t>
      </w:r>
    </w:p>
    <w:p>
      <w:pPr>
        <w:pStyle w:val="Paragraph1"/>
        <w:pBdr/>
        <w:spacing/>
        <w:rPr/>
      </w:pPr>
      <w:r>
        <w:rPr>
          <w:i/>
        </w:rPr>
        <w:t xml:space="preserve">Amend:</w:t>
      </w:r>
      <w:r>
        <w:rPr>
          <w:rStyle w:val="Paragraph1"/>
        </w:rPr>
        <w:t xml:space="preserve"> 6.2.4 Where a water supply serves both domestic and fire sprinkler systems, 15 gpm shall be added to the sprinkler system demand at the point where the systems are connected, to determine the size of common piping and the size of the total water supply requirements where no provision is made to prevent flow into the domestic water system upon operation of a sprinkler. </w:t>
      </w:r>
    </w:p>
    <w:p>
      <w:pPr>
        <w:pStyle w:val="Paragraph1"/>
        <w:pBdr/>
        <w:spacing/>
        <w:rPr/>
      </w:pPr>
      <w:r>
        <w:rPr>
          <w:i/>
        </w:rPr>
        <w:t xml:space="preserve">Amend:</w:t>
      </w:r>
      <w:r>
        <w:rPr>
          <w:rStyle w:val="Paragraph1"/>
        </w:rPr>
        <w:t xml:space="preserve"> Figure A.6.2 (a, b, or c) is amended as follows: </w:t>
      </w:r>
    </w:p>
    <w:p>
      <w:pPr>
        <w:pStyle w:val="Paragraph1"/>
        <w:pBdr/>
        <w:spacing/>
        <w:rPr/>
      </w:pPr>
      <w:r>
        <w:rPr>
          <w:rStyle w:val="Paragraph1"/>
        </w:rPr>
        <w:t xml:space="preserve">Sprinkler control valve and rubber-faced check valve is not permitted and shall be replaced with a listed double check valve assembly listed for fire-protection as required per adopted California Plumbing Code for backflow prevention devices. </w:t>
      </w:r>
    </w:p>
    <w:p>
      <w:pPr>
        <w:pStyle w:val="Paragraph1"/>
        <w:pBdr/>
        <w:spacing/>
        <w:rPr/>
      </w:pPr>
      <w:r>
        <w:rPr>
          <w:rStyle w:val="Paragraph1"/>
        </w:rPr>
        <w:t xml:space="preserve">Figure A.6.3 (a, b, or c) Multipurpose Piping System is not permitted. </w:t>
      </w:r>
    </w:p>
    <w:p>
      <w:pPr>
        <w:pStyle w:val="Paragraph1"/>
        <w:pBdr/>
        <w:spacing/>
        <w:rPr/>
      </w:pPr>
      <w:r>
        <w:rPr>
          <w:rStyle w:val="Paragraph1"/>
        </w:rPr>
        <w:t xml:space="preserve">8.6.4 - Deleted. </w:t>
      </w:r>
    </w:p>
    <w:p>
      <w:pPr>
        <w:pBdr/>
        <w:spacing/>
        <w:rPr/>
      </w:pPr>
      <w:r>
        <w:rPr>
          <w:i/>
        </w:rPr>
        <w:t xml:space="preserve">Amend:</w:t>
      </w:r>
      <w:r>
        <w:rPr>
          <w:rStyle w:val="Paragraph1"/>
        </w:rPr>
        <w:t xml:space="preserve"> NFPA 14-16 is amended as follows: </w:t>
      </w:r>
    </w:p>
    <w:p>
      <w:pPr>
        <w:pStyle w:val="Paragraph2"/>
        <w:pBdr/>
        <w:spacing/>
        <w:rPr/>
      </w:pPr>
      <w:r>
        <w:rPr>
          <w:i/>
        </w:rPr>
        <w:t xml:space="preserve">Amend:</w:t>
      </w:r>
      <w:r>
        <w:rPr>
          <w:rStyle w:val="Paragraph2"/>
        </w:rPr>
        <w:t xml:space="preserve"> 6.3.7.1 System Water Supply valves, isolation control valves and other valves in fire mains shall be supervised in an approved manner in an open position by one of the following approved methods: </w:t>
      </w:r>
    </w:p>
    <w:p>
      <w:pPr>
        <w:pStyle w:val="List2"/>
        <w:pBdr/>
        <w:spacing/>
        <w:rPr/>
      </w:pPr>
      <w:r>
        <w:rPr/>
        <w:t xml:space="preserve">1.</w:t>
      </w:r>
      <w:r>
        <w:rPr/>
        <w:tab/>
        <w:t xml:space="preserve"/>
      </w:r>
      <w:r>
        <w:rPr/>
        <w:t xml:space="preserve">Where a building has a fire alarm system or a sprinkler monitoring system installed, the valve shall be supervised by: </w:t>
      </w:r>
    </w:p>
    <w:p>
      <w:pPr>
        <w:pStyle w:val="List3"/>
        <w:pBdr/>
        <w:spacing/>
        <w:rPr/>
      </w:pPr>
      <w:r>
        <w:rPr/>
        <w:t xml:space="preserve">(a)</w:t>
      </w:r>
      <w:r>
        <w:rPr/>
        <w:tab/>
        <w:t xml:space="preserve"/>
      </w:r>
      <w:r>
        <w:rPr/>
        <w:t xml:space="preserve">A central station, proprietary or remote supervising station. </w:t>
      </w:r>
    </w:p>
    <w:p>
      <w:pPr>
        <w:pStyle w:val="List3"/>
        <w:pBdr/>
        <w:spacing/>
        <w:rPr/>
      </w:pPr>
      <w:r>
        <w:rPr/>
        <w:t xml:space="preserve">(b)</w:t>
      </w:r>
      <w:r>
        <w:rPr/>
        <w:tab/>
        <w:t xml:space="preserve"/>
      </w:r>
      <w:r>
        <w:rPr/>
        <w:t xml:space="preserve">Deleted. </w:t>
      </w:r>
    </w:p>
    <w:p>
      <w:pPr>
        <w:pStyle w:val="List2"/>
        <w:pBdr/>
        <w:spacing/>
        <w:rPr/>
      </w:pPr>
      <w:r>
        <w:rPr/>
        <w:t xml:space="preserve">2.</w:t>
      </w:r>
      <w:r>
        <w:rPr/>
        <w:tab/>
        <w:t xml:space="preserve"/>
      </w:r>
      <w:r>
        <w:rPr/>
        <w:t xml:space="preserve">Where a building does not have a fire alarm system or a sprinkler monitoring system installed, the valve shall be supervised by: </w:t>
      </w:r>
    </w:p>
    <w:p>
      <w:pPr>
        <w:pStyle w:val="List3"/>
        <w:pBdr/>
        <w:spacing/>
        <w:rPr/>
      </w:pPr>
      <w:r>
        <w:rPr/>
        <w:t xml:space="preserve">(a)</w:t>
      </w:r>
      <w:r>
        <w:rPr/>
        <w:tab/>
        <w:t xml:space="preserve"/>
      </w:r>
      <w:r>
        <w:rPr/>
        <w:t xml:space="preserve">Locking the valves in the open position or </w:t>
      </w:r>
    </w:p>
    <w:p>
      <w:pPr>
        <w:pStyle w:val="List3"/>
        <w:pBdr/>
        <w:spacing/>
        <w:rPr/>
      </w:pPr>
      <w:r>
        <w:rPr/>
        <w:t xml:space="preserve">(b)</w:t>
      </w:r>
      <w:r>
        <w:rPr/>
        <w:tab/>
        <w:t xml:space="preserve"/>
      </w:r>
      <w:r>
        <w:rPr/>
        <w:t xml:space="preserve">Sealing valves in an approved weekly recorded inspection where valves are located within fenced enclosures under the control of the owner. </w:t>
      </w:r>
    </w:p>
    <w:p>
      <w:pPr>
        <w:pStyle w:val="List2"/>
        <w:pBdr/>
        <w:spacing/>
        <w:rPr/>
      </w:pPr>
      <w:r>
        <w:rPr/>
        <w:t xml:space="preserve">(f)</w:t>
      </w:r>
      <w:r>
        <w:rPr/>
        <w:tab/>
        <w:t xml:space="preserve"/>
      </w:r>
      <w:r>
        <w:rPr/>
        <w:t xml:space="preserve">NFPA 24-16 is amended as follows: </w:t>
      </w:r>
    </w:p>
    <w:p>
      <w:pPr>
        <w:pStyle w:val="Paragraph1"/>
        <w:pBdr/>
        <w:spacing/>
        <w:rPr/>
      </w:pPr>
      <w:r>
        <w:rPr>
          <w:i/>
        </w:rPr>
        <w:t xml:space="preserve">Amend:</w:t>
      </w:r>
      <w:r>
        <w:rPr>
          <w:rStyle w:val="Paragraph1"/>
        </w:rPr>
        <w:t xml:space="preserve"> 6.5.2.1 - Deleted. </w:t>
      </w:r>
    </w:p>
    <w:p>
      <w:pPr>
        <w:pBdr/>
        <w:spacing/>
        <w:rPr/>
      </w:pPr>
      <w:r>
        <w:rPr>
          <w:i/>
        </w:rPr>
        <w:t xml:space="preserve">Add:</w:t>
      </w:r>
      <w:r>
        <w:rPr>
          <w:rStyle w:val="Paragraph1"/>
        </w:rPr>
        <w:t xml:space="preserve"> 10.6.3.1.1 Only ductile iron shall be installed within 5 feet of a foundation or a wall. </w:t>
      </w:r>
    </w:p>
    <w:p>
      <w:pPr>
        <w:pStyle w:val="List2"/>
        <w:pBdr/>
        <w:spacing/>
        <w:rPr/>
      </w:pPr>
      <w:r>
        <w:rPr/>
        <w:t xml:space="preserve">(h)</w:t>
      </w:r>
      <w:r>
        <w:rPr/>
        <w:tab/>
        <w:t xml:space="preserve"/>
      </w:r>
      <w:r>
        <w:rPr/>
        <w:t xml:space="preserve">NFPA 72-16 is amended as follows: </w:t>
      </w:r>
    </w:p>
    <w:p>
      <w:pPr>
        <w:pBdr/>
        <w:spacing/>
        <w:rPr/>
      </w:pPr>
      <w:r>
        <w:rPr>
          <w:i/>
        </w:rPr>
        <w:t xml:space="preserve">Amend:</w:t>
      </w:r>
      <w:r>
        <w:rPr>
          <w:rStyle w:val="Paragraph1"/>
        </w:rPr>
        <w:t xml:space="preserve"> 23.8.5.1.2 - Exception deleted. </w:t>
      </w:r>
    </w:p>
    <w:p>
      <w:pPr>
        <w:pStyle w:val="List2"/>
        <w:pBdr/>
        <w:spacing/>
        <w:rPr/>
      </w:pPr>
      <w:r>
        <w:rPr/>
        <w:t xml:space="preserve">(j)</w:t>
      </w:r>
      <w:r>
        <w:rPr/>
        <w:tab/>
        <w:t xml:space="preserve"/>
      </w:r>
      <w:r>
        <w:rPr/>
        <w:t xml:space="preserve">SFM is amended by adding: </w:t>
      </w:r>
    </w:p>
    <w:p>
      <w:pPr>
        <w:pStyle w:val="Paragraph1"/>
        <w:pBdr/>
        <w:spacing/>
        <w:rPr/>
      </w:pPr>
      <w:r>
        <w:rPr>
          <w:i/>
        </w:rPr>
        <w:t xml:space="preserve">Add:</w:t>
      </w:r>
      <w:r>
        <w:rPr>
          <w:rStyle w:val="Paragraph1"/>
        </w:rPr>
        <w:t xml:space="preserve"> SFM - State Fire Code Official- Solar Photovoltaic Installation Guideline. </w:t>
      </w:r>
    </w:p>
    <w:p>
      <w:pPr>
        <w:pStyle w:val="Paragraph1"/>
        <w:pBdr/>
        <w:spacing/>
        <w:rPr/>
      </w:pPr>
      <w:r>
        <w:rPr>
          <w:i/>
        </w:rPr>
        <w:t xml:space="preserve">Add:</w:t>
      </w:r>
      <w:r>
        <w:rPr>
          <w:rStyle w:val="Paragraph1"/>
        </w:rPr>
        <w:t xml:space="preserve"> NFPA 5000 Annex F is added as follows: </w:t>
      </w:r>
    </w:p>
    <w:p>
      <w:pPr>
        <w:pStyle w:val="Paragraph1"/>
        <w:pBdr/>
        <w:spacing/>
        <w:rPr/>
      </w:pPr>
      <w:r>
        <w:rPr>
          <w:i/>
        </w:rPr>
        <w:t xml:space="preserve">Amend:</w:t>
      </w:r>
      <w:r>
        <w:rPr>
          <w:rStyle w:val="Paragraph1"/>
        </w:rPr>
        <w:t xml:space="preserve"> 510.5 Installation requirements. The installation of the public safety radio coverage system shall be in accordance with Sections 510.5.1 through 510.5.4 and Annex F of NFPA 5000 standard. </w:t>
      </w:r>
    </w:p>
    <w:p>
      <w:pPr>
        <w:pStyle w:val="Paragraph1"/>
        <w:pBdr/>
        <w:spacing/>
        <w:rPr/>
      </w:pPr>
      <w:r>
        <w:rPr>
          <w:i/>
        </w:rPr>
        <w:t xml:space="preserve">Add:</w:t>
      </w:r>
      <w:r>
        <w:rPr>
          <w:rStyle w:val="Paragraph1"/>
        </w:rPr>
        <w:t xml:space="preserve"> 2020 NFPA 1932: Standard on the Use, Maintenance, Service Testing, of In-Service Fire Department Ground Ladders. 5.1.8.1, 5.1.8.2. </w:t>
      </w:r>
    </w:p>
    <w:p>
      <w:pPr>
        <w:pBdr/>
        <w:spacing/>
        <w:rPr/>
      </w:pPr>
      <w:r>
        <w:rPr>
          <w:i/>
        </w:rPr>
        <w:t xml:space="preserve">Add:</w:t>
      </w:r>
      <w:r>
        <w:rPr>
          <w:rStyle w:val="Paragraph1"/>
        </w:rPr>
        <w:t xml:space="preserve"> 5.1.2.1: Where a property has slopes greater than 15% on grade and where the Emergency Escape and Rescue Openings (EERO) is required for R-3 occupancies fire crew access shall be provided to such properties with sloped access to all sleeping area openings with ground ladder access to the EERO for rescue. Properties subject to this requirement shall have: </w:t>
      </w:r>
    </w:p>
    <w:p>
      <w:pPr>
        <w:pStyle w:val="List2"/>
        <w:pBdr/>
        <w:spacing/>
        <w:rPr/>
      </w:pPr>
      <w:r>
        <w:rPr/>
        <w:t xml:space="preserve">1.</w:t>
      </w:r>
      <w:r>
        <w:rPr/>
        <w:tab/>
        <w:t xml:space="preserve"/>
      </w:r>
      <w:r>
        <w:rPr/>
        <w:t xml:space="preserve">On-site rise/run (7"/11") steps on grade or exterior stairs constructed by noncombustible material or heavy timber. 3-foot wide minimum steps on grade shall accommodate ground ladder movement along fire crew access paths to escape windows with a stable mountable platform/grade below rescue windows. </w:t>
      </w:r>
    </w:p>
    <w:p>
      <w:pPr>
        <w:pStyle w:val="List2"/>
        <w:pBdr/>
        <w:spacing/>
        <w:rPr/>
      </w:pPr>
      <w:r>
        <w:rPr/>
        <w:t xml:space="preserve">2.</w:t>
      </w:r>
      <w:r>
        <w:rPr/>
        <w:tab/>
        <w:t xml:space="preserve"/>
      </w:r>
      <w:r>
        <w:rPr/>
        <w:t xml:space="preserve">An All-weather pathway such as creosoted railway ties or equivalent shall be provided on the surface of stairs or ramps. </w:t>
      </w:r>
    </w:p>
    <w:p>
      <w:pPr>
        <w:pStyle w:val="Paragraph1"/>
        <w:pBdr/>
        <w:spacing/>
        <w:rPr/>
      </w:pPr>
      <w:r>
        <w:rPr>
          <w:i/>
        </w:rPr>
        <w:t xml:space="preserve">Add:</w:t>
      </w:r>
      <w:r>
        <w:rPr>
          <w:rStyle w:val="Paragraph1"/>
        </w:rPr>
        <w:t xml:space="preserve"> 5.1.8.1.1: Setbacks shall be provided for ground mounting ladder to rescue openings per CFC 1030. </w:t>
      </w:r>
    </w:p>
    <w:p>
      <w:pPr>
        <w:pStyle w:val="HistoryNote"/>
        <w:pBdr/>
        <w:spacing/>
        <w:rPr/>
      </w:pPr>
      <w:r>
        <w:rPr>
          <w:rStyle w:val="HistoryNote"/>
        </w:rPr>
        <w:t xml:space="preserve">(Ord. No. 13720, § 3(Exh. A), 12-20-2022)</w:t>
      </w:r>
    </w:p>
    <w:p>
      <w:pPr>
        <w:pBdr/>
        <w:spacing w:before="0" w:after="0"/>
        <w:rPr/>
        <w:sectPr>
          <w:headerReference w:type="default" r:id="rId599"/>
          <w:footerReference w:type="default" r:id="rId600"/>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15.16</w:t>
      </w:r>
      <w:r>
        <w:rPr/>
        <w:t xml:space="preserve"> </w:t>
      </w:r>
      <w:r>
        <w:rPr/>
        <w:t xml:space="preserve">FIRE-DAMAGED AREA PROTECTION AND IMPROVEMENT REGULATIONS</w:t>
      </w:r>
    </w:p>
    <w:p>
      <w:pPr>
        <w:pBdr/>
        <w:spacing w:before="0" w:after="0"/>
        <w:rPr/>
        <w:sectPr>
          <w:headerReference w:type="default" r:id="rId601"/>
          <w:footerReference w:type="default" r:id="rId6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15.16.010</w:t>
      </w:r>
      <w:r>
        <w:rPr/>
        <w:t xml:space="preserve"> </w:t>
      </w:r>
      <w:r>
        <w:rPr/>
        <w:t xml:space="preserve">Purpose of chapter.</w:t>
      </w:r>
    </w:p>
    <w:p>
      <w:pPr>
        <w:pStyle w:val="Paragraph1"/>
        <w:pBdr/>
        <w:spacing/>
        <w:rPr/>
      </w:pPr>
      <w:r>
        <w:rPr>
          <w:rStyle w:val="Paragraph1"/>
        </w:rPr>
        <w:t xml:space="preserve">The purpose of this Chapter is to promote and protect the health, safety, and welfare of the citizens of Oakland by establishing private cleanup, debris removal, foundation removal, and erosion control requirements in the Fire-Damaged Area, resulting from the fire of October 20, 1991, as well as to provide for an enforcement mechanism to ensure compliance with these requirements and achieve the purpose of this Chapter. </w:t>
      </w:r>
    </w:p>
    <w:p>
      <w:pPr>
        <w:pStyle w:val="HistoryNote"/>
        <w:pBdr/>
        <w:spacing/>
        <w:rPr/>
      </w:pPr>
      <w:r>
        <w:rPr>
          <w:rStyle w:val="HistoryNote"/>
        </w:rPr>
        <w:t xml:space="preserve">(Prior code § 19-1.01)</w:t>
      </w:r>
    </w:p>
    <w:p>
      <w:pPr>
        <w:pBdr/>
        <w:spacing w:before="0" w:after="0"/>
        <w:rPr/>
        <w:sectPr>
          <w:headerReference w:type="default" r:id="rId603"/>
          <w:footerReference w:type="default" r:id="rId6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15.16.020</w:t>
      </w:r>
      <w:r>
        <w:rPr/>
        <w:t xml:space="preserve"> </w:t>
      </w:r>
      <w:r>
        <w:rPr/>
        <w:t xml:space="preserve">Applicability.</w:t>
      </w:r>
    </w:p>
    <w:p>
      <w:pPr>
        <w:pStyle w:val="Paragraph1"/>
        <w:pBdr/>
        <w:spacing/>
        <w:rPr/>
      </w:pPr>
      <w:r>
        <w:rPr>
          <w:rStyle w:val="Paragraph1"/>
        </w:rPr>
        <w:t xml:space="preserve">This chapter is applicable to all properties in the Fire-Damaged Area (as that area is defined in Section </w:t>
      </w:r>
      <w:r>
        <w:rPr/>
        <w:t xml:space="preserve">15.16.030</w:t>
      </w:r>
      <w:r>
        <w:rPr>
          <w:rStyle w:val="Paragraph1"/>
        </w:rPr>
        <w:t xml:space="preserve">), and shall remain in effect until such time as the City Council of the city of Oakland shall repeal or modify this Chapter. </w:t>
      </w:r>
    </w:p>
    <w:p>
      <w:pPr>
        <w:pStyle w:val="HistoryNote"/>
        <w:pBdr/>
        <w:spacing/>
        <w:rPr/>
      </w:pPr>
      <w:r>
        <w:rPr>
          <w:rStyle w:val="HistoryNote"/>
        </w:rPr>
        <w:t xml:space="preserve">(Prior code § 19-1.02)</w:t>
      </w:r>
    </w:p>
    <w:p>
      <w:pPr>
        <w:pBdr/>
        <w:spacing w:before="0" w:after="0"/>
        <w:rPr/>
        <w:sectPr>
          <w:headerReference w:type="default" r:id="rId605"/>
          <w:footerReference w:type="default" r:id="rId6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15.16.030</w:t>
      </w:r>
      <w:r>
        <w:rPr/>
        <w:t xml:space="preserve"> </w:t>
      </w:r>
      <w:r>
        <w:rPr/>
        <w:t xml:space="preserve">Definitions.</w:t>
      </w:r>
    </w:p>
    <w:p>
      <w:pPr>
        <w:pStyle w:val="Paragraph1"/>
        <w:pBdr/>
        <w:spacing/>
        <w:rPr/>
      </w:pPr>
      <w:r>
        <w:rPr>
          <w:rStyle w:val="Paragraph1"/>
        </w:rPr>
        <w:t xml:space="preserve">As used in this Chapter, the following words shall be defined as provided in this Section. Those words not specifically defined in this Section shall be given their ordinary meaning. </w:t>
      </w:r>
    </w:p>
    <w:p>
      <w:pPr>
        <w:pStyle w:val="Paragraph1"/>
        <w:pBdr/>
        <w:spacing/>
        <w:rPr/>
      </w:pPr>
      <w:r>
        <w:rPr>
          <w:rStyle w:val="Paragraph1"/>
        </w:rPr>
        <w:t xml:space="preserve">"Contractor" shall be defined as that term is defined in California Business and Professions Code Section 7026.4. </w:t>
      </w:r>
    </w:p>
    <w:p>
      <w:pPr>
        <w:pStyle w:val="Paragraph1"/>
        <w:pBdr/>
        <w:spacing/>
        <w:rPr/>
      </w:pPr>
      <w:r>
        <w:rPr>
          <w:rStyle w:val="Paragraph1"/>
        </w:rPr>
        <w:t xml:space="preserve">"Debris" means and includes burned or partially burned building materials, ash, appliances, broken concrete, loose bricks, glass, metal, and downed trees. Debris does not include building foundations or retaining walls. </w:t>
      </w:r>
    </w:p>
    <w:p>
      <w:pPr>
        <w:pStyle w:val="Paragraph1"/>
        <w:pBdr/>
        <w:spacing/>
        <w:rPr/>
      </w:pPr>
      <w:r>
        <w:rPr>
          <w:rStyle w:val="Paragraph1"/>
        </w:rPr>
        <w:t xml:space="preserve">"Driveway bridge" means that portion of vehicular access to private properties, located on downhill parcels of land, that spans the area between the edge of travelled roadway, back of sidewalk or top of a downhill slope. </w:t>
      </w:r>
    </w:p>
    <w:p>
      <w:pPr>
        <w:pStyle w:val="Paragraph1"/>
        <w:pBdr/>
        <w:spacing/>
        <w:rPr/>
      </w:pPr>
      <w:r>
        <w:rPr>
          <w:rStyle w:val="Paragraph1"/>
        </w:rPr>
        <w:t xml:space="preserve">"Erosion control plan" means a plan which has been prepared by a California registered Civil Engineer, Geotechnical Engineer, or licensed landscape architect, and subject to approval by the Building Official. </w:t>
      </w:r>
    </w:p>
    <w:p>
      <w:pPr>
        <w:pStyle w:val="Paragraph1"/>
        <w:pBdr/>
        <w:spacing/>
        <w:rPr/>
      </w:pPr>
      <w:r>
        <w:rPr>
          <w:rStyle w:val="Paragraph1"/>
        </w:rPr>
        <w:t xml:space="preserve">"Fire-Damaged Area" means all of that area situated: BEGINNING at the intersection of Claremont Avenue and the westerly line of the University of California, Berkeley campus; thence southerly along said westerly property line of the University of California campus to Grizzly Peak Boulevard; thence southeasterly on Grizzly Peak Boulevard to the most westerly line of the Robert Sibley Volcanic Regional Preserve; thence due south to Skyline Boulevard; thence westerly on Skyline Boulevard to Broadway Terrace; thence southwest on Broadway Terrace to Farallon Way; thence southwest on Farallon Way and the extension of Farallon Way to Pinehaven Road; thence westerly on Pinehaven Road to Broadway Terrace; thence southerly on Broadway Terrace to Uranus Avenue; thence east on Uranus Avenue to Sherwood Drive; thence south on Sherwood Drive to Taurus Avenue; thence west on Taurus Avenue approximately 650 feet to a path connecting Taurus Avenue and Capricorn Avenue; thence south along said path to Capricorn Avenue; thence south on Capricorn Avenue to Florence Terrace; thence north and west on Florence Terrace and an extension of Florence Terrace across Highway 13 to Estates Drive; thence west on Estates Drive to Masonic Avenue; thence south on Masonic Avenue to Amy Drive; thence southwest on Amy Drive to Harbord Drive; thence southwest on Harbord Drive to Maxwelton Road; thence southwest on Maxwelton Road to the Oakland-Piedmont border; thence northwest along said Oakland-Piedmont border to Clarewood Drive; thence northwest on Clarewood Drive to Broadway Terrace; thence west on Broadway Terrace to Margarido Drive; thence north and east on Margarido Drive to Rock Ridge Boulevard South; thence west on Rock Ridge Boulevard South to Rock Ridge Boulevard; thence west on Rock Ridge Boulevard to Broadway; thence north on Broadway to Golden Gate Avenue; thence north on Golden Gate Avenue to Chabot Road; thence along the extension of Golden Gate Avenue to Oakland-Berkeley border; thence along said Oakland-Berkeley border to the intersection of said Oakland-Berkeley border with Claremont Avenue; thence northeast on Claremont Avenue to the point of BEGINNING. </w:t>
      </w:r>
    </w:p>
    <w:p>
      <w:pPr>
        <w:pStyle w:val="Paragraph1"/>
        <w:pBdr/>
        <w:spacing/>
        <w:rPr/>
      </w:pPr>
      <w:r>
        <w:rPr>
          <w:rStyle w:val="Paragraph1"/>
        </w:rPr>
        <w:t xml:space="preserve">"Foundation" means that part of a building which bears on or into soil for any house, garage, tool shed, retaining wall, or other accessory structure. "Foundation" shall also include on-grade concrete and landscape elements and other above grade and below grade structures. </w:t>
      </w:r>
    </w:p>
    <w:p>
      <w:pPr>
        <w:pStyle w:val="HistoryNote"/>
        <w:pBdr/>
        <w:spacing/>
        <w:rPr/>
      </w:pPr>
      <w:r>
        <w:rPr>
          <w:rStyle w:val="HistoryNote"/>
        </w:rPr>
        <w:t xml:space="preserve">(Prior code § 19-1.03)</w:t>
      </w:r>
    </w:p>
    <w:p>
      <w:pPr>
        <w:pBdr/>
        <w:spacing w:before="0" w:after="0"/>
        <w:rPr/>
        <w:sectPr>
          <w:headerReference w:type="default" r:id="rId607"/>
          <w:footerReference w:type="default" r:id="rId6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15.16.040</w:t>
      </w:r>
      <w:r>
        <w:rPr/>
        <w:t xml:space="preserve"> </w:t>
      </w:r>
      <w:r>
        <w:rPr/>
        <w:t xml:space="preserve">Foundation removal required—Permit requirement—Suspension of permits.</w:t>
      </w:r>
    </w:p>
    <w:p>
      <w:pPr>
        <w:pStyle w:val="List1"/>
        <w:pBdr/>
        <w:spacing/>
        <w:rPr/>
      </w:pPr>
      <w:r>
        <w:rPr/>
        <w:t xml:space="preserve">A.</w:t>
      </w:r>
      <w:r>
        <w:rPr/>
        <w:tab/>
        <w:t xml:space="preserve"/>
      </w:r>
      <w:r>
        <w:rPr/>
        <w:t xml:space="preserve">Any foundation, as defined in Section </w:t>
      </w:r>
      <w:r>
        <w:rPr/>
        <w:t xml:space="preserve">15.16.030</w:t>
      </w:r>
      <w:r>
        <w:rPr/>
        <w:t xml:space="preserve">, located on property in the Fire-Damaged Area shall be removed by October 15, 1995. The foundation removal requirement shall not apply to the following: </w:t>
      </w:r>
    </w:p>
    <w:p>
      <w:pPr>
        <w:pStyle w:val="List2"/>
        <w:pBdr/>
        <w:spacing/>
        <w:rPr/>
      </w:pPr>
      <w:r>
        <w:rPr/>
        <w:t xml:space="preserve">1.</w:t>
      </w:r>
      <w:r>
        <w:rPr/>
        <w:tab/>
        <w:t xml:space="preserve"/>
      </w:r>
      <w:r>
        <w:rPr/>
        <w:t xml:space="preserve">A foundation located on property for which a building permit or certificate of occupancy has been issued or for which a building permit application has been filed with the Building Official; </w:t>
      </w:r>
    </w:p>
    <w:p>
      <w:pPr>
        <w:pStyle w:val="List2"/>
        <w:pBdr/>
        <w:spacing/>
        <w:rPr/>
      </w:pPr>
      <w:r>
        <w:rPr/>
        <w:t xml:space="preserve">2.</w:t>
      </w:r>
      <w:r>
        <w:rPr/>
        <w:tab/>
        <w:t xml:space="preserve"/>
      </w:r>
      <w:r>
        <w:rPr/>
        <w:t xml:space="preserve">A foundation, or portion thereof, that has been certified by an engineer to be reusable for building purposes; </w:t>
      </w:r>
    </w:p>
    <w:p>
      <w:pPr>
        <w:pStyle w:val="List2"/>
        <w:pBdr/>
        <w:spacing/>
        <w:rPr/>
      </w:pPr>
      <w:r>
        <w:rPr/>
        <w:t xml:space="preserve">3.</w:t>
      </w:r>
      <w:r>
        <w:rPr/>
        <w:tab/>
        <w:t xml:space="preserve"/>
      </w:r>
      <w:r>
        <w:rPr/>
        <w:t xml:space="preserve">A foundation, or portion thereof, that, as determined by the Building Official, is a clear necessity for slope stability. </w:t>
      </w:r>
    </w:p>
    <w:p>
      <w:pPr>
        <w:pStyle w:val="Paragraph1"/>
        <w:pBdr/>
        <w:spacing/>
        <w:rPr/>
      </w:pPr>
      <w:r>
        <w:rPr>
          <w:rStyle w:val="Paragraph1"/>
        </w:rPr>
        <w:t xml:space="preserve">This section shall not preempt, supersede or excuse compliance with any other standard or regulation applicable to the maintenance and/or removal of building foundations, including, but not limited to, Section 15.32.070 ("Dangerous buildings—Notice to remove"), </w:t>
      </w:r>
      <w:r>
        <w:rPr/>
        <w:t xml:space="preserve">Chapter 8.24</w:t>
      </w:r>
      <w:r>
        <w:rPr>
          <w:rStyle w:val="Paragraph1"/>
        </w:rPr>
        <w:t xml:space="preserve"> ("Property Blight"), or Article III of </w:t>
      </w:r>
      <w:r>
        <w:rPr/>
        <w:t xml:space="preserve">Chapter 15.08</w:t>
      </w:r>
      <w:r>
        <w:rPr>
          <w:rStyle w:val="Paragraph1"/>
        </w:rPr>
        <w:t xml:space="preserve"> (the Oakland Housing Code). </w:t>
      </w:r>
    </w:p>
    <w:p>
      <w:pPr>
        <w:pStyle w:val="List1"/>
        <w:pBdr/>
        <w:spacing/>
        <w:rPr/>
      </w:pPr>
      <w:r>
        <w:rPr/>
        <w:t xml:space="preserve">B.</w:t>
      </w:r>
      <w:r>
        <w:rPr/>
        <w:tab/>
        <w:t xml:space="preserve"/>
      </w:r>
      <w:r>
        <w:rPr/>
        <w:t xml:space="preserve">Any property owner, contractor, or other individual ("permittee") who wishes to perform foundation removal work in the Fire-Damaged Area must obtain the necessary permit from the Building Official. Private contractors with valid workers' compensation and Oakland business tax certificates and proof of owner permission to do foundation removal work may also take out the permit on behalf of the owner. All permittees must comply with all permit requirements of the Building Official. Permit requirements shall be those which are set by the Building Official and shall be consistent with policies and procedures of this Chapter and other codes and regulations of the city. Permits must remain at the jobsite and be presented upon demand to any Oakland police officer or to the Building Official who requests to see said permit. </w:t>
      </w:r>
    </w:p>
    <w:p>
      <w:pPr>
        <w:pStyle w:val="HistoryNote"/>
        <w:pBdr/>
        <w:spacing/>
        <w:rPr/>
      </w:pPr>
      <w:r>
        <w:rPr>
          <w:rStyle w:val="HistoryNote"/>
        </w:rPr>
        <w:t xml:space="preserve">(Prior code § 19-1.04)</w:t>
      </w:r>
    </w:p>
    <w:p>
      <w:pPr>
        <w:pBdr/>
        <w:spacing w:before="0" w:after="0"/>
        <w:rPr/>
        <w:sectPr>
          <w:headerReference w:type="default" r:id="rId609"/>
          <w:footerReference w:type="default" r:id="rId6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15.16.050</w:t>
      </w:r>
      <w:r>
        <w:rPr/>
        <w:t xml:space="preserve"> </w:t>
      </w:r>
      <w:r>
        <w:rPr/>
        <w:t xml:space="preserve">Cleanup, debris removal, and foundation removal standards.</w:t>
      </w:r>
    </w:p>
    <w:p>
      <w:pPr>
        <w:pStyle w:val="List1"/>
        <w:pBdr/>
        <w:spacing/>
        <w:rPr/>
      </w:pPr>
      <w:r>
        <w:rPr/>
        <w:t xml:space="preserve">A.</w:t>
      </w:r>
      <w:r>
        <w:rPr/>
        <w:tab/>
        <w:t xml:space="preserve"/>
      </w:r>
      <w:r>
        <w:rPr/>
        <w:t xml:space="preserve">The following list shall be the cleanup, debris removal, and foundation removal standards for the Fire-Damaged Area. Every homeowner, contractor, or individual engaged in any cleanup, debris removal, or foundation removal work in the Fire-Damaged Area must comply with these requirements: </w:t>
      </w:r>
    </w:p>
    <w:p>
      <w:pPr>
        <w:pStyle w:val="List2"/>
        <w:pBdr/>
        <w:spacing/>
        <w:rPr/>
      </w:pPr>
      <w:r>
        <w:rPr/>
        <w:t xml:space="preserve">1.</w:t>
      </w:r>
      <w:r>
        <w:rPr/>
        <w:tab/>
        <w:t xml:space="preserve"/>
      </w:r>
      <w:r>
        <w:rPr/>
        <w:t xml:space="preserve">Meet all regulatory requirements, including but not limited to: </w:t>
      </w:r>
    </w:p>
    <w:p>
      <w:pPr>
        <w:pStyle w:val="List3"/>
        <w:pBdr/>
        <w:spacing/>
        <w:rPr/>
      </w:pPr>
      <w:r>
        <w:rPr/>
        <w:t xml:space="preserve">a.</w:t>
      </w:r>
      <w:r>
        <w:rPr/>
        <w:tab/>
        <w:t xml:space="preserve"/>
      </w:r>
      <w:r>
        <w:rPr/>
        <w:t xml:space="preserve">California Occupational Health and Safety Administration (Cal-OSHA) and all Federal OSHA regulations, </w:t>
      </w:r>
    </w:p>
    <w:p>
      <w:pPr>
        <w:pStyle w:val="List3"/>
        <w:pBdr/>
        <w:spacing/>
        <w:rPr/>
      </w:pPr>
      <w:r>
        <w:rPr/>
        <w:t xml:space="preserve">b.</w:t>
      </w:r>
      <w:r>
        <w:rPr/>
        <w:tab/>
        <w:t xml:space="preserve"/>
      </w:r>
      <w:r>
        <w:rPr/>
        <w:t xml:space="preserve">State and Federal Environmental Protection Agency (Cal-EPA and EPA) requirements and regulations regarding waste materials handling, and </w:t>
      </w:r>
    </w:p>
    <w:p>
      <w:pPr>
        <w:pStyle w:val="List3"/>
        <w:pBdr/>
        <w:spacing/>
        <w:rPr/>
      </w:pPr>
      <w:r>
        <w:rPr/>
        <w:t xml:space="preserve">c.</w:t>
      </w:r>
      <w:r>
        <w:rPr/>
        <w:tab/>
        <w:t xml:space="preserve"/>
      </w:r>
      <w:r>
        <w:rPr/>
        <w:t xml:space="preserve">Federal Resource Conservation and Recovery Act (RCRA) requirements and regulations regarding disposal of hazardous waste; </w:t>
      </w:r>
    </w:p>
    <w:p>
      <w:pPr>
        <w:pStyle w:val="List2"/>
        <w:pBdr/>
        <w:spacing/>
        <w:rPr/>
      </w:pPr>
      <w:r>
        <w:rPr/>
        <w:t xml:space="preserve">2.</w:t>
      </w:r>
      <w:r>
        <w:rPr/>
        <w:tab/>
        <w:t xml:space="preserve"/>
      </w:r>
      <w:r>
        <w:rPr/>
        <w:t xml:space="preserve">Remove all debris and ash including broken concrete, loose bricks and broken glass; </w:t>
      </w:r>
    </w:p>
    <w:p>
      <w:pPr>
        <w:pStyle w:val="List2"/>
        <w:pBdr/>
        <w:spacing/>
        <w:rPr/>
      </w:pPr>
      <w:r>
        <w:rPr/>
        <w:t xml:space="preserve">3.</w:t>
      </w:r>
      <w:r>
        <w:rPr/>
        <w:tab/>
        <w:t xml:space="preserve"/>
      </w:r>
      <w:r>
        <w:rPr/>
        <w:t xml:space="preserve">Demolish and remove chimneys and unrepairable structures to grade; </w:t>
      </w:r>
    </w:p>
    <w:p>
      <w:pPr>
        <w:pStyle w:val="List2"/>
        <w:pBdr/>
        <w:spacing/>
        <w:rPr/>
      </w:pPr>
      <w:r>
        <w:rPr/>
        <w:t xml:space="preserve">4.</w:t>
      </w:r>
      <w:r>
        <w:rPr/>
        <w:tab/>
        <w:t xml:space="preserve"/>
      </w:r>
      <w:r>
        <w:rPr/>
        <w:t xml:space="preserve">Demolish and remove all above-grade building stairways to foundation height; </w:t>
      </w:r>
    </w:p>
    <w:p>
      <w:pPr>
        <w:pStyle w:val="List2"/>
        <w:pBdr/>
        <w:spacing/>
        <w:rPr/>
      </w:pPr>
      <w:r>
        <w:rPr/>
        <w:t xml:space="preserve">5.</w:t>
      </w:r>
      <w:r>
        <w:rPr/>
        <w:tab/>
        <w:t xml:space="preserve"/>
      </w:r>
      <w:r>
        <w:rPr/>
        <w:t xml:space="preserve">During debris removal and cleanup, all materials must be sprayed with water and kept wet to reduce airborne dust and contaminants; </w:t>
      </w:r>
    </w:p>
    <w:p>
      <w:pPr>
        <w:pStyle w:val="List2"/>
        <w:pBdr/>
        <w:spacing/>
        <w:rPr/>
      </w:pPr>
      <w:r>
        <w:rPr/>
        <w:t xml:space="preserve">6.</w:t>
      </w:r>
      <w:r>
        <w:rPr/>
        <w:tab/>
        <w:t xml:space="preserve"/>
      </w:r>
      <w:r>
        <w:rPr/>
        <w:t xml:space="preserve">Rake clean all dirt areas and sweep improved surfaces; </w:t>
      </w:r>
    </w:p>
    <w:p>
      <w:pPr>
        <w:pStyle w:val="List2"/>
        <w:pBdr/>
        <w:spacing/>
        <w:rPr/>
      </w:pPr>
      <w:r>
        <w:rPr/>
        <w:t xml:space="preserve">7.</w:t>
      </w:r>
      <w:r>
        <w:rPr/>
        <w:tab/>
        <w:t xml:space="preserve"/>
      </w:r>
      <w:r>
        <w:rPr/>
        <w:t xml:space="preserve">Remove all debris from site and transport it to a legal disposal site willing to accept the debris. Provide satisfactory evidence/receipt to the city that the debris was properly disposed; </w:t>
      </w:r>
    </w:p>
    <w:p>
      <w:pPr>
        <w:pStyle w:val="List2"/>
        <w:pBdr/>
        <w:spacing/>
        <w:rPr/>
      </w:pPr>
      <w:r>
        <w:rPr/>
        <w:t xml:space="preserve">8.</w:t>
      </w:r>
      <w:r>
        <w:rPr/>
        <w:tab/>
        <w:t xml:space="preserve"/>
      </w:r>
      <w:r>
        <w:rPr/>
        <w:t xml:space="preserve">Maintain existing retaining walls on the property in a safe condition until removal, if applicable; </w:t>
      </w:r>
    </w:p>
    <w:p>
      <w:pPr>
        <w:pStyle w:val="List2"/>
        <w:pBdr/>
        <w:spacing/>
        <w:rPr/>
      </w:pPr>
      <w:r>
        <w:rPr/>
        <w:t xml:space="preserve">9.</w:t>
      </w:r>
      <w:r>
        <w:rPr/>
        <w:tab/>
        <w:t xml:space="preserve"/>
      </w:r>
      <w:r>
        <w:rPr/>
        <w:t xml:space="preserve">Where driveway bridges have been demolished and/or destroyed as a result of fire damage a barrier shall be installed at the edge of travelled roadway (on unimproved streets), at the property line or back edge of sidewalk (on improved streets) to prevent vehicles from driving over the exposed embankment. The barrier shall be constructed of wood, treated to withstand deterioration, measuring eight inches by eight inches in width and shall span the entire width of driveway approach. The barrier shall be securely fastened/secured to the street pavement/concrete sidewalk surface with one-half inch steel bolts or rods embedded into the ground a minimum of twelve (12) inches and four feet on center. Barriers must be painted white; </w:t>
      </w:r>
    </w:p>
    <w:p>
      <w:pPr>
        <w:pStyle w:val="List2"/>
        <w:pBdr/>
        <w:spacing/>
        <w:rPr/>
      </w:pPr>
      <w:r>
        <w:rPr/>
        <w:t xml:space="preserve">10.</w:t>
      </w:r>
      <w:r>
        <w:rPr/>
        <w:tab/>
        <w:t xml:space="preserve"/>
      </w:r>
      <w:r>
        <w:rPr/>
        <w:t xml:space="preserve">Protect public facilities and adjacent properties from harm; </w:t>
      </w:r>
    </w:p>
    <w:p>
      <w:pPr>
        <w:pStyle w:val="List2"/>
        <w:pBdr/>
        <w:spacing/>
        <w:rPr/>
      </w:pPr>
      <w:r>
        <w:rPr/>
        <w:t xml:space="preserve">11.</w:t>
      </w:r>
      <w:r>
        <w:rPr/>
        <w:tab/>
        <w:t xml:space="preserve"/>
      </w:r>
      <w:r>
        <w:rPr/>
        <w:t xml:space="preserve">If debris box is ordered for the debris removal, it must be placed on private property or off the public street travel way; </w:t>
      </w:r>
    </w:p>
    <w:p>
      <w:pPr>
        <w:pStyle w:val="List2"/>
        <w:pBdr/>
        <w:spacing/>
        <w:rPr/>
      </w:pPr>
      <w:r>
        <w:rPr/>
        <w:t xml:space="preserve">12.</w:t>
      </w:r>
      <w:r>
        <w:rPr/>
        <w:tab/>
        <w:t xml:space="preserve"/>
      </w:r>
      <w:r>
        <w:rPr/>
        <w:t xml:space="preserve">Contact USA Underground Alert to mark all utilities. Property owners should not interfere with such utilities; </w:t>
      </w:r>
    </w:p>
    <w:p>
      <w:pPr>
        <w:pStyle w:val="List2"/>
        <w:pBdr/>
        <w:spacing/>
        <w:rPr/>
      </w:pPr>
      <w:r>
        <w:rPr/>
        <w:t xml:space="preserve">13.</w:t>
      </w:r>
      <w:r>
        <w:rPr/>
        <w:tab/>
        <w:t xml:space="preserve"/>
      </w:r>
      <w:r>
        <w:rPr/>
        <w:t xml:space="preserve">After cleanup, covering of the disturbed areas using erosion control blankets or jute netting is required by the city. Other erosion control protection measures are the responsibility of the property owner; </w:t>
      </w:r>
    </w:p>
    <w:p>
      <w:pPr>
        <w:pStyle w:val="List2"/>
        <w:pBdr/>
        <w:spacing/>
        <w:rPr/>
      </w:pPr>
      <w:r>
        <w:rPr/>
        <w:t xml:space="preserve">14.</w:t>
      </w:r>
      <w:r>
        <w:rPr/>
        <w:tab/>
        <w:t xml:space="preserve"/>
      </w:r>
      <w:r>
        <w:rPr/>
        <w:t xml:space="preserve">Any city, California Conservation Corps, or private installed erosion control measures disturbed by the cleanup must be replaced in kind within twenty-four hours of their removal or disruption; </w:t>
      </w:r>
    </w:p>
    <w:p>
      <w:pPr>
        <w:pStyle w:val="List2"/>
        <w:pBdr/>
        <w:spacing/>
        <w:rPr/>
      </w:pPr>
      <w:r>
        <w:rPr/>
        <w:t xml:space="preserve">15.</w:t>
      </w:r>
      <w:r>
        <w:rPr/>
        <w:tab/>
        <w:t xml:space="preserve"/>
      </w:r>
      <w:r>
        <w:rPr/>
        <w:t xml:space="preserve">Prevent disturbance or destruction of remaining wildlife resources; </w:t>
      </w:r>
    </w:p>
    <w:p>
      <w:pPr>
        <w:pStyle w:val="List2"/>
        <w:pBdr/>
        <w:spacing/>
        <w:rPr/>
      </w:pPr>
      <w:r>
        <w:rPr/>
        <w:t xml:space="preserve">16.</w:t>
      </w:r>
      <w:r>
        <w:rPr/>
        <w:tab/>
        <w:t xml:space="preserve"/>
      </w:r>
      <w:r>
        <w:rPr/>
        <w:t xml:space="preserve">Protect existing survey monuments and property corners; </w:t>
      </w:r>
    </w:p>
    <w:p>
      <w:pPr>
        <w:pStyle w:val="List2"/>
        <w:pBdr/>
        <w:spacing/>
        <w:rPr/>
      </w:pPr>
      <w:r>
        <w:rPr/>
        <w:t xml:space="preserve">17.</w:t>
      </w:r>
      <w:r>
        <w:rPr/>
        <w:tab/>
        <w:t xml:space="preserve"/>
      </w:r>
      <w:r>
        <w:rPr/>
        <w:t xml:space="preserve">Comply with all other regulations or laws of local, state and federal agencies; </w:t>
      </w:r>
    </w:p>
    <w:p>
      <w:pPr>
        <w:pStyle w:val="List2"/>
        <w:pBdr/>
        <w:spacing/>
        <w:rPr/>
      </w:pPr>
      <w:r>
        <w:rPr/>
        <w:t xml:space="preserve">18.</w:t>
      </w:r>
      <w:r>
        <w:rPr/>
        <w:tab/>
        <w:t xml:space="preserve"/>
      </w:r>
      <w:r>
        <w:rPr/>
        <w:t xml:space="preserve">Dust masks must be worn at all times by anyone engaged in debris cleanup or removal or foundation removal. </w:t>
      </w:r>
    </w:p>
    <w:p>
      <w:pPr>
        <w:pStyle w:val="List1"/>
        <w:pBdr/>
        <w:spacing/>
        <w:rPr/>
      </w:pPr>
      <w:r>
        <w:rPr/>
        <w:t xml:space="preserve">B.</w:t>
      </w:r>
      <w:r>
        <w:rPr/>
        <w:tab/>
        <w:t xml:space="preserve"/>
      </w:r>
      <w:r>
        <w:rPr/>
        <w:t xml:space="preserve">Property owners and/or contractors who perform debris removal and cleanup and/or foundation removal work shall adhere to the following standards, in addition to those contained in subsection A of this Section: </w:t>
      </w:r>
    </w:p>
    <w:p>
      <w:pPr>
        <w:pStyle w:val="List2"/>
        <w:pBdr/>
        <w:spacing/>
        <w:rPr/>
      </w:pPr>
      <w:r>
        <w:rPr/>
        <w:t xml:space="preserve">1.</w:t>
      </w:r>
      <w:r>
        <w:rPr/>
        <w:tab/>
        <w:t xml:space="preserve"/>
      </w:r>
      <w:r>
        <w:rPr/>
        <w:t xml:space="preserve">Failure of the owner or private contractor to abide by these standards may result in a citation, fine or stop work order. </w:t>
      </w:r>
    </w:p>
    <w:p>
      <w:pPr>
        <w:pStyle w:val="List2"/>
        <w:pBdr/>
        <w:spacing/>
        <w:rPr/>
      </w:pPr>
      <w:r>
        <w:rPr/>
        <w:t xml:space="preserve">2.</w:t>
      </w:r>
      <w:r>
        <w:rPr/>
        <w:tab/>
        <w:t xml:space="preserve"/>
      </w:r>
      <w:r>
        <w:rPr/>
        <w:t xml:space="preserve">No vehicles or equipment will be allowed to block streets at any time. Street closures will not be permitted unless approved forty-eight (48) hours in advance. </w:t>
      </w:r>
    </w:p>
    <w:p>
      <w:pPr>
        <w:pStyle w:val="List2"/>
        <w:pBdr/>
        <w:spacing/>
        <w:rPr/>
      </w:pPr>
      <w:r>
        <w:rPr/>
        <w:t xml:space="preserve">3.</w:t>
      </w:r>
      <w:r>
        <w:rPr/>
        <w:tab/>
        <w:t xml:space="preserve"/>
      </w:r>
      <w:r>
        <w:rPr/>
        <w:t xml:space="preserve">Traffic control shall be maintained in accordance with the Work Area Traffic Control Handbook, 1991 edition. </w:t>
      </w:r>
    </w:p>
    <w:p>
      <w:pPr>
        <w:pStyle w:val="List2"/>
        <w:pBdr/>
        <w:spacing/>
        <w:rPr/>
      </w:pPr>
      <w:r>
        <w:rPr/>
        <w:t xml:space="preserve">4.</w:t>
      </w:r>
      <w:r>
        <w:rPr/>
        <w:tab/>
        <w:t xml:space="preserve"/>
      </w:r>
      <w:r>
        <w:rPr/>
        <w:t xml:space="preserve">Only city-approved traffic routes may be used. All traffic should be routed to avoid occupied residential areas. A copy of the city-approved traffic plan is available at the Community Restoration Development Center ("CRDC") (or the Office of Planning and Building after closure of the CRDC). </w:t>
      </w:r>
    </w:p>
    <w:p>
      <w:pPr>
        <w:pStyle w:val="List2"/>
        <w:pBdr/>
        <w:spacing/>
        <w:rPr/>
      </w:pPr>
      <w:r>
        <w:rPr/>
        <w:t xml:space="preserve">5.</w:t>
      </w:r>
      <w:r>
        <w:rPr/>
        <w:tab/>
        <w:t xml:space="preserve"/>
      </w:r>
      <w:r>
        <w:rPr/>
        <w:t xml:space="preserve">It is recommended that all trucks hauling debris or heavy equipment have a current Commercial Vehicle Safety Alliance (CVSA) sticker displayed on the windshield. </w:t>
      </w:r>
    </w:p>
    <w:p>
      <w:pPr>
        <w:pStyle w:val="List2"/>
        <w:pBdr/>
        <w:spacing/>
        <w:rPr/>
      </w:pPr>
      <w:r>
        <w:rPr/>
        <w:t xml:space="preserve">6.</w:t>
      </w:r>
      <w:r>
        <w:rPr/>
        <w:tab/>
        <w:t xml:space="preserve"/>
      </w:r>
      <w:r>
        <w:rPr/>
        <w:t xml:space="preserve">It is required that all vehicles, including trucks hauling debris and equipment, be identified with the contractor's name and telephone number. </w:t>
      </w:r>
    </w:p>
    <w:p>
      <w:pPr>
        <w:pStyle w:val="List2"/>
        <w:pBdr/>
        <w:spacing/>
        <w:rPr/>
      </w:pPr>
      <w:r>
        <w:rPr/>
        <w:t xml:space="preserve">7.</w:t>
      </w:r>
      <w:r>
        <w:rPr/>
        <w:tab/>
        <w:t xml:space="preserve"/>
      </w:r>
      <w:r>
        <w:rPr/>
        <w:t xml:space="preserve">All vehicles within the project limits shall be parked in such a manner as to not obstruct the passage of any traffic, including semi-truck and trailer traffic. </w:t>
      </w:r>
    </w:p>
    <w:p>
      <w:pPr>
        <w:pStyle w:val="List2"/>
        <w:pBdr/>
        <w:spacing/>
        <w:rPr/>
      </w:pPr>
      <w:r>
        <w:rPr/>
        <w:t xml:space="preserve">8.</w:t>
      </w:r>
      <w:r>
        <w:rPr/>
        <w:tab/>
        <w:t xml:space="preserve"/>
      </w:r>
      <w:r>
        <w:rPr/>
        <w:t xml:space="preserve">All vehicles used for debris removal or foundation removal must be covered and appropriate dust prevention measures taken prior to the vehicle leaving the work site. </w:t>
      </w:r>
    </w:p>
    <w:p>
      <w:pPr>
        <w:pStyle w:val="List2"/>
        <w:pBdr/>
        <w:spacing/>
        <w:rPr/>
      </w:pPr>
      <w:r>
        <w:rPr/>
        <w:t xml:space="preserve">9.</w:t>
      </w:r>
      <w:r>
        <w:rPr/>
        <w:tab/>
        <w:t xml:space="preserve"/>
      </w:r>
      <w:r>
        <w:rPr/>
        <w:t xml:space="preserve">Contractors must abide by all federal, state and/or local regulations including personal asbestos monitoring. Data collected from this effort must be made available to other contractors and the city of Oakland. Monitoring sample analyses must be submitted to the CRDC on a daily basis while work is ongoing. </w:t>
      </w:r>
    </w:p>
    <w:p>
      <w:pPr>
        <w:pStyle w:val="List1"/>
        <w:pBdr/>
        <w:spacing/>
        <w:rPr/>
      </w:pPr>
      <w:r>
        <w:rPr/>
        <w:t xml:space="preserve">C.</w:t>
      </w:r>
      <w:r>
        <w:rPr/>
        <w:tab/>
        <w:t xml:space="preserve"/>
      </w:r>
      <w:r>
        <w:rPr/>
        <w:t xml:space="preserve">Any offsite sidewalks, curbs, driveways, street pavement, electroliers, vehicle traffic signs, or other public improvements damaged by a permittee's debris cleanup and/or removal or foundation removal work must be repaired and/or replaced by the permittee. </w:t>
      </w:r>
    </w:p>
    <w:p>
      <w:pPr>
        <w:pStyle w:val="List1"/>
        <w:pBdr/>
        <w:spacing/>
        <w:rPr/>
      </w:pPr>
      <w:r>
        <w:rPr/>
        <w:t xml:space="preserve">D.</w:t>
      </w:r>
      <w:r>
        <w:rPr/>
        <w:tab/>
        <w:t xml:space="preserve"/>
      </w:r>
      <w:r>
        <w:rPr/>
        <w:t xml:space="preserve">Within five days of beginning any foundation removal work, approved erosion control devices must be installed and maintained until permanent improvements are installed. </w:t>
      </w:r>
    </w:p>
    <w:p>
      <w:pPr>
        <w:pStyle w:val="HistoryNote"/>
        <w:pBdr/>
        <w:spacing/>
        <w:rPr/>
      </w:pPr>
      <w:r>
        <w:rPr>
          <w:rStyle w:val="HistoryNote"/>
        </w:rPr>
        <w:t xml:space="preserve">(Prior code § 19-1.05)</w:t>
      </w:r>
    </w:p>
    <w:p>
      <w:pPr>
        <w:pBdr/>
        <w:spacing w:before="0" w:after="0"/>
        <w:rPr/>
        <w:sectPr>
          <w:headerReference w:type="default" r:id="rId611"/>
          <w:footerReference w:type="default" r:id="rId6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15.16.055</w:t>
      </w:r>
      <w:r>
        <w:rPr/>
        <w:t xml:space="preserve"> </w:t>
      </w:r>
      <w:r>
        <w:rPr/>
        <w:t xml:space="preserve">Construction hours.</w:t>
      </w:r>
    </w:p>
    <w:p>
      <w:pPr>
        <w:pStyle w:val="List1"/>
        <w:pBdr/>
        <w:spacing/>
        <w:rPr/>
      </w:pPr>
      <w:r>
        <w:rPr/>
        <w:t xml:space="preserve">A.</w:t>
      </w:r>
      <w:r>
        <w:rPr/>
        <w:tab/>
        <w:t xml:space="preserve"/>
      </w:r>
      <w:r>
        <w:rPr/>
        <w:t xml:space="preserve">The hours of construction activity in the fire-damaged area of the Oakland hills shall be the hours of eight a.m. to nine p.m. on Saturdays, nine a.m. to six p.m. Sundays and Holidays, and the hours of seven a.m. to nine p.m. on weekdays. Any provision to the contrary contained in any ordinance, code, regulation, including Section </w:t>
      </w:r>
      <w:r>
        <w:rPr/>
        <w:t xml:space="preserve">8.18.020</w:t>
      </w:r>
      <w:r>
        <w:rPr/>
        <w:t xml:space="preserve">, of the Municipal Code is suspended during the effective period of the ordinance codified in this Chapter. </w:t>
      </w:r>
    </w:p>
    <w:p>
      <w:pPr>
        <w:pStyle w:val="List1"/>
        <w:pBdr/>
        <w:spacing/>
        <w:rPr/>
      </w:pPr>
      <w:r>
        <w:rPr/>
        <w:t xml:space="preserve">B.</w:t>
      </w:r>
      <w:r>
        <w:rPr/>
        <w:tab/>
        <w:t xml:space="preserve"/>
      </w:r>
      <w:r>
        <w:rPr/>
        <w:t xml:space="preserve">Violation of this Section shall be enforced in the same manner as provided by Section </w:t>
      </w:r>
      <w:r>
        <w:rPr/>
        <w:t xml:space="preserve">8.18.010</w:t>
      </w:r>
      <w:r>
        <w:rPr/>
        <w:t xml:space="preserve"> of the Municipal Code. </w:t>
      </w:r>
    </w:p>
    <w:p>
      <w:pPr>
        <w:pStyle w:val="HistoryNote"/>
        <w:pBdr/>
        <w:spacing/>
        <w:rPr/>
      </w:pPr>
      <w:r>
        <w:rPr>
          <w:rStyle w:val="HistoryNote"/>
        </w:rPr>
        <w:t xml:space="preserve">(Ord. 12035 §§ 1, 3, 1998)</w:t>
      </w:r>
    </w:p>
    <w:p>
      <w:pPr>
        <w:pBdr/>
        <w:spacing w:before="0" w:after="0"/>
        <w:rPr/>
        <w:sectPr>
          <w:headerReference w:type="default" r:id="rId613"/>
          <w:footerReference w:type="default" r:id="rId6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15.16.060</w:t>
      </w:r>
      <w:r>
        <w:rPr/>
        <w:t xml:space="preserve"> </w:t>
      </w:r>
      <w:r>
        <w:rPr/>
        <w:t xml:space="preserve">Violation as infraction.</w:t>
      </w:r>
    </w:p>
    <w:p>
      <w:pPr>
        <w:pStyle w:val="Paragraph1"/>
        <w:pBdr/>
        <w:spacing/>
        <w:rPr/>
      </w:pPr>
      <w:r>
        <w:rPr>
          <w:rStyle w:val="Paragraph1"/>
        </w:rPr>
        <w:t xml:space="preserve">Any contractor, property owner, or other individual, firm, or corporation who commits any of the following offenses at any time during the cleanup and rebuilding operation in the Fire-Damaged Area shall be guilty of any infraction, punishable as provided for in Section </w:t>
      </w:r>
      <w:r>
        <w:rPr/>
        <w:t xml:space="preserve">1.28.020</w:t>
      </w:r>
      <w:r>
        <w:rPr>
          <w:rStyle w:val="Paragraph1"/>
        </w:rPr>
        <w:t xml:space="preserve"> of this code. However, this shall not be the sole and exclusive remedy and the city reserves the right to seek all legal and equitable relief as may be deemed appropriate. </w:t>
      </w:r>
    </w:p>
    <w:p>
      <w:pPr>
        <w:pStyle w:val="List2"/>
        <w:pBdr/>
        <w:spacing/>
        <w:rPr/>
      </w:pPr>
      <w:r>
        <w:rPr/>
        <w:t xml:space="preserve">A.</w:t>
      </w:r>
      <w:r>
        <w:rPr/>
        <w:tab/>
        <w:t xml:space="preserve"/>
      </w:r>
      <w:r>
        <w:rPr/>
        <w:t xml:space="preserve">Removes or causes to be removed any building foundation in the Fire-Damaged Area without the required permit; </w:t>
      </w:r>
    </w:p>
    <w:p>
      <w:pPr>
        <w:pStyle w:val="List2"/>
        <w:pBdr/>
        <w:spacing/>
        <w:rPr/>
      </w:pPr>
      <w:r>
        <w:rPr/>
        <w:t xml:space="preserve">B.</w:t>
      </w:r>
      <w:r>
        <w:rPr/>
        <w:tab/>
        <w:t xml:space="preserve"/>
      </w:r>
      <w:r>
        <w:rPr/>
        <w:t xml:space="preserve">Fails to remove a foundation by October 15, 1995, unless otherwise exempt from the foundation removal requirement; </w:t>
      </w:r>
    </w:p>
    <w:p>
      <w:pPr>
        <w:pStyle w:val="List2"/>
        <w:pBdr/>
        <w:spacing/>
        <w:rPr/>
      </w:pPr>
      <w:r>
        <w:rPr/>
        <w:t xml:space="preserve">C.</w:t>
      </w:r>
      <w:r>
        <w:rPr/>
        <w:tab/>
        <w:t xml:space="preserve"/>
      </w:r>
      <w:r>
        <w:rPr/>
        <w:t xml:space="preserve">Fails to install approved erosion control devices within five days of completion of debris removal in the Fire-Damaged Area; </w:t>
      </w:r>
    </w:p>
    <w:p>
      <w:pPr>
        <w:pStyle w:val="List2"/>
        <w:pBdr/>
        <w:spacing/>
        <w:rPr/>
      </w:pPr>
      <w:r>
        <w:rPr/>
        <w:t xml:space="preserve">D.</w:t>
      </w:r>
      <w:r>
        <w:rPr/>
        <w:tab/>
        <w:t xml:space="preserve"/>
      </w:r>
      <w:r>
        <w:rPr/>
        <w:t xml:space="preserve">Fails to install approved erosion control devices within five days after beginning any foundation removal operation in the Fire-Damaged Area; </w:t>
      </w:r>
    </w:p>
    <w:p>
      <w:pPr>
        <w:pStyle w:val="List2"/>
        <w:pBdr/>
        <w:spacing/>
        <w:rPr/>
      </w:pPr>
      <w:r>
        <w:rPr/>
        <w:t xml:space="preserve">E.</w:t>
      </w:r>
      <w:r>
        <w:rPr/>
        <w:tab/>
        <w:t xml:space="preserve"/>
      </w:r>
      <w:r>
        <w:rPr/>
        <w:t xml:space="preserve">Failure to replace in kind erosion control devices installed by the city, the California Conservation Corps, or private property owners, which are damaged or removed by a permittee's debris removal or foundation removal work, within twenty-four (24) hours after their damage or removal; </w:t>
      </w:r>
    </w:p>
    <w:p>
      <w:pPr>
        <w:pStyle w:val="List2"/>
        <w:pBdr/>
        <w:spacing/>
        <w:rPr/>
      </w:pPr>
      <w:r>
        <w:rPr/>
        <w:t xml:space="preserve">F.</w:t>
      </w:r>
      <w:r>
        <w:rPr/>
        <w:tab/>
        <w:t xml:space="preserve"/>
      </w:r>
      <w:r>
        <w:rPr/>
        <w:t xml:space="preserve">Failure to provide proof of proper disposal of debris or materials removed from the Fire-Damaged Area; </w:t>
      </w:r>
    </w:p>
    <w:p>
      <w:pPr>
        <w:pStyle w:val="List2"/>
        <w:pBdr/>
        <w:spacing/>
        <w:rPr/>
      </w:pPr>
      <w:r>
        <w:rPr/>
        <w:t xml:space="preserve">G.</w:t>
      </w:r>
      <w:r>
        <w:rPr/>
        <w:tab/>
        <w:t xml:space="preserve"/>
      </w:r>
      <w:r>
        <w:rPr/>
        <w:t xml:space="preserve">Forgery of any permit, any debris disposal receipt, or any other city documents; </w:t>
      </w:r>
    </w:p>
    <w:p>
      <w:pPr>
        <w:pStyle w:val="List2"/>
        <w:pBdr/>
        <w:spacing/>
        <w:rPr/>
      </w:pPr>
      <w:r>
        <w:rPr/>
        <w:t xml:space="preserve">H.</w:t>
      </w:r>
      <w:r>
        <w:rPr/>
        <w:tab/>
        <w:t xml:space="preserve"/>
      </w:r>
      <w:r>
        <w:rPr/>
        <w:t xml:space="preserve">Failure to keep at jobsite and/or failure to produce on demand any required permit when requested by an officer of the Oakland Police Department or by the Building Official; </w:t>
      </w:r>
    </w:p>
    <w:p>
      <w:pPr>
        <w:pStyle w:val="List2"/>
        <w:pBdr/>
        <w:spacing/>
        <w:rPr/>
      </w:pPr>
      <w:r>
        <w:rPr/>
        <w:t xml:space="preserve">I.</w:t>
      </w:r>
      <w:r>
        <w:rPr/>
        <w:tab/>
        <w:t xml:space="preserve"/>
      </w:r>
      <w:r>
        <w:rPr/>
        <w:t xml:space="preserve">Failure to repair or replace, to city standards, any damaged sidewalks, curbs, driveways, street pavement, electroliers, vehicular traffic signs, or other public improvements, which are damaged by debris cleanup or foundation removal operations; </w:t>
      </w:r>
    </w:p>
    <w:p>
      <w:pPr>
        <w:pStyle w:val="List2"/>
        <w:pBdr/>
        <w:spacing/>
        <w:rPr/>
      </w:pPr>
      <w:r>
        <w:rPr/>
        <w:t xml:space="preserve">J.</w:t>
      </w:r>
      <w:r>
        <w:rPr/>
        <w:tab/>
        <w:t xml:space="preserve"/>
      </w:r>
      <w:r>
        <w:rPr/>
        <w:t xml:space="preserve">Failure to spray water on or otherwise keep wet disturbed materials during any debris cleanup or foundation removal work; </w:t>
      </w:r>
    </w:p>
    <w:p>
      <w:pPr>
        <w:pStyle w:val="List2"/>
        <w:pBdr/>
        <w:spacing/>
        <w:rPr/>
      </w:pPr>
      <w:r>
        <w:rPr/>
        <w:t xml:space="preserve">K.</w:t>
      </w:r>
      <w:r>
        <w:rPr/>
        <w:tab/>
        <w:t xml:space="preserve"/>
      </w:r>
      <w:r>
        <w:rPr/>
        <w:t xml:space="preserve">Failure to wear or to provide dust masks to anyone involved in debris cleanup or foundation removal while engaged in such work; </w:t>
      </w:r>
    </w:p>
    <w:p>
      <w:pPr>
        <w:pStyle w:val="List2"/>
        <w:pBdr/>
        <w:spacing/>
        <w:rPr/>
      </w:pPr>
      <w:r>
        <w:rPr/>
        <w:t xml:space="preserve">L.</w:t>
      </w:r>
      <w:r>
        <w:rPr/>
        <w:tab/>
        <w:t xml:space="preserve"/>
      </w:r>
      <w:r>
        <w:rPr/>
        <w:t xml:space="preserve">Failure to adhere to any permit requirements for final approval; </w:t>
      </w:r>
    </w:p>
    <w:p>
      <w:pPr>
        <w:pStyle w:val="List2"/>
        <w:pBdr/>
        <w:spacing/>
        <w:rPr/>
      </w:pPr>
      <w:r>
        <w:rPr/>
        <w:t xml:space="preserve">M.</w:t>
      </w:r>
      <w:r>
        <w:rPr/>
        <w:tab/>
        <w:t xml:space="preserve"/>
      </w:r>
      <w:r>
        <w:rPr/>
        <w:t xml:space="preserve">Failure to install any driveway barrier; </w:t>
      </w:r>
    </w:p>
    <w:p>
      <w:pPr>
        <w:pStyle w:val="List2"/>
        <w:pBdr/>
        <w:spacing/>
        <w:rPr/>
      </w:pPr>
      <w:r>
        <w:rPr/>
        <w:t xml:space="preserve">N.</w:t>
      </w:r>
      <w:r>
        <w:rPr/>
        <w:tab/>
        <w:t xml:space="preserve"/>
      </w:r>
      <w:r>
        <w:rPr/>
        <w:t xml:space="preserve">Failure to comply with the Oakland Planning Code, including but not limited to conducting of a commercial business in a residential zone. </w:t>
      </w:r>
    </w:p>
    <w:p>
      <w:pPr>
        <w:pStyle w:val="HistoryNote"/>
        <w:pBdr/>
        <w:spacing/>
        <w:rPr/>
      </w:pPr>
      <w:r>
        <w:rPr>
          <w:rStyle w:val="HistoryNote"/>
        </w:rPr>
        <w:t xml:space="preserve">(Prior code § 19-1.06)</w:t>
      </w:r>
    </w:p>
    <w:p>
      <w:pPr>
        <w:pBdr/>
        <w:spacing w:before="0" w:after="0"/>
        <w:rPr/>
        <w:sectPr>
          <w:headerReference w:type="default" r:id="rId615"/>
          <w:footerReference w:type="default" r:id="rId6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15.16.070</w:t>
      </w:r>
      <w:r>
        <w:rPr/>
        <w:t xml:space="preserve"> </w:t>
      </w:r>
      <w:r>
        <w:rPr/>
        <w:t xml:space="preserve">Stop work orders—Violations.</w:t>
      </w:r>
    </w:p>
    <w:p>
      <w:pPr>
        <w:pStyle w:val="Paragraph1"/>
        <w:pBdr/>
        <w:spacing/>
        <w:rPr/>
      </w:pPr>
      <w:r>
        <w:rPr>
          <w:rStyle w:val="Paragraph1"/>
        </w:rPr>
        <w:t xml:space="preserve">At the time of the issuance of a warning notice or citation for any violation in Section </w:t>
      </w:r>
      <w:r>
        <w:rPr/>
        <w:t xml:space="preserve">15.16.060</w:t>
      </w:r>
      <w:r>
        <w:rPr>
          <w:rStyle w:val="Paragraph1"/>
        </w:rPr>
        <w:t xml:space="preserve">, or when the Building Official deems it necessary to protect the public health, safety, or welfare, the Building Official may also issue an order to stop work. The stop work order shall list the nature of the violation necessitating the order's issuance and what corrective steps are necessary, as well as the time required to take such corrective steps. Anyone who violates that stop work order shall be guilty of a misdemeanor. </w:t>
      </w:r>
    </w:p>
    <w:p>
      <w:pPr>
        <w:pStyle w:val="HistoryNote"/>
        <w:pBdr/>
        <w:spacing/>
        <w:rPr/>
      </w:pPr>
      <w:r>
        <w:rPr>
          <w:rStyle w:val="HistoryNote"/>
        </w:rPr>
        <w:t xml:space="preserve">(Prior code § 19-1.07)</w:t>
      </w:r>
    </w:p>
    <w:p>
      <w:pPr>
        <w:pBdr/>
        <w:spacing w:before="0" w:after="0"/>
        <w:rPr/>
        <w:sectPr>
          <w:headerReference w:type="default" r:id="rId617"/>
          <w:footerReference w:type="default" r:id="rId6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15.16.080</w:t>
      </w:r>
      <w:r>
        <w:rPr/>
        <w:t xml:space="preserve"> </w:t>
      </w:r>
      <w:r>
        <w:rPr/>
        <w:t xml:space="preserve">Right to contest and hearing.</w:t>
      </w:r>
    </w:p>
    <w:p>
      <w:pPr>
        <w:pStyle w:val="Paragraph1"/>
        <w:pBdr/>
        <w:spacing/>
        <w:rPr/>
      </w:pPr>
      <w:r>
        <w:rPr>
          <w:rStyle w:val="Paragraph1"/>
        </w:rPr>
        <w:t xml:space="preserve">Any property owner and/or agent or contractor of any property owner who has undertaken their own cleanup and debris removal and/or foundation removal operation may contest the order to stop work and secure the property or any alteration or change of any erosion control measures, by contacting the Building Official and requesting an office hearing. Notice of an intent to contest an order of the Building Official must be made within seven days of the issuance of any of these orders. Failure to contest will waive any rights the property owner and/or agent or contractor of any property owner may have. </w:t>
      </w:r>
    </w:p>
    <w:p>
      <w:pPr>
        <w:pStyle w:val="HistoryNote"/>
        <w:pBdr/>
        <w:spacing/>
        <w:rPr/>
      </w:pPr>
      <w:r>
        <w:rPr>
          <w:rStyle w:val="HistoryNote"/>
        </w:rPr>
        <w:t xml:space="preserve">(Prior code § 19-1.08)</w:t>
      </w:r>
    </w:p>
    <w:p>
      <w:pPr>
        <w:pBdr/>
        <w:spacing w:before="0" w:after="0"/>
        <w:rPr/>
        <w:sectPr>
          <w:headerReference w:type="default" r:id="rId619"/>
          <w:footerReference w:type="default" r:id="rId6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15.16.090</w:t>
      </w:r>
      <w:r>
        <w:rPr/>
        <w:t xml:space="preserve"> </w:t>
      </w:r>
      <w:r>
        <w:rPr/>
        <w:t xml:space="preserve">Conflicts of this Chapter with other provisions of the Oakland Municipal Code.</w:t>
      </w:r>
    </w:p>
    <w:p>
      <w:pPr>
        <w:pStyle w:val="Paragraph1"/>
        <w:pBdr/>
        <w:spacing/>
        <w:rPr/>
      </w:pPr>
      <w:r>
        <w:rPr>
          <w:rStyle w:val="Paragraph1"/>
        </w:rPr>
        <w:t xml:space="preserve">When conflicts arise between the contents of this Chapter and any other provisions of the Oakland Municipal Code, the most stringent requirements of the code shall prevail. </w:t>
      </w:r>
    </w:p>
    <w:p>
      <w:pPr>
        <w:pStyle w:val="HistoryNote"/>
        <w:pBdr/>
        <w:spacing/>
        <w:rPr/>
      </w:pPr>
      <w:r>
        <w:rPr>
          <w:rStyle w:val="HistoryNote"/>
        </w:rPr>
        <w:t xml:space="preserve">(Prior code § 19-1.09)</w:t>
      </w:r>
    </w:p>
    <w:p>
      <w:pPr>
        <w:pBdr/>
        <w:spacing w:before="0" w:after="0"/>
        <w:rPr/>
        <w:sectPr>
          <w:headerReference w:type="default" r:id="rId621"/>
          <w:footerReference w:type="default" r:id="rId6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15.16.100</w:t>
      </w:r>
      <w:r>
        <w:rPr/>
        <w:t xml:space="preserve"> </w:t>
      </w:r>
      <w:r>
        <w:rPr/>
        <w:t xml:space="preserve">Severability.</w:t>
      </w:r>
    </w:p>
    <w:p>
      <w:pPr>
        <w:pStyle w:val="Paragraph1"/>
        <w:pBdr/>
        <w:spacing/>
        <w:rPr/>
      </w:pPr>
      <w:r>
        <w:rPr>
          <w:rStyle w:val="Paragraph1"/>
        </w:rPr>
        <w:t xml:space="preserve">If any part or provision of this Chapter or the application thereof to any person or circumstances, is held invalid, the remainder of the chapter, including the application of such part or provision to other persons or circumstances, shall not be affected thereby and shall continue in full force and effect. To this end, provisions of this Chapter are severable and are intended to have independent validity. </w:t>
      </w:r>
    </w:p>
    <w:p>
      <w:pPr>
        <w:pStyle w:val="HistoryNote"/>
        <w:pBdr/>
        <w:spacing/>
        <w:rPr/>
      </w:pPr>
      <w:r>
        <w:rPr>
          <w:rStyle w:val="HistoryNote"/>
        </w:rPr>
        <w:t xml:space="preserve">(Prior code § 19-1.10)</w:t>
      </w:r>
    </w:p>
    <w:p>
      <w:pPr>
        <w:pBdr/>
        <w:spacing w:before="0" w:after="0"/>
        <w:rPr/>
        <w:sectPr>
          <w:headerReference w:type="default" r:id="rId623"/>
          <w:footerReference w:type="default" r:id="rId6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15.16.110</w:t>
      </w:r>
      <w:r>
        <w:rPr/>
        <w:t xml:space="preserve"> </w:t>
      </w:r>
      <w:r>
        <w:rPr/>
        <w:t xml:space="preserve">Administrative guidelines.</w:t>
      </w:r>
    </w:p>
    <w:p>
      <w:pPr>
        <w:pStyle w:val="Paragraph1"/>
        <w:pBdr/>
        <w:spacing/>
        <w:rPr/>
      </w:pPr>
      <w:r>
        <w:rPr>
          <w:rStyle w:val="Paragraph1"/>
        </w:rPr>
        <w:t xml:space="preserve">The Building Official is authorized to establish administrative guidelines for the implementation of the requirements and standards set forth in this Chapter. </w:t>
      </w:r>
    </w:p>
    <w:p>
      <w:pPr>
        <w:pStyle w:val="HistoryNote"/>
        <w:pBdr/>
        <w:spacing/>
        <w:rPr/>
      </w:pPr>
      <w:r>
        <w:rPr>
          <w:rStyle w:val="HistoryNote"/>
        </w:rPr>
        <w:t xml:space="preserve">(Prior code § 19-1.11)</w:t>
      </w:r>
    </w:p>
    <w:p>
      <w:pPr>
        <w:pBdr/>
        <w:spacing w:before="0" w:after="0"/>
        <w:rPr/>
        <w:sectPr>
          <w:headerReference w:type="default" r:id="rId625"/>
          <w:footerReference w:type="default" r:id="rId626"/>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15.18</w:t>
      </w:r>
      <w:r>
        <w:rPr/>
        <w:t xml:space="preserve"> </w:t>
      </w:r>
      <w:r>
        <w:rPr/>
        <w:t xml:space="preserve">FIRE SUPPRESSION, PREVENTION, AND PREPAREDNESS DISTRICTS</w:t>
      </w:r>
    </w:p>
    <w:p>
      <w:pPr>
        <w:pBdr/>
        <w:spacing w:before="0" w:after="0"/>
        <w:rPr/>
        <w:sectPr>
          <w:headerReference w:type="default" r:id="rId627"/>
          <w:footerReference w:type="default" r:id="rId6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15.18.010</w:t>
      </w:r>
      <w:r>
        <w:rPr/>
        <w:t xml:space="preserve"> </w:t>
      </w:r>
      <w:r>
        <w:rPr/>
        <w:t xml:space="preserve">Title.</w:t>
      </w:r>
    </w:p>
    <w:p>
      <w:pPr>
        <w:pStyle w:val="Paragraph1"/>
        <w:pBdr/>
        <w:spacing/>
        <w:rPr/>
      </w:pPr>
      <w:r>
        <w:rPr>
          <w:rStyle w:val="Paragraph1"/>
        </w:rPr>
        <w:t xml:space="preserve">This chapter may be referenced as the "Oakland Fire Suppression, Prevention, and Preparedness District Ordinance." </w:t>
      </w:r>
    </w:p>
    <w:p>
      <w:pPr>
        <w:pStyle w:val="HistoryNote"/>
        <w:pBdr/>
        <w:spacing/>
        <w:rPr/>
      </w:pPr>
      <w:r>
        <w:rPr>
          <w:rStyle w:val="HistoryNote"/>
        </w:rPr>
        <w:t xml:space="preserve">(Ord. 12556 § 1, 2003)</w:t>
      </w:r>
    </w:p>
    <w:p>
      <w:pPr>
        <w:pBdr/>
        <w:spacing w:before="0" w:after="0"/>
        <w:rPr/>
        <w:sectPr>
          <w:headerReference w:type="default" r:id="rId629"/>
          <w:footerReference w:type="default" r:id="rId6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15.18.020</w:t>
      </w:r>
      <w:r>
        <w:rPr/>
        <w:t xml:space="preserve"> </w:t>
      </w:r>
      <w:r>
        <w:rPr/>
        <w:t xml:space="preserve">Finding and purpose.</w:t>
      </w:r>
    </w:p>
    <w:p>
      <w:pPr>
        <w:pStyle w:val="Paragraph1"/>
        <w:pBdr/>
        <w:spacing/>
        <w:rPr/>
      </w:pPr>
      <w:r>
        <w:rPr>
          <w:rStyle w:val="Paragraph1"/>
        </w:rPr>
        <w:t xml:space="preserve">The Council finds as follows: </w:t>
      </w:r>
    </w:p>
    <w:p>
      <w:pPr>
        <w:pStyle w:val="List2"/>
        <w:pBdr/>
        <w:spacing/>
        <w:rPr/>
      </w:pPr>
      <w:r>
        <w:rPr/>
        <w:t xml:space="preserve">A.</w:t>
      </w:r>
      <w:r>
        <w:rPr/>
        <w:tab/>
        <w:t xml:space="preserve"/>
      </w:r>
      <w:r>
        <w:rPr/>
        <w:t xml:space="preserve">The Oakland Hills Fire of October 1991 brought into stark focus the need to take preventative steps both to reduce the likelihood of another such conflagration, and to reduce the severity of its consequences in the event that, despite increased efforts, another large fire should occur. </w:t>
      </w:r>
    </w:p>
    <w:p>
      <w:pPr>
        <w:pStyle w:val="List2"/>
        <w:pBdr/>
        <w:spacing/>
        <w:rPr/>
      </w:pPr>
      <w:r>
        <w:rPr/>
        <w:t xml:space="preserve">B.</w:t>
      </w:r>
      <w:r>
        <w:rPr/>
        <w:tab/>
        <w:t xml:space="preserve"/>
      </w:r>
      <w:r>
        <w:rPr/>
        <w:t xml:space="preserve">Although a disaster such as the October 1991 Fire has far-reaching consequences, the damage to the lives and property of the residents and property owners of such fire risk areas is of an altogether different order of magnitude than that suffered by the city-at-large. Therefore, it is the residents of the urban wildland interface areas and adjacent neighborhoods of the city (or other areas of the city with a cognizable, special fire danger) that will specially benefit from the suppression, preventative and preparedness procedures of a special benefit fire suppression, prevention and preparedness district; and it is those areas that should properly and equitably bear the costs of the extra services involved. </w:t>
      </w:r>
    </w:p>
    <w:p>
      <w:pPr>
        <w:pStyle w:val="List2"/>
        <w:pBdr/>
        <w:spacing/>
        <w:rPr/>
      </w:pPr>
      <w:r>
        <w:rPr/>
        <w:t xml:space="preserve">C.</w:t>
      </w:r>
      <w:r>
        <w:rPr/>
        <w:tab/>
        <w:t xml:space="preserve"/>
      </w:r>
      <w:r>
        <w:rPr/>
        <w:t xml:space="preserve">The implementation of a locally-funded mechanism to implement a program of fire suppression, prevention and preparedness in areas of the city specially in need of such services to supplement and augment the provisions of state law is a matter of special local interest and concern and is a proper subject for an ordinance adopted under the city's charter powers. </w:t>
      </w:r>
    </w:p>
    <w:p>
      <w:pPr>
        <w:pStyle w:val="HistoryNote"/>
        <w:pBdr/>
        <w:spacing/>
        <w:rPr/>
      </w:pPr>
      <w:r>
        <w:rPr>
          <w:rStyle w:val="HistoryNote"/>
        </w:rPr>
        <w:t xml:space="preserve">(Ord. 12556 § 2, 2003)</w:t>
      </w:r>
    </w:p>
    <w:p>
      <w:pPr>
        <w:pBdr/>
        <w:spacing w:before="0" w:after="0"/>
        <w:rPr/>
        <w:sectPr>
          <w:headerReference w:type="default" r:id="rId631"/>
          <w:footerReference w:type="default" r:id="rId6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15.18.030</w:t>
      </w:r>
      <w:r>
        <w:rPr/>
        <w:t xml:space="preserve"> </w:t>
      </w:r>
      <w:r>
        <w:rPr/>
        <w:t xml:space="preserve">Resolution—Determination and levy of assessment.</w:t>
      </w:r>
    </w:p>
    <w:p>
      <w:pPr>
        <w:pStyle w:val="Paragraph1"/>
        <w:pBdr/>
        <w:spacing/>
        <w:rPr/>
      </w:pPr>
      <w:r>
        <w:rPr>
          <w:rStyle w:val="Paragraph1"/>
        </w:rPr>
        <w:t xml:space="preserve">The City Council may, by resolution, adopted after notice and public hearing, create a special benefit fire suppression, prevention and preparedness district for designated areas of the City of Oakland, and may determine and levy an annual assessment for the district so established for fire suppression, prevention and preparedness services pursuant to this Chapter. The duration of the existence of this assessment district may be specified by the City Council in the resolution creating the district, and, if not specified, shall continue in existence until terminated by City Council action in a resolution dissolving the district. </w:t>
      </w:r>
    </w:p>
    <w:p>
      <w:pPr>
        <w:pStyle w:val="Paragraph1"/>
        <w:pBdr/>
        <w:spacing/>
        <w:rPr/>
      </w:pPr>
      <w:r>
        <w:rPr>
          <w:rStyle w:val="Paragraph1"/>
        </w:rPr>
        <w:t xml:space="preserve">The assessment may be made for the purpose of providing fire suppression, prevention and preparedness services and programs including, but not limited to: inspection services to monitor and identify hazardous conditions; inspection services to identity fire code violations in order to provide notice of violations, abatement proceedings, imposition of fines and institution of formal legal enforcement measures; mitigation services to reduce and eliminate fire hazardous conditions; fire suppression and prevention education services and programs for area schools, churches and neighborhood homeowner associations; planning, personnel and material assistance to the Citizens of Oakland Respond to Emergencies (CORE) program; neighborhood access and evacuation training programs; signage, tow-away zones, and other services and facilities to reduce evacuation "bottlenecks"; parking programs to improve access for emergency vehicles; services and equipment for mechanical chipping of landscaping debris; debris removal or recycling; reduction of heavy fuel loads on open spaces; clearing of the rights-of-way of public paths (including stairs) and trails, improving and extending such paths in critical fire areas, and providing adequate signage; building and maintaining fire breaks; obtaining, furnishing, operating and maintaining fire suppression equipment or apparatus that is devoted to district operations; deployment of additional firefighting personnel in periods of increased fire hazard weather conditions; paying the salaries and benefits of firefighting or civilian personnel, or both, involved in providing these services, whether or not fire suppression or inspection services are actually used by or upon a parcel, improvement, or property. Funds from any district revenues shall be used solely for the purpose of enhancing fire suppression, prevention and preparedness services within the district. </w:t>
      </w:r>
    </w:p>
    <w:p>
      <w:pPr>
        <w:pStyle w:val="HistoryNote"/>
        <w:pBdr/>
        <w:spacing/>
        <w:rPr/>
      </w:pPr>
      <w:r>
        <w:rPr>
          <w:rStyle w:val="HistoryNote"/>
        </w:rPr>
        <w:t xml:space="preserve">(Ord. 12556 § 3, 2003)</w:t>
      </w:r>
    </w:p>
    <w:p>
      <w:pPr>
        <w:pBdr/>
        <w:spacing w:before="0" w:after="0"/>
        <w:rPr/>
        <w:sectPr>
          <w:headerReference w:type="default" r:id="rId633"/>
          <w:footerReference w:type="default" r:id="rId6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15.18.040</w:t>
      </w:r>
      <w:r>
        <w:rPr/>
        <w:t xml:space="preserve"> </w:t>
      </w:r>
      <w:r>
        <w:rPr/>
        <w:t xml:space="preserve">Uniform schedules and rates—Risk classification.</w:t>
      </w:r>
    </w:p>
    <w:p>
      <w:pPr>
        <w:pStyle w:val="List1"/>
        <w:pBdr/>
        <w:spacing/>
        <w:rPr/>
      </w:pPr>
      <w:r>
        <w:rPr/>
        <w:t xml:space="preserve">A.</w:t>
      </w:r>
      <w:r>
        <w:rPr/>
        <w:tab/>
        <w:t xml:space="preserve"/>
      </w:r>
      <w:r>
        <w:rPr/>
        <w:t xml:space="preserve">The resolution, by means of the adoption of a final report (as defined in Section </w:t>
      </w:r>
      <w:r>
        <w:rPr/>
        <w:t xml:space="preserve">15.18.130</w:t>
      </w:r>
      <w:r>
        <w:rPr/>
        <w:t xml:space="preserve"> of this Chapter) shall establish uniform schedules and rates based upon the type of use of property and the risk classification of the structures or other improvements on, or the use of, the property. The risk classification may include, but need not be limited to, the amount of water required for fire suppression on that property, the structure size, type of construction, structure use, and other factors relating to potential fire and panic hazards and liabilities, the costs of providing the fire suppression by the city to that property, and any other factors which reflect the benefit to the land resulting from the fire suppression, prevention and preparedness services. The assessment shall be related to the benefits to the property assessed. </w:t>
      </w:r>
    </w:p>
    <w:p>
      <w:pPr>
        <w:pStyle w:val="List1"/>
        <w:pBdr/>
        <w:spacing/>
        <w:rPr/>
      </w:pPr>
      <w:r>
        <w:rPr/>
        <w:t xml:space="preserve">B.</w:t>
      </w:r>
      <w:r>
        <w:rPr/>
        <w:tab/>
        <w:t xml:space="preserve"/>
      </w:r>
      <w:r>
        <w:rPr/>
        <w:t xml:space="preserve">The benefit assessment levies on land devoted primarily to agricultural, timber, or livestock uses, and being used for the commercial production of agricultural, timber, or livestock products, shall be related to the relative risk to the land and its products. The amount of the assessment shall recognize normal husbandry practices that serve to mitigate risk, onsite or proximate water availability, response time, capability of the fire suppression service, and any other factors which reflect the benefit to the land resulting from the fire suppression, prevention, and preparedness services provided. A benefit assessment shall not be levied for wildland or watershed fire suppression on land located in a state responsibility area as defined in Section 4102 of the Public Resources Code. </w:t>
      </w:r>
    </w:p>
    <w:p>
      <w:pPr>
        <w:pStyle w:val="List1"/>
        <w:pBdr/>
        <w:spacing/>
        <w:rPr/>
      </w:pPr>
      <w:r>
        <w:rPr/>
        <w:t xml:space="preserve">C.</w:t>
      </w:r>
      <w:r>
        <w:rPr/>
        <w:tab/>
        <w:t xml:space="preserve"/>
      </w:r>
      <w:r>
        <w:rPr/>
        <w:t xml:space="preserve">The use, risk and benefit calculations and classifications may take into account the character of each large parcel with regard to its proportion of development, partial development, limited kind of development, and partially undeveloped character. For the purposes of assessment of benefit, each such large parcel may be considered as being several parcels of differing character, and be assessed as such on a proportionate or separate category basis reflecting such mixed use when there is a substantially large percentage of partial development, limited kind of development and/or undeveloped land in proportion to the developed portion of the land. </w:t>
      </w:r>
    </w:p>
    <w:p>
      <w:pPr>
        <w:pStyle w:val="HistoryNote"/>
        <w:pBdr/>
        <w:spacing/>
        <w:rPr/>
      </w:pPr>
      <w:r>
        <w:rPr>
          <w:rStyle w:val="HistoryNote"/>
        </w:rPr>
        <w:t xml:space="preserve">(Ord. 12556 § 4, 2003)</w:t>
      </w:r>
    </w:p>
    <w:p>
      <w:pPr>
        <w:pBdr/>
        <w:spacing w:before="0" w:after="0"/>
        <w:rPr/>
        <w:sectPr>
          <w:headerReference w:type="default" r:id="rId635"/>
          <w:footerReference w:type="default" r:id="rId6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15.18.050</w:t>
      </w:r>
      <w:r>
        <w:rPr/>
        <w:t xml:space="preserve"> </w:t>
      </w:r>
      <w:r>
        <w:rPr/>
        <w:t xml:space="preserve">Resolution—Presumption of compliance with requirements.</w:t>
      </w:r>
    </w:p>
    <w:p>
      <w:pPr>
        <w:pStyle w:val="Paragraph1"/>
        <w:pBdr/>
        <w:spacing/>
        <w:rPr/>
      </w:pPr>
      <w:r>
        <w:rPr>
          <w:rStyle w:val="Paragraph1"/>
        </w:rPr>
        <w:t xml:space="preserve">Any resolution adopted by the City Council pursuant to this article establishing uniform schedules and rates for assessment for fire suppression, prevention, and preparedness services, which substantially conforms with the model ordinance that the State Fire Marshal is authorized to adopt pursuant to Section 13111 of the California Health and Safety Code, shall be presumed to be in compliance with the requirements of Section </w:t>
      </w:r>
      <w:r>
        <w:rPr/>
        <w:t xml:space="preserve">15.18.040</w:t>
      </w:r>
      <w:r>
        <w:rPr>
          <w:rStyle w:val="Paragraph1"/>
        </w:rPr>
        <w:t xml:space="preserve">. </w:t>
      </w:r>
    </w:p>
    <w:p>
      <w:pPr>
        <w:pStyle w:val="HistoryNote"/>
        <w:pBdr/>
        <w:spacing/>
        <w:rPr/>
      </w:pPr>
      <w:r>
        <w:rPr>
          <w:rStyle w:val="HistoryNote"/>
        </w:rPr>
        <w:t xml:space="preserve">(Ord. 12556 § 5, 2003)</w:t>
      </w:r>
    </w:p>
    <w:p>
      <w:pPr>
        <w:pBdr/>
        <w:spacing w:before="0" w:after="0"/>
        <w:rPr/>
        <w:sectPr>
          <w:headerReference w:type="default" r:id="rId637"/>
          <w:footerReference w:type="default" r:id="rId6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15.18.060</w:t>
      </w:r>
      <w:r>
        <w:rPr/>
        <w:t xml:space="preserve"> </w:t>
      </w:r>
      <w:r>
        <w:rPr/>
        <w:t xml:space="preserve">Written report—Filing—Contents.</w:t>
      </w:r>
    </w:p>
    <w:p>
      <w:pPr>
        <w:pStyle w:val="Paragraph1"/>
        <w:pBdr/>
        <w:spacing/>
        <w:rPr/>
      </w:pPr>
      <w:r>
        <w:rPr>
          <w:rStyle w:val="Paragraph1"/>
        </w:rPr>
        <w:t xml:space="preserve">The City Council shall cause to be prepared and filed with the City Clerk a written report (the "Benefit Assessment Report") which shall contain all of the following: </w:t>
      </w:r>
    </w:p>
    <w:p>
      <w:pPr>
        <w:pStyle w:val="List2"/>
        <w:pBdr/>
        <w:spacing/>
        <w:rPr/>
      </w:pPr>
      <w:r>
        <w:rPr/>
        <w:t xml:space="preserve">A.</w:t>
      </w:r>
      <w:r>
        <w:rPr/>
        <w:tab/>
        <w:t xml:space="preserve"/>
      </w:r>
      <w:r>
        <w:rPr/>
        <w:t xml:space="preserve">A general description of the nature and objective of the programs or services to be funded; </w:t>
      </w:r>
    </w:p>
    <w:p>
      <w:pPr>
        <w:pStyle w:val="List2"/>
        <w:pBdr/>
        <w:spacing/>
        <w:rPr/>
      </w:pPr>
      <w:r>
        <w:rPr/>
        <w:t xml:space="preserve">B.</w:t>
      </w:r>
      <w:r>
        <w:rPr/>
        <w:tab/>
        <w:t xml:space="preserve"/>
      </w:r>
      <w:r>
        <w:rPr/>
        <w:t xml:space="preserve">A description of each lot or parcel of property proposed to be subject to the assessment which may be accomplished by means of a map together with the assessor's parcel number of each lot or parcel. </w:t>
      </w:r>
    </w:p>
    <w:p>
      <w:pPr>
        <w:pStyle w:val="List2"/>
        <w:pBdr/>
        <w:spacing/>
        <w:rPr/>
      </w:pPr>
      <w:r>
        <w:rPr/>
        <w:t xml:space="preserve">C.</w:t>
      </w:r>
      <w:r>
        <w:rPr/>
        <w:tab/>
        <w:t xml:space="preserve"/>
      </w:r>
      <w:r>
        <w:rPr/>
        <w:t xml:space="preserve">The amount of the assessment for each lot or parcel for the initial fiscal year in which it is proposed to levy an assessment, and, when applicable, the maximum amount of the assessment which may be levied for each lot or parcel during any fiscal year. </w:t>
      </w:r>
    </w:p>
    <w:p>
      <w:pPr>
        <w:pStyle w:val="List2"/>
        <w:pBdr/>
        <w:spacing/>
        <w:rPr/>
      </w:pPr>
      <w:r>
        <w:rPr/>
        <w:t xml:space="preserve">D.</w:t>
      </w:r>
      <w:r>
        <w:rPr/>
        <w:tab/>
        <w:t xml:space="preserve"/>
      </w:r>
      <w:r>
        <w:rPr/>
        <w:t xml:space="preserve">The basis and duration of the assessment. </w:t>
      </w:r>
    </w:p>
    <w:p>
      <w:pPr>
        <w:pStyle w:val="List2"/>
        <w:pBdr/>
        <w:spacing/>
        <w:rPr/>
      </w:pPr>
      <w:r>
        <w:rPr/>
        <w:t xml:space="preserve">E.</w:t>
      </w:r>
      <w:r>
        <w:rPr/>
        <w:tab/>
        <w:t xml:space="preserve"/>
      </w:r>
      <w:r>
        <w:rPr/>
        <w:t xml:space="preserve">The schedule of the assessment. </w:t>
      </w:r>
    </w:p>
    <w:p>
      <w:pPr>
        <w:pStyle w:val="List2"/>
        <w:pBdr/>
        <w:spacing/>
        <w:rPr/>
      </w:pPr>
      <w:r>
        <w:rPr/>
        <w:t xml:space="preserve">F.</w:t>
      </w:r>
      <w:r>
        <w:rPr/>
        <w:tab/>
        <w:t xml:space="preserve"/>
      </w:r>
      <w:r>
        <w:rPr/>
        <w:t xml:space="preserve">A statement as to the maximum amount by which the assessment may increase for the duration of the assessment period, if any. </w:t>
      </w:r>
    </w:p>
    <w:p>
      <w:pPr>
        <w:pStyle w:val="List2"/>
        <w:pBdr/>
        <w:spacing/>
        <w:rPr/>
      </w:pPr>
      <w:r>
        <w:rPr/>
        <w:t xml:space="preserve">G.</w:t>
      </w:r>
      <w:r>
        <w:rPr/>
        <w:tab/>
        <w:t xml:space="preserve"/>
      </w:r>
      <w:r>
        <w:rPr/>
        <w:t xml:space="preserve">A description specifying the requirements for protest and hearing procedures for the proposed assessment. </w:t>
      </w:r>
    </w:p>
    <w:p>
      <w:pPr>
        <w:pStyle w:val="HistoryNote"/>
        <w:pBdr/>
        <w:spacing/>
        <w:rPr/>
      </w:pPr>
      <w:r>
        <w:rPr>
          <w:rStyle w:val="HistoryNote"/>
        </w:rPr>
        <w:t xml:space="preserve">(Ord. 12556 § 6, 2003)</w:t>
      </w:r>
    </w:p>
    <w:p>
      <w:pPr>
        <w:pBdr/>
        <w:spacing w:before="0" w:after="0"/>
        <w:rPr/>
        <w:sectPr>
          <w:headerReference w:type="default" r:id="rId639"/>
          <w:footerReference w:type="default" r:id="rId6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15.18.070</w:t>
      </w:r>
      <w:r>
        <w:rPr/>
        <w:t xml:space="preserve"> </w:t>
      </w:r>
      <w:r>
        <w:rPr/>
        <w:t xml:space="preserve">Zones or areas of benefit—Establishment—Levy of assessment.</w:t>
      </w:r>
    </w:p>
    <w:p>
      <w:pPr>
        <w:pStyle w:val="List1"/>
        <w:pBdr/>
        <w:spacing/>
        <w:rPr/>
      </w:pPr>
      <w:r>
        <w:rPr/>
        <w:t xml:space="preserve">A.</w:t>
      </w:r>
      <w:r>
        <w:rPr/>
        <w:tab/>
        <w:t xml:space="preserve"/>
      </w:r>
      <w:r>
        <w:rPr/>
        <w:t xml:space="preserve">The City Council may establish zones or areas of benefit within the district and may restrict the imposition of assessment to areas lying within one or more of the zones or areas of benefit so established. </w:t>
      </w:r>
    </w:p>
    <w:p>
      <w:pPr>
        <w:pStyle w:val="List1"/>
        <w:pBdr/>
        <w:spacing/>
        <w:rPr/>
      </w:pPr>
      <w:r>
        <w:rPr/>
        <w:t xml:space="preserve">B.</w:t>
      </w:r>
      <w:r>
        <w:rPr/>
        <w:tab/>
        <w:t xml:space="preserve"/>
      </w:r>
      <w:r>
        <w:rPr/>
        <w:t xml:space="preserve">The benefit assessment shall be levied on a parcel, class of improvement to property, or use of property basis, or a combination thereof, within the boundaries of the zone, or area of benefit. </w:t>
      </w:r>
    </w:p>
    <w:p>
      <w:pPr>
        <w:pStyle w:val="List1"/>
        <w:pBdr/>
        <w:spacing/>
        <w:rPr/>
      </w:pPr>
      <w:r>
        <w:rPr/>
        <w:t xml:space="preserve">C.</w:t>
      </w:r>
      <w:r>
        <w:rPr/>
        <w:tab/>
        <w:t xml:space="preserve"/>
      </w:r>
      <w:r>
        <w:rPr/>
        <w:t xml:space="preserve">The assessment may be levied against any parcel, improvement, or use of property to which such services may be available whether or not the service is actually used. </w:t>
      </w:r>
    </w:p>
    <w:p>
      <w:pPr>
        <w:pStyle w:val="HistoryNote"/>
        <w:pBdr/>
        <w:spacing/>
        <w:rPr/>
      </w:pPr>
      <w:r>
        <w:rPr>
          <w:rStyle w:val="HistoryNote"/>
        </w:rPr>
        <w:t xml:space="preserve">(Ord. 12556 § 7, 2003)</w:t>
      </w:r>
    </w:p>
    <w:p>
      <w:pPr>
        <w:pBdr/>
        <w:spacing w:before="0" w:after="0"/>
        <w:rPr/>
        <w:sectPr>
          <w:headerReference w:type="default" r:id="rId641"/>
          <w:footerReference w:type="default" r:id="rId6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15.18.080</w:t>
      </w:r>
      <w:r>
        <w:rPr/>
        <w:t xml:space="preserve"> </w:t>
      </w:r>
      <w:r>
        <w:rPr/>
        <w:t xml:space="preserve">Notice of filing of report and hearing—Publication, posting and mailing.</w:t>
      </w:r>
    </w:p>
    <w:p>
      <w:pPr>
        <w:pStyle w:val="Paragraph1"/>
        <w:pBdr/>
        <w:spacing/>
        <w:rPr/>
      </w:pPr>
      <w:r>
        <w:rPr>
          <w:rStyle w:val="Paragraph1"/>
        </w:rPr>
        <w:t xml:space="preserve">The City Clerk shall cause notice, protest, and hearing procedures to comply with California Government Code Section 53753. The mailed notice shall also contain the name and telephone number of the person designated by the City Council to answer inquiries regarding the protest proceedings. </w:t>
      </w:r>
    </w:p>
    <w:p>
      <w:pPr>
        <w:pStyle w:val="HistoryNote"/>
        <w:pBdr/>
        <w:spacing/>
        <w:rPr/>
      </w:pPr>
      <w:r>
        <w:rPr>
          <w:rStyle w:val="HistoryNote"/>
        </w:rPr>
        <w:t xml:space="preserve">(Ord. 12556 § 8, 2003)</w:t>
      </w:r>
    </w:p>
    <w:p>
      <w:pPr>
        <w:pBdr/>
        <w:spacing w:before="0" w:after="0"/>
        <w:rPr/>
        <w:sectPr>
          <w:headerReference w:type="default" r:id="rId643"/>
          <w:footerReference w:type="default" r:id="rId6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15.18.090</w:t>
      </w:r>
      <w:r>
        <w:rPr/>
        <w:t xml:space="preserve"> </w:t>
      </w:r>
      <w:r>
        <w:rPr/>
        <w:t xml:space="preserve">Written protest prior to hearing contents—Delivery.</w:t>
      </w:r>
    </w:p>
    <w:p>
      <w:pPr>
        <w:pStyle w:val="Paragraph1"/>
        <w:pBdr/>
        <w:spacing/>
        <w:rPr/>
      </w:pPr>
      <w:r>
        <w:rPr>
          <w:rStyle w:val="Paragraph1"/>
        </w:rPr>
        <w:t xml:space="preserve">At any time not later than the close of the public hearing, any proposed assessee, whether a fee owner, lessee, or otherwise of the interest in the property which is proposed to be assessed and who will be directly obligated to pay any proposed assessment by the terms of the assessment, may make written protest against the proposed assessment. The protest shall be in writing, shall contain a description of the property and the interest in the property which each signer of the protest represents, sufficient to identify the property, and, if the signers are not shown on the last equalized assessment roll as the owners of that property, shall contain or be accompanied by written evidence that the signers are the holders of the property interest proposed to be charged and who will be obligated to pay the proposed charge. All protests shall be delivered to the City Clerk as provided for in the notice and, for the purposes of Section </w:t>
      </w:r>
      <w:r>
        <w:rPr/>
        <w:t xml:space="preserve">15.18.100</w:t>
      </w:r>
      <w:r>
        <w:rPr>
          <w:rStyle w:val="Paragraph1"/>
        </w:rPr>
        <w:t xml:space="preserve">, no other protests or objections shall be considered. </w:t>
      </w:r>
    </w:p>
    <w:p>
      <w:pPr>
        <w:pStyle w:val="HistoryNote"/>
        <w:pBdr/>
        <w:spacing/>
        <w:rPr/>
      </w:pPr>
      <w:r>
        <w:rPr>
          <w:rStyle w:val="HistoryNote"/>
        </w:rPr>
        <w:t xml:space="preserve">(Ord. 12556 § 9, 2003)</w:t>
      </w:r>
    </w:p>
    <w:p>
      <w:pPr>
        <w:pBdr/>
        <w:spacing w:before="0" w:after="0"/>
        <w:rPr/>
        <w:sectPr>
          <w:headerReference w:type="default" r:id="rId645"/>
          <w:footerReference w:type="default" r:id="rId6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15.18.100</w:t>
      </w:r>
      <w:r>
        <w:rPr/>
        <w:t xml:space="preserve"> </w:t>
      </w:r>
      <w:r>
        <w:rPr/>
        <w:t xml:space="preserve">Hearing—Withdrawal of protest.</w:t>
      </w:r>
    </w:p>
    <w:p>
      <w:pPr>
        <w:pStyle w:val="List1"/>
        <w:pBdr/>
        <w:spacing/>
        <w:rPr/>
      </w:pPr>
      <w:r>
        <w:rPr/>
        <w:t xml:space="preserve">A.</w:t>
      </w:r>
      <w:r>
        <w:rPr/>
        <w:tab/>
        <w:t xml:space="preserve"/>
      </w:r>
      <w:r>
        <w:rPr/>
        <w:t xml:space="preserve">At the time, date, and place stated in the notice, the City Council shall conduct a public hearing upon the proposed assessment and hear and consider all objections or protests, if any, to the proposed assessment and the report referred to in the notice and shall also hear and determine all protests. At the public hearing any interested person shall be permitted to present written and oral testimony. The City Council may continue the hearing from time to time. </w:t>
      </w:r>
    </w:p>
    <w:p>
      <w:pPr>
        <w:pStyle w:val="List1"/>
        <w:pBdr/>
        <w:spacing/>
        <w:rPr/>
      </w:pPr>
      <w:r>
        <w:rPr/>
        <w:t xml:space="preserve">B.</w:t>
      </w:r>
      <w:r>
        <w:rPr/>
        <w:tab/>
        <w:t xml:space="preserve"/>
      </w:r>
      <w:r>
        <w:rPr/>
        <w:t xml:space="preserve">Any written protest may be withdrawn, in writing, by the person who made the protest at any time prior to the conclusion of the protest hearing or any adjournment of the hearing. </w:t>
      </w:r>
    </w:p>
    <w:p>
      <w:pPr>
        <w:pStyle w:val="List1"/>
        <w:pBdr/>
        <w:spacing/>
        <w:rPr/>
      </w:pPr>
      <w:r>
        <w:rPr/>
        <w:t xml:space="preserve">C.</w:t>
      </w:r>
      <w:r>
        <w:rPr/>
        <w:tab/>
        <w:t xml:space="preserve"/>
      </w:r>
      <w:r>
        <w:rPr/>
        <w:t xml:space="preserve">At the conclusion of the public hearing the City Clerk shall direct the tabulation of the assessment ballots submitted, and not withdrawn, in support of or opposition to the proposed assessment. </w:t>
      </w:r>
    </w:p>
    <w:p>
      <w:pPr>
        <w:pStyle w:val="HistoryNote"/>
        <w:pBdr/>
        <w:spacing/>
        <w:rPr/>
      </w:pPr>
      <w:r>
        <w:rPr>
          <w:rStyle w:val="HistoryNote"/>
        </w:rPr>
        <w:t xml:space="preserve">(Ord. 12556 § 10, 2003)</w:t>
      </w:r>
    </w:p>
    <w:p>
      <w:pPr>
        <w:pBdr/>
        <w:spacing w:before="0" w:after="0"/>
        <w:rPr/>
        <w:sectPr>
          <w:headerReference w:type="default" r:id="rId647"/>
          <w:footerReference w:type="default" r:id="rId6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15.18.110</w:t>
      </w:r>
      <w:r>
        <w:rPr/>
        <w:t xml:space="preserve"> </w:t>
      </w:r>
      <w:r>
        <w:rPr/>
        <w:t xml:space="preserve">Majority protest—Effect.</w:t>
      </w:r>
    </w:p>
    <w:p>
      <w:pPr>
        <w:pStyle w:val="Paragraph1"/>
        <w:pBdr/>
        <w:spacing/>
        <w:rPr/>
      </w:pPr>
      <w:r>
        <w:rPr>
          <w:rStyle w:val="Paragraph1"/>
        </w:rPr>
        <w:t xml:space="preserve">A majority protest exists if the assessment ballots submitted, and not withdrawn, in opposition to the proposed assessment exceed the assessment ballots submitted, and not withdrawn, in its favor, weighing those assessment ballots by the amount of the proposed assessment to be imposed upon the identified parcel for which each assessment ballot was submitted. If the City Council finds that a majority protest exists, the City Council shall not impose, extend, or increase the assessment to which there was a majority protest. </w:t>
      </w:r>
    </w:p>
    <w:p>
      <w:pPr>
        <w:pStyle w:val="HistoryNote"/>
        <w:pBdr/>
        <w:spacing/>
        <w:rPr/>
      </w:pPr>
      <w:r>
        <w:rPr>
          <w:rStyle w:val="HistoryNote"/>
        </w:rPr>
        <w:t xml:space="preserve">(Ord. 12556 § 11, 2003)</w:t>
      </w:r>
    </w:p>
    <w:p>
      <w:pPr>
        <w:pBdr/>
        <w:spacing w:before="0" w:after="0"/>
        <w:rPr/>
        <w:sectPr>
          <w:headerReference w:type="default" r:id="rId649"/>
          <w:footerReference w:type="default" r:id="rId6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15.18.120</w:t>
      </w:r>
      <w:r>
        <w:rPr/>
        <w:t xml:space="preserve"> </w:t>
      </w:r>
      <w:r>
        <w:rPr/>
        <w:t xml:space="preserve">Determination of existence of a majority protest.</w:t>
      </w:r>
    </w:p>
    <w:p>
      <w:pPr>
        <w:pStyle w:val="Paragraph1"/>
        <w:pBdr/>
        <w:spacing/>
        <w:rPr/>
      </w:pPr>
      <w:r>
        <w:rPr>
          <w:rStyle w:val="Paragraph1"/>
        </w:rPr>
        <w:t xml:space="preserve">If it shall be necessary, in order to find whether a majority protest exists, to determine whether any or all of the signers of written protests are the holders of property interests proposed to be assessed and who will be obligated to pay the proposed assessment, the City Council shall make the determination from the latest equalized assessment roll, any written evidence submitted with a written protest, and any other evidence received at the hearing. The City Council shall be under no duty to obtain or consider any other evidence as to the holding of property interests, and its determination of valid protests shall be final and conclusive. </w:t>
      </w:r>
    </w:p>
    <w:p>
      <w:pPr>
        <w:pStyle w:val="HistoryNote"/>
        <w:pBdr/>
        <w:spacing/>
        <w:rPr/>
      </w:pPr>
      <w:r>
        <w:rPr>
          <w:rStyle w:val="HistoryNote"/>
        </w:rPr>
        <w:t xml:space="preserve">(Ord. 12556 § 12, 2003)</w:t>
      </w:r>
    </w:p>
    <w:p>
      <w:pPr>
        <w:pBdr/>
        <w:spacing w:before="0" w:after="0"/>
        <w:rPr/>
        <w:sectPr>
          <w:headerReference w:type="default" r:id="rId651"/>
          <w:footerReference w:type="default" r:id="rId6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15.18.130</w:t>
      </w:r>
      <w:r>
        <w:rPr/>
        <w:t xml:space="preserve"> </w:t>
      </w:r>
      <w:r>
        <w:rPr/>
        <w:t xml:space="preserve">Assessment—Determination by City Council in accordance with report or hearing—Ordinance or resolution—Levy.</w:t>
      </w:r>
    </w:p>
    <w:p>
      <w:pPr>
        <w:pStyle w:val="Paragraph1"/>
        <w:pBdr/>
        <w:spacing/>
        <w:rPr/>
      </w:pPr>
      <w:r>
        <w:rPr>
          <w:rStyle w:val="Paragraph1"/>
        </w:rPr>
        <w:t xml:space="preserve">If no protests or objections in writing have been delivered to the City Clerk within the time permitted, or if valid protests have been found by the City Council to represent less than the amount required to constitute a majority protest, the City Council may, thereafter, proceed to form the district and adopt, revise, change, reduce (but may not increase), or modify any aspect of the benefit assessment report including the proposed assessment, determine the final contents of such written report and levy the first year assessment in accordance therewith. The report as finally adopted shall be called the "final report." </w:t>
      </w:r>
    </w:p>
    <w:p>
      <w:pPr>
        <w:pStyle w:val="HistoryNote"/>
        <w:pBdr/>
        <w:spacing/>
        <w:rPr/>
      </w:pPr>
      <w:r>
        <w:rPr>
          <w:rStyle w:val="HistoryNote"/>
        </w:rPr>
        <w:t xml:space="preserve">(Ord. 12556 § 13, 2003)</w:t>
      </w:r>
    </w:p>
    <w:p>
      <w:pPr>
        <w:pBdr/>
        <w:spacing w:before="0" w:after="0"/>
        <w:rPr/>
        <w:sectPr>
          <w:headerReference w:type="default" r:id="rId653"/>
          <w:footerReference w:type="default" r:id="rId6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15.18.140</w:t>
      </w:r>
      <w:r>
        <w:rPr/>
        <w:t xml:space="preserve"> </w:t>
      </w:r>
      <w:r>
        <w:rPr/>
        <w:t xml:space="preserve">Levy of annual assessments after the first year.</w:t>
      </w:r>
    </w:p>
    <w:p>
      <w:pPr>
        <w:pStyle w:val="Paragraph1"/>
        <w:pBdr/>
        <w:spacing/>
        <w:rPr/>
      </w:pPr>
      <w:r>
        <w:rPr>
          <w:rStyle w:val="Paragraph1"/>
        </w:rPr>
        <w:t xml:space="preserve">Each year, prior to levying the annual assessment authorized under this Chapter pursuant to the final report, the City Council shall cause to be prepared and filed with the City Clerk an annual written statement ("annual report") setting forth as nearly as possible the use to which the funds, resulting from the assessment levied the previous year, have been and are being put. The annual report shall set forth the expected uses of the assessment proposed to be levied for the next fiscal year and shall set forth the proposed amount of the assessment on each parcel subject to the method of assessment and limitation on assessment of the final report. The City Council may preliminarily accept the annual report and set a public hearing thereon. The City Clerk shall cause notice of the filing of the annual report and of the time, date, and place of the public hearing thereon to be published pursuant to Section 6066 of the California Government Code and to be posted in at least three public places within the city. Following the public hearing, the City Council may confirm or reduce (but may not increase) the assessment proposed in the annual written statement and may levy the assessment by resolution. Any reduction shall be subject to the method of assessment in the final report. </w:t>
      </w:r>
    </w:p>
    <w:p>
      <w:pPr>
        <w:pStyle w:val="HistoryNote"/>
        <w:pBdr/>
        <w:spacing/>
        <w:rPr/>
      </w:pPr>
      <w:r>
        <w:rPr>
          <w:rStyle w:val="HistoryNote"/>
        </w:rPr>
        <w:t xml:space="preserve">(Ord. 12556 § 14, 2003)</w:t>
      </w:r>
    </w:p>
    <w:p>
      <w:pPr>
        <w:pBdr/>
        <w:spacing w:before="0" w:after="0"/>
        <w:rPr/>
        <w:sectPr>
          <w:headerReference w:type="default" r:id="rId655"/>
          <w:footerReference w:type="default" r:id="rId6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15.18.150</w:t>
      </w:r>
      <w:r>
        <w:rPr/>
        <w:t xml:space="preserve"> </w:t>
      </w:r>
      <w:r>
        <w:rPr/>
        <w:t xml:space="preserve">Collection—Costs—Deduction by County.</w:t>
      </w:r>
    </w:p>
    <w:p>
      <w:pPr>
        <w:pStyle w:val="Paragraph1"/>
        <w:pBdr/>
        <w:spacing/>
        <w:rPr/>
      </w:pPr>
      <w:r>
        <w:rPr>
          <w:rStyle w:val="Paragraph1"/>
        </w:rPr>
        <w:t xml:space="preserve">The City Council may provide for the collection of the assessment in the same manner and at the same time and in the same installments as the general taxes of the city on real property are payable and are subject to the same penalties as other fees, charges, and taxes fixed and collected by or on behalf of the city. If the assessment is collected by the county, the county may deduct its reasonable costs incurred for that service before remittal of the balance to the city. In the event the City Council does provide for collection of the assessment by the county hereunder, the City Clerk shall annually, following the levy of the assessment by the City Council, and on a timely basis to permit its inclusion on the county tax roll, convey to the County Auditor an auditor's record showing, for each parcel subject to assessment, the amount of the assessment for the current fiscal year. The City Clerk shall take whatever steps are reasonably necessary to enable the County Auditor to accurately place the annual assessments on the tax rolls each year. The Clerk's costs in doing so may be paid out of the proceeds of the assessment. Additionally, the city may recover from the proceeds of the assessment any other costs it incurs with regard to the formation or the continuing operation of the district, including but not limited to the costs of the engineer's report, the noticing and conducting of the public hearing and majority protest procedure, annual report, survey, public outreach, and the costs of preparing and levying the assessment. All proceeds of the assessment are, at all times, to be maintained separately, and segregated from, the General Fund. </w:t>
      </w:r>
    </w:p>
    <w:p>
      <w:pPr>
        <w:pStyle w:val="HistoryNote"/>
        <w:pBdr/>
        <w:spacing/>
        <w:rPr/>
      </w:pPr>
      <w:r>
        <w:rPr>
          <w:rStyle w:val="HistoryNote"/>
        </w:rPr>
        <w:t xml:space="preserve">(Ord. 12556 § 15, 2003)</w:t>
      </w:r>
    </w:p>
    <w:p>
      <w:pPr>
        <w:pBdr/>
        <w:spacing w:before="0" w:after="0"/>
        <w:rPr/>
        <w:sectPr>
          <w:headerReference w:type="default" r:id="rId657"/>
          <w:footerReference w:type="default" r:id="rId6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15.18.160</w:t>
      </w:r>
      <w:r>
        <w:rPr/>
        <w:t xml:space="preserve"> </w:t>
      </w:r>
      <w:r>
        <w:rPr/>
        <w:t xml:space="preserve">Proceedings to change or amend the final report after adoption.</w:t>
      </w:r>
    </w:p>
    <w:p>
      <w:pPr>
        <w:pStyle w:val="Paragraph1"/>
        <w:pBdr/>
        <w:spacing/>
        <w:rPr/>
      </w:pPr>
      <w:r>
        <w:rPr>
          <w:rStyle w:val="Paragraph1"/>
        </w:rPr>
        <w:t xml:space="preserve">The City Council may conduct proceedings to change or amend the final report. Such proceedings may alter the method and amount of the assessment, may increase or decrease the authorized services, and may change the boundary of a zone or area of benefit, or may add or subtract zones or areas of benefit. The procedure to be used in conducting change proceedings is the same as that required for the initial authorization of the assessment as set forth in this Chapter. Proceedings to add or annex territory to that already subject to assessment shall be conducted only with respect to the area to be added or annexed. Proceedings to increase the assessment (in fact or merely in relation to other areas subject to assessment) on a portion of the area subject to assessment shall be conducted only in the area subject to the proposed increase. </w:t>
      </w:r>
    </w:p>
    <w:p>
      <w:pPr>
        <w:pStyle w:val="HistoryNote"/>
        <w:pBdr/>
        <w:spacing/>
        <w:rPr/>
      </w:pPr>
      <w:r>
        <w:rPr>
          <w:rStyle w:val="HistoryNote"/>
        </w:rPr>
        <w:t xml:space="preserve">(Ord. 12556 § 16, 2003)</w:t>
      </w:r>
    </w:p>
    <w:p>
      <w:pPr>
        <w:pBdr/>
        <w:spacing w:before="0" w:after="0"/>
        <w:rPr/>
        <w:sectPr>
          <w:headerReference w:type="default" r:id="rId659"/>
          <w:footerReference w:type="default" r:id="rId6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15.18.170</w:t>
      </w:r>
      <w:r>
        <w:rPr/>
        <w:t xml:space="preserve"> </w:t>
      </w:r>
      <w:r>
        <w:rPr/>
        <w:t xml:space="preserve">Actions or proceedings to challenge resolutions levying assessment—Limitations.</w:t>
      </w:r>
    </w:p>
    <w:p>
      <w:pPr>
        <w:pStyle w:val="Paragraph1"/>
        <w:pBdr/>
        <w:spacing/>
        <w:rPr/>
      </w:pPr>
      <w:r>
        <w:rPr>
          <w:rStyle w:val="Paragraph1"/>
        </w:rPr>
        <w:t xml:space="preserve">Chapter 9 (commencing with Section 860) of Title 10 of Part 2 of the Code of Civil Procedure applies to any judicial action or proceedings to validate, attack, review, set aside, void or annul a resolution adopting a final report and levying an initial assessment or modifying or amending a final or annual report and levying an assessment. Annual assessments, after the first year and in conformity with an adopted final or annual report providing for a continuation of the fee or assessment at the same or a lower rate or in accordance with an automatic adjustment provision for an assessment, are not subject to any additional legal challenge at the time of the renewal of the assessment in accordance with such continuation of or automatic adjustment of the assessment. Any ground of challenge not raised by a complainant in a written or oral protest submitted with respect to a public hearing held in connection with the adoption or modification of such final or annual report, is considered to have been waived by that complainant, and may not be raised by that complainant in any legal challenge to assessments levied in conformity with an approved final or annual report. </w:t>
      </w:r>
    </w:p>
    <w:p>
      <w:pPr>
        <w:pStyle w:val="HistoryNote"/>
        <w:pBdr/>
        <w:spacing/>
        <w:rPr/>
      </w:pPr>
      <w:r>
        <w:rPr>
          <w:rStyle w:val="HistoryNote"/>
        </w:rPr>
        <w:t xml:space="preserve">(Ord. 12556 § 17, 2003)</w:t>
      </w:r>
    </w:p>
    <w:p>
      <w:pPr>
        <w:pBdr/>
        <w:spacing w:before="0" w:after="0"/>
        <w:rPr/>
        <w:sectPr>
          <w:headerReference w:type="default" r:id="rId661"/>
          <w:footerReference w:type="default" r:id="rId6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15.18.180</w:t>
      </w:r>
      <w:r>
        <w:rPr/>
        <w:t xml:space="preserve"> </w:t>
      </w:r>
      <w:r>
        <w:rPr/>
        <w:t xml:space="preserve">Other fees, charges, assessments and taxes.</w:t>
      </w:r>
    </w:p>
    <w:p>
      <w:pPr>
        <w:pStyle w:val="Paragraph1"/>
        <w:pBdr/>
        <w:spacing/>
        <w:rPr/>
      </w:pPr>
      <w:r>
        <w:rPr>
          <w:rStyle w:val="Paragraph1"/>
        </w:rPr>
        <w:t xml:space="preserve">This chapter does not limit or prohibit the levy or collection of any other fee, charge, assessment, or tax for fire suppression services authorized by any other provisions of law. </w:t>
      </w:r>
    </w:p>
    <w:p>
      <w:pPr>
        <w:pStyle w:val="HistoryNote"/>
        <w:pBdr/>
        <w:spacing/>
        <w:rPr/>
      </w:pPr>
      <w:r>
        <w:rPr>
          <w:rStyle w:val="HistoryNote"/>
        </w:rPr>
        <w:t xml:space="preserve">(Ord. 12556 § 18, 2003)</w:t>
      </w:r>
    </w:p>
    <w:p>
      <w:pPr>
        <w:pBdr/>
        <w:spacing w:before="0" w:after="0"/>
        <w:rPr/>
        <w:sectPr>
          <w:headerReference w:type="default" r:id="rId663"/>
          <w:footerReference w:type="default" r:id="rId6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15.18.190</w:t>
      </w:r>
      <w:r>
        <w:rPr/>
        <w:t xml:space="preserve"> </w:t>
      </w:r>
      <w:r>
        <w:rPr/>
        <w:t xml:space="preserve">Liberal construction—Validity of proceedings—Exclusive remedy.</w:t>
      </w:r>
    </w:p>
    <w:p>
      <w:pPr>
        <w:pStyle w:val="Paragraph1"/>
        <w:pBdr/>
        <w:spacing/>
        <w:rPr/>
      </w:pPr>
      <w:r>
        <w:rPr>
          <w:rStyle w:val="Paragraph1"/>
        </w:rPr>
        <w:t xml:space="preserve">This chapter shall be liberally construed in order to effectuate its purposes. No error, irregularity, informality, and no neglect or omission of any officer, in any procedure taken under this division, shall avoid or invalidate such proceeding or any assessment. The exclusive remedy of any person affected or aggrieved thereby shall be by appeal to the City Council. </w:t>
      </w:r>
    </w:p>
    <w:p>
      <w:pPr>
        <w:pStyle w:val="HistoryNote"/>
        <w:pBdr/>
        <w:spacing/>
        <w:rPr/>
      </w:pPr>
      <w:r>
        <w:rPr>
          <w:rStyle w:val="HistoryNote"/>
        </w:rPr>
        <w:t xml:space="preserve">(Ord. 12556 § 19, 2003)</w:t>
      </w:r>
    </w:p>
    <w:p>
      <w:pPr>
        <w:pBdr/>
        <w:spacing w:before="0" w:after="0"/>
        <w:rPr/>
        <w:sectPr>
          <w:headerReference w:type="default" r:id="rId665"/>
          <w:footerReference w:type="default" r:id="rId6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15.18.200</w:t>
      </w:r>
      <w:r>
        <w:rPr/>
        <w:t xml:space="preserve"> </w:t>
      </w:r>
      <w:r>
        <w:rPr/>
        <w:t xml:space="preserve">Provisions regarding notice.</w:t>
      </w:r>
    </w:p>
    <w:p>
      <w:pPr>
        <w:pStyle w:val="Paragraph1"/>
        <w:pBdr/>
        <w:spacing/>
        <w:rPr/>
      </w:pPr>
      <w:r>
        <w:rPr>
          <w:rStyle w:val="Paragraph1"/>
        </w:rPr>
        <w:t xml:space="preserve">No step in any proceeding shall be invalidated or affected by any error or mistake or departure from the provisions governing the giving of notice under this Chapter. The failure of the City Clerk to mail any notice or the failure of any person to receive the notice shall not affect in any way whatsoever the validity of any proceedings taken under this division, nor prevent the City Council from proceeding with any hearing so noticed. No notice, nor any publication of any notice, order, resolution, or other matter, other than as expressly provided in this Chapter, shall be necessary to give validity to any of the proceedings provided in this Chapter. </w:t>
      </w:r>
    </w:p>
    <w:p>
      <w:pPr>
        <w:pStyle w:val="HistoryNote"/>
        <w:pBdr/>
        <w:spacing/>
        <w:rPr/>
      </w:pPr>
      <w:r>
        <w:rPr>
          <w:rStyle w:val="HistoryNote"/>
        </w:rPr>
        <w:t xml:space="preserve">(Ord. 12556 § 20, 2003)</w:t>
      </w:r>
    </w:p>
    <w:p>
      <w:pPr>
        <w:pBdr/>
        <w:spacing w:before="0" w:after="0"/>
        <w:rPr/>
        <w:sectPr>
          <w:headerReference w:type="default" r:id="rId667"/>
          <w:footerReference w:type="default" r:id="rId6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15.18.210</w:t>
      </w:r>
      <w:r>
        <w:rPr/>
        <w:t xml:space="preserve"> </w:t>
      </w:r>
      <w:r>
        <w:rPr/>
        <w:t xml:space="preserve">Establishment of advisory committee.</w:t>
      </w:r>
    </w:p>
    <w:p>
      <w:pPr>
        <w:pStyle w:val="List1"/>
        <w:pBdr/>
        <w:spacing/>
        <w:rPr/>
      </w:pPr>
      <w:r>
        <w:rPr/>
        <w:t xml:space="preserve">A.</w:t>
      </w:r>
      <w:r>
        <w:rPr/>
        <w:tab/>
        <w:t xml:space="preserve"/>
      </w:r>
      <w:r>
        <w:rPr/>
        <w:t xml:space="preserve">Appointment. The City Council in its discretion may appoint an advisory committee for the district to advise and/or make recommendations to the City Council on the operation of the district. Such appointment may take place in the resolution creating the district or in a subsequent resolution of the City Council. </w:t>
      </w:r>
    </w:p>
    <w:p>
      <w:pPr>
        <w:pStyle w:val="List1"/>
        <w:pBdr/>
        <w:spacing/>
        <w:rPr/>
      </w:pPr>
      <w:r>
        <w:rPr/>
        <w:t xml:space="preserve">B.</w:t>
      </w:r>
      <w:r>
        <w:rPr/>
        <w:tab/>
        <w:t xml:space="preserve"/>
      </w:r>
      <w:r>
        <w:rPr/>
        <w:t xml:space="preserve">Terms of Appointment. The terms of appointment shall be as specified in the resolution establishing the advisory committee. The members of the advisory committee shall serve without salary or compensation. </w:t>
      </w:r>
    </w:p>
    <w:p>
      <w:pPr>
        <w:pStyle w:val="List1"/>
        <w:pBdr/>
        <w:spacing/>
        <w:rPr/>
      </w:pPr>
      <w:r>
        <w:rPr/>
        <w:t xml:space="preserve">C.</w:t>
      </w:r>
      <w:r>
        <w:rPr/>
        <w:tab/>
        <w:t xml:space="preserve"/>
      </w:r>
      <w:r>
        <w:rPr/>
        <w:t xml:space="preserve">Powers and Duties of the Advisory Committee. The advisory committee shall have such powers and duties as are determined by the City Council in its resolution creating the advisory committee. </w:t>
      </w:r>
    </w:p>
    <w:p>
      <w:pPr>
        <w:pStyle w:val="HistoryNote"/>
        <w:pBdr/>
        <w:spacing/>
        <w:rPr/>
      </w:pPr>
      <w:r>
        <w:rPr>
          <w:rStyle w:val="HistoryNote"/>
        </w:rPr>
        <w:t xml:space="preserve">(Ord. 12556 § 21, 2003)</w:t>
      </w:r>
    </w:p>
    <w:p>
      <w:pPr>
        <w:pBdr/>
        <w:spacing w:before="0" w:after="0"/>
        <w:rPr/>
        <w:sectPr>
          <w:headerReference w:type="default" r:id="rId669"/>
          <w:footerReference w:type="default" r:id="rId6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15.18.220</w:t>
      </w:r>
      <w:r>
        <w:rPr/>
        <w:t xml:space="preserve"> </w:t>
      </w:r>
      <w:r>
        <w:rPr/>
        <w:t xml:space="preserve">Annual budget.</w:t>
      </w:r>
    </w:p>
    <w:p>
      <w:pPr>
        <w:pStyle w:val="Paragraph1"/>
        <w:pBdr/>
        <w:spacing/>
        <w:rPr/>
      </w:pPr>
      <w:r>
        <w:rPr>
          <w:rStyle w:val="Paragraph1"/>
        </w:rPr>
        <w:t xml:space="preserve">The City Manager shall prepare an annual budget which includes the assessment rate for the next fiscal year as well as the programs to be funded by the assessment district revenue, including revenue from fines and code enforcement activities. The budget may include accounts which may be used to fund contract services to meet District objectives. The City Council will retain final approval of all contracts. The annual budget will be submitted to the City Council for final approval. </w:t>
      </w:r>
    </w:p>
    <w:p>
      <w:pPr>
        <w:pStyle w:val="HistoryNote"/>
        <w:pBdr/>
        <w:spacing/>
        <w:rPr/>
      </w:pPr>
      <w:r>
        <w:rPr>
          <w:rStyle w:val="HistoryNote"/>
        </w:rPr>
        <w:t xml:space="preserve">(Ord. 12556 § 22, 2003)</w:t>
      </w:r>
    </w:p>
    <w:p>
      <w:pPr>
        <w:pBdr/>
        <w:spacing w:before="0" w:after="0"/>
        <w:rPr/>
        <w:sectPr>
          <w:headerReference w:type="default" r:id="rId671"/>
          <w:footerReference w:type="default" r:id="rId6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15.18.230</w:t>
      </w:r>
      <w:r>
        <w:rPr/>
        <w:t xml:space="preserve"> </w:t>
      </w:r>
      <w:r>
        <w:rPr/>
        <w:t xml:space="preserve">Fees—Fines.</w:t>
      </w:r>
    </w:p>
    <w:p>
      <w:pPr>
        <w:pStyle w:val="Paragraph1"/>
        <w:pBdr/>
        <w:spacing/>
        <w:rPr/>
      </w:pPr>
      <w:r>
        <w:rPr>
          <w:rStyle w:val="Paragraph1"/>
        </w:rPr>
        <w:t xml:space="preserve">Fees and fines generated by the District's enforcement activities may be collected in any manner provided for the collection of other fees and fines by the City and any special provisions therefore may be specified in the resolution creating the district or in a subsequent resolution by Council. Fees and fines generated by the District's enforcement activities shall be returned to the District's accounts to support future programs and services. </w:t>
      </w:r>
    </w:p>
    <w:p>
      <w:pPr>
        <w:pStyle w:val="HistoryNote"/>
        <w:pBdr/>
        <w:spacing/>
        <w:rPr/>
      </w:pPr>
      <w:r>
        <w:rPr>
          <w:rStyle w:val="HistoryNote"/>
        </w:rPr>
        <w:t xml:space="preserve">(Ord. 12556 § 23, 2003)</w:t>
      </w:r>
    </w:p>
    <w:p>
      <w:pPr>
        <w:pBdr/>
        <w:spacing w:before="0" w:after="0"/>
        <w:rPr/>
        <w:sectPr>
          <w:headerReference w:type="default" r:id="rId673"/>
          <w:footerReference w:type="default" r:id="rId6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15.18.240</w:t>
      </w:r>
      <w:r>
        <w:rPr/>
        <w:t xml:space="preserve"> </w:t>
      </w:r>
      <w:r>
        <w:rPr/>
        <w:t xml:space="preserve">Validity of proceedings begun prior to the effective date of this Chapter.</w:t>
      </w:r>
    </w:p>
    <w:p>
      <w:pPr>
        <w:pStyle w:val="Paragraph1"/>
        <w:pBdr/>
        <w:spacing/>
        <w:rPr/>
      </w:pPr>
      <w:r>
        <w:rPr>
          <w:rStyle w:val="Paragraph1"/>
        </w:rPr>
        <w:t xml:space="preserve">Proceedings undertaken according to the terms of this Chapter, but taken prior to its effective date, shall nonetheless be valid, provided only that no public hearing may be held, nor may any final report be adopted, until after the effective date of this Chapter. </w:t>
      </w:r>
    </w:p>
    <w:p>
      <w:pPr>
        <w:pStyle w:val="HistoryNote"/>
        <w:pBdr/>
        <w:spacing/>
        <w:rPr/>
      </w:pPr>
      <w:r>
        <w:rPr>
          <w:rStyle w:val="HistoryNote"/>
        </w:rPr>
        <w:t xml:space="preserve">(Ord. 12556 § 24, 2003)</w:t>
      </w:r>
    </w:p>
    <w:p>
      <w:pPr>
        <w:pBdr/>
        <w:spacing w:before="0" w:after="0"/>
        <w:rPr/>
        <w:sectPr>
          <w:headerReference w:type="default" r:id="rId675"/>
          <w:footerReference w:type="default" r:id="rId676"/>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15.20</w:t>
      </w:r>
      <w:r>
        <w:rPr/>
        <w:t xml:space="preserve"> </w:t>
      </w:r>
      <w:r>
        <w:rPr/>
        <w:t xml:space="preserve">GEOLOGIC REPORTS</w:t>
      </w:r>
    </w:p>
    <w:p>
      <w:pPr>
        <w:pBdr/>
        <w:spacing w:before="0" w:after="0"/>
        <w:rPr/>
        <w:sectPr>
          <w:headerReference w:type="default" r:id="rId677"/>
          <w:footerReference w:type="default" r:id="rId6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15.20.010</w:t>
      </w:r>
      <w:r>
        <w:rPr/>
        <w:t xml:space="preserve"> </w:t>
      </w:r>
      <w:r>
        <w:rPr/>
        <w:t xml:space="preserve">Purpose.</w:t>
      </w:r>
    </w:p>
    <w:p>
      <w:pPr>
        <w:pStyle w:val="Paragraph1"/>
        <w:pBdr/>
        <w:spacing/>
        <w:rPr/>
      </w:pPr>
      <w:r>
        <w:rPr>
          <w:rStyle w:val="Paragraph1"/>
        </w:rPr>
        <w:t xml:space="preserve">The purpose of this Chapter is to mitigate the hazard due to fault rupture by limiting the placement of structures for human occupancy across the trace of active faults. </w:t>
      </w:r>
    </w:p>
    <w:p>
      <w:pPr>
        <w:pStyle w:val="HistoryNote"/>
        <w:pBdr/>
        <w:spacing/>
        <w:rPr/>
      </w:pPr>
      <w:r>
        <w:rPr>
          <w:rStyle w:val="HistoryNote"/>
        </w:rPr>
        <w:t xml:space="preserve">(Prior code § 2-8.01)</w:t>
      </w:r>
    </w:p>
    <w:p>
      <w:pPr>
        <w:pBdr/>
        <w:spacing w:before="0" w:after="0"/>
        <w:rPr/>
        <w:sectPr>
          <w:headerReference w:type="default" r:id="rId679"/>
          <w:footerReference w:type="default" r:id="rId6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15.20.020</w:t>
      </w:r>
      <w:r>
        <w:rPr/>
        <w:t xml:space="preserve"> </w:t>
      </w:r>
      <w:r>
        <w:rPr/>
        <w:t xml:space="preserve">Scope.</w:t>
      </w:r>
    </w:p>
    <w:p>
      <w:pPr>
        <w:pStyle w:val="Paragraph1"/>
        <w:pBdr/>
        <w:spacing/>
        <w:rPr/>
      </w:pPr>
      <w:r>
        <w:rPr>
          <w:rStyle w:val="Paragraph1"/>
        </w:rPr>
        <w:t xml:space="preserve">Unless specifically exempted in Section </w:t>
      </w:r>
      <w:r>
        <w:rPr/>
        <w:t xml:space="preserve">15.20.040</w:t>
      </w:r>
      <w:r>
        <w:rPr>
          <w:rStyle w:val="Paragraph1"/>
        </w:rPr>
        <w:t xml:space="preserve">, this Chapter applies to any new structures, major additions or alterations to any existing structures, replacements of existing structures and subdivisions located wholly or partly within the Special Studies Zone. </w:t>
      </w:r>
    </w:p>
    <w:p>
      <w:pPr>
        <w:pStyle w:val="HistoryNote"/>
        <w:pBdr/>
        <w:spacing/>
        <w:rPr/>
      </w:pPr>
      <w:r>
        <w:rPr>
          <w:rStyle w:val="HistoryNote"/>
        </w:rPr>
        <w:t xml:space="preserve">(Prior code § 2-8.02)</w:t>
      </w:r>
    </w:p>
    <w:p>
      <w:pPr>
        <w:pBdr/>
        <w:spacing w:before="0" w:after="0"/>
        <w:rPr/>
        <w:sectPr>
          <w:headerReference w:type="default" r:id="rId681"/>
          <w:footerReference w:type="default" r:id="rId6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15.20.030</w:t>
      </w:r>
      <w:r>
        <w:rPr/>
        <w:t xml:space="preserve"> </w:t>
      </w:r>
      <w:r>
        <w:rPr/>
        <w:t xml:space="preserve">Definitions.</w:t>
      </w:r>
    </w:p>
    <w:p>
      <w:pPr>
        <w:pStyle w:val="Paragraph1"/>
        <w:pBdr/>
        <w:spacing/>
        <w:rPr/>
      </w:pPr>
      <w:r>
        <w:rPr>
          <w:rStyle w:val="Paragraph1"/>
        </w:rPr>
        <w:t xml:space="preserve">For the purposes of this Chapter certain words and phrases are defined, unless it shall be apparent from their context that a different meaning is intended: </w:t>
      </w:r>
    </w:p>
    <w:p>
      <w:pPr>
        <w:pStyle w:val="Paragraph1"/>
        <w:pBdr/>
        <w:spacing/>
        <w:rPr/>
      </w:pPr>
      <w:r>
        <w:rPr>
          <w:rStyle w:val="Paragraph1"/>
        </w:rPr>
        <w:t xml:space="preserve">"Active fault" means a fault where surface displacement has occurred within Holocene time. </w:t>
      </w:r>
    </w:p>
    <w:p>
      <w:pPr>
        <w:pStyle w:val="Paragraph1"/>
        <w:pBdr/>
        <w:spacing/>
        <w:rPr/>
      </w:pPr>
      <w:r>
        <w:rPr>
          <w:rStyle w:val="Paragraph1"/>
        </w:rPr>
        <w:t xml:space="preserve">"Fault" means a fracture or zone of closely associated fractures along which rocks on one side have been displaced with respect to those on the other side. Most faults are the result of repeated displacement which may have taken place suddenly or by slow creep or by a combination thereof. </w:t>
      </w:r>
    </w:p>
    <w:p>
      <w:pPr>
        <w:pStyle w:val="Paragraph1"/>
        <w:pBdr/>
        <w:spacing/>
        <w:rPr/>
      </w:pPr>
      <w:r>
        <w:rPr>
          <w:rStyle w:val="Paragraph1"/>
        </w:rPr>
        <w:t xml:space="preserve">"Fault trace" means the line formed by the intersection of a fault and the earth's surface. </w:t>
      </w:r>
    </w:p>
    <w:p>
      <w:pPr>
        <w:pStyle w:val="Paragraph1"/>
        <w:pBdr/>
        <w:spacing/>
        <w:rPr/>
      </w:pPr>
      <w:r>
        <w:rPr>
          <w:rStyle w:val="Paragraph1"/>
        </w:rPr>
        <w:t xml:space="preserve">"Geologic event" means the occurrence of any movement of the earth surface relating to earthquake faults. The determination of such ground movement shall be based on field observation, established geologic data or actual evidence of earth surface movement. </w:t>
      </w:r>
    </w:p>
    <w:p>
      <w:pPr>
        <w:pStyle w:val="Paragraph1"/>
        <w:pBdr/>
        <w:spacing/>
        <w:rPr/>
      </w:pPr>
      <w:r>
        <w:rPr>
          <w:rStyle w:val="Paragraph1"/>
        </w:rPr>
        <w:t xml:space="preserve">"Geologic Report" means a report prepared by a geologist for a particular site which is directed toward the problem of potential surface fault displacement and the damage which would result therefrom. </w:t>
      </w:r>
    </w:p>
    <w:p>
      <w:pPr>
        <w:pStyle w:val="Paragraph1"/>
        <w:pBdr/>
        <w:spacing/>
        <w:rPr/>
      </w:pPr>
      <w:r>
        <w:rPr>
          <w:rStyle w:val="Paragraph1"/>
        </w:rPr>
        <w:t xml:space="preserve">"Geologist" means a geologist registered as such by the Department of Professional and Vocational Standards of the state of California. </w:t>
      </w:r>
    </w:p>
    <w:p>
      <w:pPr>
        <w:pStyle w:val="Paragraph1"/>
        <w:pBdr/>
        <w:spacing/>
        <w:rPr/>
      </w:pPr>
      <w:r>
        <w:rPr>
          <w:rStyle w:val="Paragraph1"/>
        </w:rPr>
        <w:t xml:space="preserve">"Habitable space" means space in a structure for living, sleeping, eating or cooking. For the purpose of this Chapter, habitable space shall include areas designed and built as occupiable space such as living rooms, family rooms, dining rooms, bedrooms, kitchens, bathrooms, hallways and other similar areas. Unfinished underfloor spaces, crawl spaces, garage, and storage, utility or closet spaces are not considered habitable space. </w:t>
      </w:r>
    </w:p>
    <w:p>
      <w:pPr>
        <w:pStyle w:val="Paragraph1"/>
        <w:pBdr/>
        <w:spacing/>
        <w:rPr/>
      </w:pPr>
      <w:r>
        <w:rPr>
          <w:rStyle w:val="Paragraph1"/>
        </w:rPr>
        <w:t xml:space="preserve">"Major addition or alteration" means addition or alteration, as defined in Oakland Building Code, to an existing structure which exceeds fifty percent of the value of the structure within any twelve-month period. </w:t>
      </w:r>
    </w:p>
    <w:p>
      <w:pPr>
        <w:pStyle w:val="Paragraph1"/>
        <w:pBdr/>
        <w:spacing/>
        <w:rPr/>
      </w:pPr>
      <w:r>
        <w:rPr>
          <w:rStyle w:val="Paragraph1"/>
        </w:rPr>
        <w:t xml:space="preserve">"Replacement" means the reconstruction, renewal, restoration, or upgrade to current building code of any part of an existing building damaged or destroyed by an involuntary event. For the purpose of this Chapter, replacement work shall be limited to the pre-damaged size, location, occupancy and use of the existing building. </w:t>
      </w:r>
    </w:p>
    <w:p>
      <w:pPr>
        <w:pStyle w:val="Paragraph1"/>
        <w:pBdr/>
        <w:spacing/>
        <w:rPr/>
      </w:pPr>
      <w:r>
        <w:rPr>
          <w:rStyle w:val="Paragraph1"/>
        </w:rPr>
        <w:t xml:space="preserve">"Special Studies Zones" means those areas within the boundaries of the Special Studies Zone as adopted by the California State Mining and Geology Board pursuant to the Alquist-Priolo Geologic Hazard Zones Act. </w:t>
      </w:r>
    </w:p>
    <w:p>
      <w:pPr>
        <w:pStyle w:val="Paragraph1"/>
        <w:pBdr/>
        <w:spacing/>
        <w:rPr/>
      </w:pPr>
      <w:r>
        <w:rPr>
          <w:rStyle w:val="Paragraph1"/>
        </w:rPr>
        <w:t xml:space="preserve">"Special Studies Zone Map" means that certain map delineating the Special Studies Zone on file January 1, 1982 in the Office of Public Works, and all subsequent revisions thereof adopted by resolution of the Council. </w:t>
      </w:r>
    </w:p>
    <w:p>
      <w:pPr>
        <w:pStyle w:val="Paragraph1"/>
        <w:pBdr/>
        <w:spacing/>
        <w:rPr/>
      </w:pPr>
      <w:r>
        <w:rPr>
          <w:rStyle w:val="Paragraph1"/>
        </w:rPr>
        <w:t xml:space="preserve">"Story" means that portion of a building included between the floor surface of any floor and the floor surface of the floor next above, except that the topmost story shall be that portion between the floor surface of the topmost floor and the ceiling or roof above. For the purpose of this Chapter, any floor level which qualifies as a mezzanine or having less than three hundred (300) square feet of floor area of habitable space shall not be considered a story. </w:t>
      </w:r>
    </w:p>
    <w:p>
      <w:pPr>
        <w:pStyle w:val="Paragraph1"/>
        <w:pBdr/>
        <w:spacing/>
        <w:rPr/>
      </w:pPr>
      <w:r>
        <w:rPr>
          <w:rStyle w:val="Paragraph1"/>
        </w:rPr>
        <w:t xml:space="preserve">"Structure for human occupancy" means any building or structure that is regularly, habitually or primarily occupied by humans, except for detached buildings or structures classed as Group J Occupancies in the Oakland Building Code. </w:t>
      </w:r>
    </w:p>
    <w:p>
      <w:pPr>
        <w:pStyle w:val="Paragraph1"/>
        <w:pBdr/>
        <w:spacing/>
        <w:rPr/>
      </w:pPr>
      <w:r>
        <w:rPr>
          <w:rStyle w:val="Paragraph1"/>
        </w:rPr>
        <w:t xml:space="preserve">"Technically qualified personnel" are those persons deemed qualified by the California State Mining and Geology Board to evaluate geologic and engineering reports. </w:t>
      </w:r>
    </w:p>
    <w:p>
      <w:pPr>
        <w:pStyle w:val="HistoryNote"/>
        <w:pBdr/>
        <w:spacing/>
        <w:rPr/>
      </w:pPr>
      <w:r>
        <w:rPr>
          <w:rStyle w:val="HistoryNote"/>
        </w:rPr>
        <w:t xml:space="preserve">(Prior code § 2-8.03)</w:t>
      </w:r>
    </w:p>
    <w:p>
      <w:pPr>
        <w:pBdr/>
        <w:spacing w:before="0" w:after="0"/>
        <w:rPr/>
        <w:sectPr>
          <w:headerReference w:type="default" r:id="rId683"/>
          <w:footerReference w:type="default" r:id="rId6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15.20.040</w:t>
      </w:r>
      <w:r>
        <w:rPr/>
        <w:t xml:space="preserve"> </w:t>
      </w:r>
      <w:r>
        <w:rPr/>
        <w:t xml:space="preserve">Applicable projects.</w:t>
      </w:r>
    </w:p>
    <w:p>
      <w:pPr>
        <w:pStyle w:val="Paragraph1"/>
        <w:pBdr/>
        <w:spacing/>
        <w:rPr/>
      </w:pPr>
      <w:r>
        <w:rPr>
          <w:rStyle w:val="Paragraph1"/>
        </w:rPr>
        <w:t xml:space="preserve">This chapter shall apply to the following projects: </w:t>
      </w:r>
    </w:p>
    <w:p>
      <w:pPr>
        <w:pStyle w:val="List2"/>
        <w:pBdr/>
        <w:spacing/>
        <w:rPr/>
      </w:pPr>
      <w:r>
        <w:rPr/>
        <w:t xml:space="preserve">A.</w:t>
      </w:r>
      <w:r>
        <w:rPr/>
        <w:tab/>
        <w:t xml:space="preserve"/>
      </w:r>
      <w:r>
        <w:rPr/>
        <w:t xml:space="preserve">New Structure. Any new structure for human occupancy with the exception of: </w:t>
      </w:r>
    </w:p>
    <w:p>
      <w:pPr>
        <w:pStyle w:val="List3"/>
        <w:pBdr/>
        <w:spacing/>
        <w:rPr/>
      </w:pPr>
      <w:r>
        <w:rPr/>
        <w:t xml:space="preserve">1.</w:t>
      </w:r>
      <w:r>
        <w:rPr/>
        <w:tab/>
        <w:t xml:space="preserve"/>
      </w:r>
      <w:r>
        <w:rPr/>
        <w:t xml:space="preserve">Single-family wood frame dwelling located within a real estate development for which a geologic report has been approved; </w:t>
      </w:r>
    </w:p>
    <w:p>
      <w:pPr>
        <w:pStyle w:val="List3"/>
        <w:pBdr/>
        <w:spacing/>
        <w:rPr/>
      </w:pPr>
      <w:r>
        <w:rPr/>
        <w:t xml:space="preserve">2.</w:t>
      </w:r>
      <w:r>
        <w:rPr/>
        <w:tab/>
        <w:t xml:space="preserve"/>
      </w:r>
      <w:r>
        <w:rPr/>
        <w:t xml:space="preserve">A single-family wood frame dwelling not exceeding two stories when such dwelling is not part of a development of four or more dwellings and is not located within one hundred (100) feet of a potentially active fault as depicted on the Special Studies Zone Map or of a field located active fault. </w:t>
      </w:r>
    </w:p>
    <w:p>
      <w:pPr>
        <w:pStyle w:val="List2"/>
        <w:pBdr/>
        <w:spacing/>
        <w:rPr/>
      </w:pPr>
      <w:r>
        <w:rPr/>
        <w:t xml:space="preserve">B.</w:t>
      </w:r>
      <w:r>
        <w:rPr/>
        <w:tab/>
        <w:t xml:space="preserve"/>
      </w:r>
      <w:r>
        <w:rPr/>
        <w:t xml:space="preserve">Major Addition or Alteration. Any major addition or alteration to an existing structure for human occupancy with the exception of: </w:t>
      </w:r>
    </w:p>
    <w:p>
      <w:pPr>
        <w:pStyle w:val="List3"/>
        <w:pBdr/>
        <w:spacing/>
        <w:rPr/>
      </w:pPr>
      <w:r>
        <w:rPr/>
        <w:t xml:space="preserve">1.</w:t>
      </w:r>
      <w:r>
        <w:rPr/>
        <w:tab/>
        <w:t xml:space="preserve"/>
      </w:r>
      <w:r>
        <w:rPr/>
        <w:t xml:space="preserve">Single-family wood frame dwelling located within a real estate development for which a geologic report has been approved; </w:t>
      </w:r>
    </w:p>
    <w:p>
      <w:pPr>
        <w:pStyle w:val="List3"/>
        <w:pBdr/>
        <w:spacing/>
        <w:rPr/>
      </w:pPr>
      <w:r>
        <w:rPr/>
        <w:t xml:space="preserve">2.</w:t>
      </w:r>
      <w:r>
        <w:rPr/>
        <w:tab/>
        <w:t xml:space="preserve"/>
      </w:r>
      <w:r>
        <w:rPr/>
        <w:t xml:space="preserve">A single-family wood frame dwelling not exceeding two stories. </w:t>
      </w:r>
    </w:p>
    <w:p>
      <w:pPr>
        <w:pStyle w:val="List2"/>
        <w:pBdr/>
        <w:spacing/>
        <w:rPr/>
      </w:pPr>
      <w:r>
        <w:rPr/>
        <w:t xml:space="preserve">C.</w:t>
      </w:r>
      <w:r>
        <w:rPr/>
        <w:tab/>
        <w:t xml:space="preserve"/>
      </w:r>
      <w:r>
        <w:rPr/>
        <w:t xml:space="preserve">Replacement. Any replacement of an existing structure for human occupancy if the damage is caused or related to geologic event with the exception of: </w:t>
      </w:r>
    </w:p>
    <w:p>
      <w:pPr>
        <w:pStyle w:val="List3"/>
        <w:pBdr/>
        <w:spacing/>
        <w:rPr/>
      </w:pPr>
      <w:r>
        <w:rPr/>
        <w:t xml:space="preserve">1.</w:t>
      </w:r>
      <w:r>
        <w:rPr/>
        <w:tab/>
        <w:t xml:space="preserve"/>
      </w:r>
      <w:r>
        <w:rPr/>
        <w:t xml:space="preserve">Single-family dwelling; </w:t>
      </w:r>
    </w:p>
    <w:p>
      <w:pPr>
        <w:pStyle w:val="List3"/>
        <w:pBdr/>
        <w:spacing/>
        <w:rPr/>
      </w:pPr>
      <w:r>
        <w:rPr/>
        <w:t xml:space="preserve">2.</w:t>
      </w:r>
      <w:r>
        <w:rPr/>
        <w:tab/>
        <w:t xml:space="preserve"/>
      </w:r>
      <w:r>
        <w:rPr/>
        <w:t xml:space="preserve">Replacement to any existing structure which does not exceed fifty (50) percent of the value of the structure within any twelve (12) month period. </w:t>
      </w:r>
    </w:p>
    <w:p>
      <w:pPr>
        <w:pStyle w:val="List2"/>
        <w:pBdr/>
        <w:spacing/>
        <w:rPr/>
      </w:pPr>
      <w:r>
        <w:rPr/>
        <w:t xml:space="preserve">D.</w:t>
      </w:r>
      <w:r>
        <w:rPr/>
        <w:tab/>
        <w:t xml:space="preserve"/>
      </w:r>
      <w:r>
        <w:rPr/>
        <w:t xml:space="preserve">Subdivision. Any subdivision which requires a tentative subdivision map pursuant to the provisions of this code for a proposed subdivision except for a subdivision which consists solely of the division of an existing structure for human occupancy. Any land determined to be unbuildable due to the location of a fault trace shall be so designated on the tentative map. </w:t>
      </w:r>
    </w:p>
    <w:p>
      <w:pPr>
        <w:pStyle w:val="HistoryNote"/>
        <w:pBdr/>
        <w:spacing/>
        <w:rPr/>
      </w:pPr>
      <w:r>
        <w:rPr>
          <w:rStyle w:val="HistoryNote"/>
        </w:rPr>
        <w:t xml:space="preserve">(Prior code § 2-8.04)</w:t>
      </w:r>
    </w:p>
    <w:p>
      <w:pPr>
        <w:pBdr/>
        <w:spacing w:before="0" w:after="0"/>
        <w:rPr/>
        <w:sectPr>
          <w:headerReference w:type="default" r:id="rId685"/>
          <w:footerReference w:type="default" r:id="rId6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15.20.050</w:t>
      </w:r>
      <w:r>
        <w:rPr/>
        <w:t xml:space="preserve"> </w:t>
      </w:r>
      <w:r>
        <w:rPr/>
        <w:t xml:space="preserve">Requirements.</w:t>
      </w:r>
    </w:p>
    <w:p>
      <w:pPr>
        <w:pStyle w:val="Paragraph1"/>
        <w:pBdr/>
        <w:spacing/>
        <w:rPr/>
      </w:pPr>
      <w:r>
        <w:rPr>
          <w:rStyle w:val="Paragraph1"/>
        </w:rPr>
        <w:t xml:space="preserve">City requires four copies of geologic report defining and delineating any fault hazard prior to the approval of any applicable project as defined in Section </w:t>
      </w:r>
      <w:r>
        <w:rPr/>
        <w:t xml:space="preserve">15.20.040</w:t>
      </w:r>
      <w:r>
        <w:rPr>
          <w:rStyle w:val="Paragraph1"/>
        </w:rPr>
        <w:t xml:space="preserve">, and: </w:t>
      </w:r>
    </w:p>
    <w:p>
      <w:pPr>
        <w:pStyle w:val="List2"/>
        <w:pBdr/>
        <w:spacing/>
        <w:rPr/>
      </w:pPr>
      <w:r>
        <w:rPr/>
        <w:t xml:space="preserve">A.</w:t>
      </w:r>
      <w:r>
        <w:rPr/>
        <w:tab/>
        <w:t xml:space="preserve"/>
      </w:r>
      <w:r>
        <w:rPr/>
        <w:t xml:space="preserve">If no fault hazard is identified, no additional requirement in the chapter shall be applied. </w:t>
      </w:r>
    </w:p>
    <w:p>
      <w:pPr>
        <w:pStyle w:val="List2"/>
        <w:pBdr/>
        <w:spacing/>
        <w:rPr/>
      </w:pPr>
      <w:r>
        <w:rPr/>
        <w:t xml:space="preserve">B.</w:t>
      </w:r>
      <w:r>
        <w:rPr/>
        <w:tab/>
        <w:t xml:space="preserve"/>
      </w:r>
      <w:r>
        <w:rPr/>
        <w:t xml:space="preserve">If fault hazards are determined, no structures for human occupancy shall be permitted to be placed: </w:t>
      </w:r>
    </w:p>
    <w:p>
      <w:pPr>
        <w:pStyle w:val="List3"/>
        <w:pBdr/>
        <w:spacing/>
        <w:rPr/>
      </w:pPr>
      <w:r>
        <w:rPr/>
        <w:t xml:space="preserve">1.</w:t>
      </w:r>
      <w:r>
        <w:rPr/>
        <w:tab/>
        <w:t xml:space="preserve"/>
      </w:r>
      <w:r>
        <w:rPr/>
        <w:t xml:space="preserve">Across an active fault trace; </w:t>
      </w:r>
    </w:p>
    <w:p>
      <w:pPr>
        <w:pStyle w:val="List3"/>
        <w:pBdr/>
        <w:spacing/>
        <w:rPr/>
      </w:pPr>
      <w:r>
        <w:rPr/>
        <w:t xml:space="preserve">2.</w:t>
      </w:r>
      <w:r>
        <w:rPr/>
        <w:tab/>
        <w:t xml:space="preserve"/>
      </w:r>
      <w:r>
        <w:rPr/>
        <w:t xml:space="preserve">Within fifty (50) feet of any active fault trace unless the geologic investigation can demonstrate that the site is not underlain by active branches of the fault. In such case the structure can be placed closer to the fault as recommended by the geologist and approved by the city but not across the fault. </w:t>
      </w:r>
    </w:p>
    <w:p>
      <w:pPr>
        <w:pStyle w:val="HistoryNote"/>
        <w:pBdr/>
        <w:spacing/>
        <w:rPr/>
      </w:pPr>
      <w:r>
        <w:rPr>
          <w:rStyle w:val="HistoryNote"/>
        </w:rPr>
        <w:t xml:space="preserve">(Prior code § 2-8.05)</w:t>
      </w:r>
    </w:p>
    <w:p>
      <w:pPr>
        <w:pBdr/>
        <w:spacing w:before="0" w:after="0"/>
        <w:rPr/>
        <w:sectPr>
          <w:headerReference w:type="default" r:id="rId687"/>
          <w:footerReference w:type="default" r:id="rId6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15.20.060</w:t>
      </w:r>
      <w:r>
        <w:rPr/>
        <w:t xml:space="preserve"> </w:t>
      </w:r>
      <w:r>
        <w:rPr/>
        <w:t xml:space="preserve">Geologic report—Map contents.</w:t>
      </w:r>
    </w:p>
    <w:p>
      <w:pPr>
        <w:pStyle w:val="Paragraph1"/>
        <w:pBdr/>
        <w:spacing/>
        <w:rPr/>
      </w:pPr>
      <w:r>
        <w:rPr>
          <w:rStyle w:val="Paragraph1"/>
        </w:rPr>
        <w:t xml:space="preserve">Each geologic report shall be accompanied by a map of the site being investigated. The map shall conform to the requirements set forth in this subsection. </w:t>
      </w:r>
    </w:p>
    <w:p>
      <w:pPr>
        <w:pStyle w:val="List2"/>
        <w:pBdr/>
        <w:spacing/>
        <w:rPr/>
      </w:pPr>
      <w:r>
        <w:rPr/>
        <w:t xml:space="preserve">A.</w:t>
      </w:r>
      <w:r>
        <w:rPr/>
        <w:tab/>
        <w:t xml:space="preserve"/>
      </w:r>
      <w:r>
        <w:rPr/>
        <w:t xml:space="preserve">The following information developed for a survey of the site by a civil engineer registered as such by the state of California, or a land surveyor licensed by the state of California, shall appear on a plat of a survey of the site: </w:t>
      </w:r>
    </w:p>
    <w:p>
      <w:pPr>
        <w:pStyle w:val="List3"/>
        <w:pBdr/>
        <w:spacing/>
        <w:rPr/>
      </w:pPr>
      <w:r>
        <w:rPr/>
        <w:t xml:space="preserve">1.</w:t>
      </w:r>
      <w:r>
        <w:rPr/>
        <w:tab/>
        <w:t xml:space="preserve"/>
      </w:r>
      <w:r>
        <w:rPr/>
        <w:t xml:space="preserve">The exterior boundary lines of the site and their courses; </w:t>
      </w:r>
    </w:p>
    <w:p>
      <w:pPr>
        <w:pStyle w:val="List3"/>
        <w:pBdr/>
        <w:spacing/>
        <w:rPr/>
      </w:pPr>
      <w:r>
        <w:rPr/>
        <w:t xml:space="preserve">2.</w:t>
      </w:r>
      <w:r>
        <w:rPr/>
        <w:tab/>
        <w:t xml:space="preserve"/>
      </w:r>
      <w:r>
        <w:rPr/>
        <w:t xml:space="preserve">The record distance along the street property line from a side line of the property to the nearest intersecting street; </w:t>
      </w:r>
    </w:p>
    <w:p>
      <w:pPr>
        <w:pStyle w:val="List3"/>
        <w:pBdr/>
        <w:spacing/>
        <w:rPr/>
      </w:pPr>
      <w:r>
        <w:rPr/>
        <w:t xml:space="preserve">3.</w:t>
      </w:r>
      <w:r>
        <w:rPr/>
        <w:tab/>
        <w:t xml:space="preserve"/>
      </w:r>
      <w:r>
        <w:rPr/>
        <w:t xml:space="preserve">Contour lines at not more than five-foot intervals; </w:t>
      </w:r>
    </w:p>
    <w:p>
      <w:pPr>
        <w:pStyle w:val="List3"/>
        <w:pBdr/>
        <w:spacing/>
        <w:rPr/>
      </w:pPr>
      <w:r>
        <w:rPr/>
        <w:t xml:space="preserve">4.</w:t>
      </w:r>
      <w:r>
        <w:rPr/>
        <w:tab/>
        <w:t xml:space="preserve"/>
      </w:r>
      <w:r>
        <w:rPr/>
        <w:t xml:space="preserve">The location of the proposed improvements and the grades at which they are to be constructed, if applicable; </w:t>
      </w:r>
    </w:p>
    <w:p>
      <w:pPr>
        <w:pStyle w:val="List3"/>
        <w:pBdr/>
        <w:spacing/>
        <w:rPr/>
      </w:pPr>
      <w:r>
        <w:rPr/>
        <w:t xml:space="preserve">5.</w:t>
      </w:r>
      <w:r>
        <w:rPr/>
        <w:tab/>
        <w:t xml:space="preserve"/>
      </w:r>
      <w:r>
        <w:rPr/>
        <w:t xml:space="preserve">The location of existing buildings or other pertinent structures on the property, if applicable; </w:t>
      </w:r>
    </w:p>
    <w:p>
      <w:pPr>
        <w:pStyle w:val="List3"/>
        <w:pBdr/>
        <w:spacing/>
        <w:rPr/>
      </w:pPr>
      <w:r>
        <w:rPr/>
        <w:t xml:space="preserve">6.</w:t>
      </w:r>
      <w:r>
        <w:rPr/>
        <w:tab/>
        <w:t xml:space="preserve"/>
      </w:r>
      <w:r>
        <w:rPr/>
        <w:t xml:space="preserve">The location of the existing curbs, sidewalks, public sewers, public conduits, waterways and culverts on, or affecting, the property and any existing easements required in connection therewith; </w:t>
      </w:r>
    </w:p>
    <w:p>
      <w:pPr>
        <w:pStyle w:val="List3"/>
        <w:pBdr/>
        <w:spacing/>
        <w:rPr/>
      </w:pPr>
      <w:r>
        <w:rPr/>
        <w:t xml:space="preserve">7.</w:t>
      </w:r>
      <w:r>
        <w:rPr/>
        <w:tab/>
        <w:t xml:space="preserve"/>
      </w:r>
      <w:r>
        <w:rPr/>
        <w:t xml:space="preserve">The location of the proposed house sewer connecting the proposed improvements to the main sewer or septic tank with the flow line elevation shown at the main sewer connection, if applicable. </w:t>
      </w:r>
    </w:p>
    <w:p>
      <w:pPr>
        <w:pStyle w:val="List2"/>
        <w:pBdr/>
        <w:spacing/>
        <w:rPr/>
      </w:pPr>
      <w:r>
        <w:rPr/>
        <w:t xml:space="preserve">B.</w:t>
      </w:r>
      <w:r>
        <w:rPr/>
        <w:tab/>
        <w:t xml:space="preserve"/>
      </w:r>
      <w:r>
        <w:rPr/>
        <w:t xml:space="preserve">The geologist preparing the geologic report shall cause the following information to be placed on the map: </w:t>
      </w:r>
    </w:p>
    <w:p>
      <w:pPr>
        <w:pStyle w:val="List3"/>
        <w:pBdr/>
        <w:spacing/>
        <w:rPr/>
      </w:pPr>
      <w:r>
        <w:rPr/>
        <w:t xml:space="preserve">1.</w:t>
      </w:r>
      <w:r>
        <w:rPr/>
        <w:tab/>
        <w:t xml:space="preserve"/>
      </w:r>
      <w:r>
        <w:rPr/>
        <w:t xml:space="preserve">The location of any potentially active or active fault traces on the site; </w:t>
      </w:r>
    </w:p>
    <w:p>
      <w:pPr>
        <w:pStyle w:val="List3"/>
        <w:pBdr/>
        <w:spacing/>
        <w:rPr/>
      </w:pPr>
      <w:r>
        <w:rPr/>
        <w:t xml:space="preserve">2.</w:t>
      </w:r>
      <w:r>
        <w:rPr/>
        <w:tab/>
        <w:t xml:space="preserve"/>
      </w:r>
      <w:r>
        <w:rPr/>
        <w:t xml:space="preserve">The location of test holes, borings or trenches; </w:t>
      </w:r>
    </w:p>
    <w:p>
      <w:pPr>
        <w:pStyle w:val="List3"/>
        <w:pBdr/>
        <w:spacing/>
        <w:rPr/>
      </w:pPr>
      <w:r>
        <w:rPr/>
        <w:t xml:space="preserve">3.</w:t>
      </w:r>
      <w:r>
        <w:rPr/>
        <w:tab/>
        <w:t xml:space="preserve"/>
      </w:r>
      <w:r>
        <w:rPr/>
        <w:t xml:space="preserve">A typical geologic cross-section of the site; </w:t>
      </w:r>
    </w:p>
    <w:p>
      <w:pPr>
        <w:pStyle w:val="List3"/>
        <w:pBdr/>
        <w:spacing/>
        <w:rPr/>
      </w:pPr>
      <w:r>
        <w:rPr/>
        <w:t xml:space="preserve">4.</w:t>
      </w:r>
      <w:r>
        <w:rPr/>
        <w:tab/>
        <w:t xml:space="preserve"/>
      </w:r>
      <w:r>
        <w:rPr/>
        <w:t xml:space="preserve">Any other items the geologist may deem necessary in rendering an opinion in the geologic report. </w:t>
      </w:r>
    </w:p>
    <w:p>
      <w:pPr>
        <w:pStyle w:val="List2"/>
        <w:pBdr/>
        <w:spacing/>
        <w:rPr/>
      </w:pPr>
      <w:r>
        <w:rPr/>
        <w:t xml:space="preserve">C.</w:t>
      </w:r>
      <w:r>
        <w:rPr/>
        <w:tab/>
        <w:t xml:space="preserve"/>
      </w:r>
      <w:r>
        <w:rPr/>
        <w:t xml:space="preserve">The following statement, together with the signature and registration number of the geologist preparing the geologic report, shall be placed on the map: </w:t>
      </w:r>
    </w:p>
    <w:p>
      <w:pPr>
        <w:pStyle w:val="Block2"/>
        <w:pBdr/>
        <w:spacing/>
        <w:rPr/>
      </w:pPr>
      <w:r>
        <w:rPr>
          <w:rStyle w:val="Block2"/>
        </w:rPr>
        <w:t xml:space="preserve">The locations and limitations of the geologic features shown on this map are accurate representations of said features as they exist on the ground, were placed on this map by me or under my supervision, and are accurate to the best of my knowledge. </w:t>
      </w:r>
    </w:p>
    <w:p>
      <w:pPr>
        <w:pStyle w:val="Block3"/>
        <w:pBdr/>
        <w:spacing/>
        <w:rPr/>
      </w:pPr>
      <w:r>
        <w:rPr>
          <w:rStyle w:val="Block3"/>
        </w:rPr>
        <w:t xml:space="preserve">(Signed) </w:t>
      </w:r>
    </w:p>
    <w:p>
      <w:pPr>
        <w:pStyle w:val="Block3"/>
        <w:pBdr/>
        <w:spacing/>
        <w:rPr/>
      </w:pPr>
      <w:r>
        <w:rPr>
          <w:rStyle w:val="Block3"/>
        </w:rPr>
        <w:t xml:space="preserve">Number </w:t>
      </w:r>
    </w:p>
    <w:p>
      <w:pPr>
        <w:pStyle w:val="HistoryNote"/>
        <w:pBdr/>
        <w:spacing/>
        <w:rPr/>
      </w:pPr>
      <w:r>
        <w:rPr>
          <w:rStyle w:val="HistoryNote"/>
        </w:rPr>
        <w:t xml:space="preserve">(Prior code § 2-8.06)</w:t>
      </w:r>
    </w:p>
    <w:p>
      <w:pPr>
        <w:pBdr/>
        <w:spacing w:before="0" w:after="0"/>
        <w:rPr/>
        <w:sectPr>
          <w:headerReference w:type="default" r:id="rId689"/>
          <w:footerReference w:type="default" r:id="rId6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15.20.070</w:t>
      </w:r>
      <w:r>
        <w:rPr/>
        <w:t xml:space="preserve"> </w:t>
      </w:r>
      <w:r>
        <w:rPr/>
        <w:t xml:space="preserve">Geologic report—Text contents.</w:t>
      </w:r>
    </w:p>
    <w:p>
      <w:pPr>
        <w:pStyle w:val="Paragraph1"/>
        <w:pBdr/>
        <w:spacing/>
        <w:rPr/>
      </w:pPr>
      <w:r>
        <w:rPr>
          <w:rStyle w:val="Paragraph1"/>
        </w:rPr>
        <w:t xml:space="preserve">The geologic report of the site being investigated shall include an analysis of the geologic conditions, together with a statement by the geologist describing potential dangers and whether or not it is feasible to build on the site. Recommended restrictions on proposed construction on the site shall be included, or a statement by the geologist that the site is in all probability free from danger related to earthquake fault traces and that no further studies are necessary. </w:t>
      </w:r>
    </w:p>
    <w:p>
      <w:pPr>
        <w:pStyle w:val="Paragraph1"/>
        <w:pBdr/>
        <w:spacing/>
        <w:rPr/>
      </w:pPr>
      <w:r>
        <w:rPr>
          <w:rStyle w:val="Paragraph1"/>
        </w:rPr>
        <w:t xml:space="preserve">The signature and registration number of the geologist and the date shall follow the final paragraph of the report. </w:t>
      </w:r>
    </w:p>
    <w:p>
      <w:pPr>
        <w:pStyle w:val="HistoryNote"/>
        <w:pBdr/>
        <w:spacing/>
        <w:rPr/>
      </w:pPr>
      <w:r>
        <w:rPr>
          <w:rStyle w:val="HistoryNote"/>
        </w:rPr>
        <w:t xml:space="preserve">(Prior code § 2-8.07)</w:t>
      </w:r>
    </w:p>
    <w:p>
      <w:pPr>
        <w:pBdr/>
        <w:spacing w:before="0" w:after="0"/>
        <w:rPr/>
        <w:sectPr>
          <w:headerReference w:type="default" r:id="rId691"/>
          <w:footerReference w:type="default" r:id="rId6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15.20.080</w:t>
      </w:r>
      <w:r>
        <w:rPr/>
        <w:t xml:space="preserve"> </w:t>
      </w:r>
      <w:r>
        <w:rPr/>
        <w:t xml:space="preserve">Geologic report—Cost of preparation.</w:t>
      </w:r>
    </w:p>
    <w:p>
      <w:pPr>
        <w:pStyle w:val="Paragraph1"/>
        <w:pBdr/>
        <w:spacing/>
        <w:rPr/>
      </w:pPr>
      <w:r>
        <w:rPr>
          <w:rStyle w:val="Paragraph1"/>
        </w:rPr>
        <w:t xml:space="preserve">The applicant or subdivider shall bear the entire cost of preparation of the geologic report. </w:t>
      </w:r>
    </w:p>
    <w:p>
      <w:pPr>
        <w:pStyle w:val="HistoryNote"/>
        <w:pBdr/>
        <w:spacing/>
        <w:rPr/>
      </w:pPr>
      <w:r>
        <w:rPr>
          <w:rStyle w:val="HistoryNote"/>
        </w:rPr>
        <w:t xml:space="preserve">(Prior code § 2-8.08)</w:t>
      </w:r>
    </w:p>
    <w:p>
      <w:pPr>
        <w:pBdr/>
        <w:spacing w:before="0" w:after="0"/>
        <w:rPr/>
        <w:sectPr>
          <w:headerReference w:type="default" r:id="rId693"/>
          <w:footerReference w:type="default" r:id="rId6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15.20.090</w:t>
      </w:r>
      <w:r>
        <w:rPr/>
        <w:t xml:space="preserve"> </w:t>
      </w:r>
      <w:r>
        <w:rPr/>
        <w:t xml:space="preserve">Geologic report—Evaluation.</w:t>
      </w:r>
    </w:p>
    <w:p>
      <w:pPr>
        <w:pStyle w:val="Paragraph1"/>
        <w:pBdr/>
        <w:spacing/>
        <w:rPr/>
      </w:pPr>
      <w:r>
        <w:rPr>
          <w:rStyle w:val="Paragraph1"/>
        </w:rPr>
        <w:t xml:space="preserve">Geologic reports submitted pursuant to this Chapter shall be evaluated by technically qualified personnel employed or retained by the city. Personnel reviewing the geologic report shall approve the report, reject it, or withhold approval pending the submission by the applicant or subdivider of further geologic and engineering studies to more adequately define active fault traces. </w:t>
      </w:r>
    </w:p>
    <w:p>
      <w:pPr>
        <w:pStyle w:val="Paragraph1"/>
        <w:pBdr/>
        <w:spacing/>
        <w:rPr/>
      </w:pPr>
      <w:r>
        <w:rPr>
          <w:rStyle w:val="Paragraph1"/>
        </w:rPr>
        <w:t xml:space="preserve">No building permit or subdivision map requiring the submission of a geologic report shall be granted or approved without approval of the geologic report by technically qualified personnel employed or retained by the city. </w:t>
      </w:r>
    </w:p>
    <w:p>
      <w:pPr>
        <w:pStyle w:val="HistoryNote"/>
        <w:pBdr/>
        <w:spacing/>
        <w:rPr/>
      </w:pPr>
      <w:r>
        <w:rPr>
          <w:rStyle w:val="HistoryNote"/>
        </w:rPr>
        <w:t xml:space="preserve">(Prior code § 2-8.09)</w:t>
      </w:r>
    </w:p>
    <w:p>
      <w:pPr>
        <w:pBdr/>
        <w:spacing w:before="0" w:after="0"/>
        <w:rPr/>
        <w:sectPr>
          <w:headerReference w:type="default" r:id="rId695"/>
          <w:footerReference w:type="default" r:id="rId6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15.20.100</w:t>
      </w:r>
      <w:r>
        <w:rPr/>
        <w:t xml:space="preserve"> </w:t>
      </w:r>
      <w:r>
        <w:rPr/>
        <w:t xml:space="preserve">Waiver of requirements for geologic reports.</w:t>
      </w:r>
    </w:p>
    <w:p>
      <w:pPr>
        <w:pStyle w:val="List1"/>
        <w:pBdr/>
        <w:spacing/>
        <w:rPr/>
      </w:pPr>
      <w:r>
        <w:rPr/>
        <w:t xml:space="preserve">A.</w:t>
      </w:r>
      <w:r>
        <w:rPr/>
        <w:tab/>
        <w:t xml:space="preserve"/>
      </w:r>
      <w:r>
        <w:rPr/>
        <w:t xml:space="preserve">The geologic report otherwise required by Section </w:t>
      </w:r>
      <w:r>
        <w:rPr/>
        <w:t xml:space="preserve">15.20.020</w:t>
      </w:r>
      <w:r>
        <w:rPr/>
        <w:t xml:space="preserve"> may be waived with the approval of the State Geologist where, in the judgement of technically qualified personnel employed or retained by the city, sufficient information regarding the site is available and no undue geologic hazard exists. </w:t>
      </w:r>
    </w:p>
    <w:p>
      <w:pPr>
        <w:pStyle w:val="List1"/>
        <w:pBdr/>
        <w:spacing/>
        <w:rPr/>
      </w:pPr>
      <w:r>
        <w:rPr/>
        <w:t xml:space="preserve">B.</w:t>
      </w:r>
      <w:r>
        <w:rPr/>
        <w:tab/>
        <w:t xml:space="preserve"/>
      </w:r>
      <w:r>
        <w:rPr/>
        <w:t xml:space="preserve">An applicant or subdivider seeking a waiver pursuant to this Section shall furnish such information which technically qualified personnel employed or retained by the city shall deem necessary in passing on the waiver application. </w:t>
      </w:r>
    </w:p>
    <w:p>
      <w:pPr>
        <w:pStyle w:val="HistoryNote"/>
        <w:pBdr/>
        <w:spacing/>
        <w:rPr/>
      </w:pPr>
      <w:r>
        <w:rPr>
          <w:rStyle w:val="HistoryNote"/>
        </w:rPr>
        <w:t xml:space="preserve">(Prior code § 2-8.10)</w:t>
      </w:r>
    </w:p>
    <w:p>
      <w:pPr>
        <w:pBdr/>
        <w:spacing w:before="0" w:after="0"/>
        <w:rPr/>
        <w:sectPr>
          <w:headerReference w:type="default" r:id="rId697"/>
          <w:footerReference w:type="default" r:id="rId6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15.20.110</w:t>
      </w:r>
      <w:r>
        <w:rPr/>
        <w:t xml:space="preserve"> </w:t>
      </w:r>
      <w:r>
        <w:rPr/>
        <w:t xml:space="preserve">Additional report.</w:t>
      </w:r>
    </w:p>
    <w:p>
      <w:pPr>
        <w:pStyle w:val="Paragraph1"/>
        <w:pBdr/>
        <w:spacing/>
        <w:rPr/>
      </w:pPr>
      <w:r>
        <w:rPr>
          <w:rStyle w:val="Paragraph1"/>
        </w:rPr>
        <w:t xml:space="preserve">After a geologic report has been approved or waived pursuant to this Chapter, no subsequent geologic report shall be required for the same site; provided, however, the Director of Public Works may call for the preparation of a new geologic report or amendments to an existing report where: </w:t>
      </w:r>
    </w:p>
    <w:p>
      <w:pPr>
        <w:pStyle w:val="List2"/>
        <w:pBdr/>
        <w:spacing/>
        <w:rPr/>
      </w:pPr>
      <w:r>
        <w:rPr/>
        <w:t xml:space="preserve">A.</w:t>
      </w:r>
      <w:r>
        <w:rPr/>
        <w:tab/>
        <w:t xml:space="preserve"/>
      </w:r>
      <w:r>
        <w:rPr/>
        <w:t xml:space="preserve">He or she has reason to believe that geologic conditions have changed. </w:t>
      </w:r>
    </w:p>
    <w:p>
      <w:pPr>
        <w:pStyle w:val="List2"/>
        <w:pBdr/>
        <w:spacing/>
        <w:rPr/>
      </w:pPr>
      <w:r>
        <w:rPr/>
        <w:t xml:space="preserve">B.</w:t>
      </w:r>
      <w:r>
        <w:rPr/>
        <w:tab/>
        <w:t xml:space="preserve"/>
      </w:r>
      <w:r>
        <w:rPr/>
        <w:t xml:space="preserve">Improvements in the state of the art of geology have rendered existing reports inaccurate or incomplete. </w:t>
      </w:r>
    </w:p>
    <w:p>
      <w:pPr>
        <w:pStyle w:val="HistoryNote"/>
        <w:pBdr/>
        <w:spacing/>
        <w:rPr/>
      </w:pPr>
      <w:r>
        <w:rPr>
          <w:rStyle w:val="HistoryNote"/>
        </w:rPr>
        <w:t xml:space="preserve">(Prior code § 2-8.12)</w:t>
      </w:r>
    </w:p>
    <w:p>
      <w:pPr>
        <w:pBdr/>
        <w:spacing w:before="0" w:after="0"/>
        <w:rPr/>
        <w:sectPr>
          <w:headerReference w:type="default" r:id="rId699"/>
          <w:footerReference w:type="default" r:id="rId700"/>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15.24</w:t>
      </w:r>
      <w:r>
        <w:rPr/>
        <w:t xml:space="preserve"> </w:t>
      </w:r>
      <w:r>
        <w:rPr/>
        <w:t xml:space="preserve">EARTHQUAKE-DAMAGED STRUCTURES</w:t>
      </w:r>
      <w:r>
        <w:rPr>
          <w:rStyle w:val="FootnoteReference"/>
        </w:rPr>
        <w:footnoteReference w:customMarkFollows="0" w:id="5"/>
      </w:r>
    </w:p>
    <w:p>
      <w:pPr>
        <w:pBdr/>
        <w:spacing w:before="0" w:after="0"/>
        <w:rPr/>
        <w:sectPr>
          <w:headerReference w:type="default" r:id="rId701"/>
          <w:footerReference w:type="default" r:id="rId70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General Provisions</w:t>
      </w:r>
    </w:p>
    <w:p>
      <w:pPr>
        <w:pBdr/>
        <w:spacing w:before="0" w:after="0"/>
        <w:rPr/>
        <w:sectPr>
          <w:headerReference w:type="default" r:id="rId703"/>
          <w:footerReference w:type="default" r:id="rId7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15.24.010</w:t>
      </w:r>
      <w:r>
        <w:rPr/>
        <w:t xml:space="preserve"> </w:t>
      </w:r>
      <w:r>
        <w:rPr/>
        <w:t xml:space="preserve">Purpose of Chapter.</w:t>
      </w:r>
    </w:p>
    <w:p>
      <w:pPr>
        <w:pStyle w:val="Paragraph1"/>
        <w:pBdr/>
        <w:spacing/>
        <w:rPr/>
      </w:pPr>
      <w:r>
        <w:rPr>
          <w:rStyle w:val="Paragraph1"/>
        </w:rPr>
        <w:t xml:space="preserve">A major purpose of this Chapter is to facilitate the provision of a just, equitable, expedient and practicable program with specific procedures whereby structures that are damaged by an earthquake may be altered, repaired, restored, rehabilitated or demolished. </w:t>
      </w:r>
    </w:p>
    <w:p>
      <w:pPr>
        <w:pStyle w:val="HistoryNote"/>
        <w:pBdr/>
        <w:spacing/>
        <w:rPr/>
      </w:pPr>
      <w:r>
        <w:rPr>
          <w:rStyle w:val="HistoryNote"/>
        </w:rPr>
        <w:t xml:space="preserve">(Ord. No. 13574, § 2, 12-10-2019)</w:t>
      </w:r>
    </w:p>
    <w:p>
      <w:pPr>
        <w:pBdr/>
        <w:spacing w:before="0" w:after="0"/>
        <w:rPr/>
        <w:sectPr>
          <w:headerReference w:type="default" r:id="rId705"/>
          <w:footerReference w:type="default" r:id="rId7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15.24.020</w:t>
      </w:r>
      <w:r>
        <w:rPr/>
        <w:t xml:space="preserve"> </w:t>
      </w:r>
      <w:r>
        <w:rPr/>
        <w:t xml:space="preserve">Scope of Chapter.</w:t>
      </w:r>
    </w:p>
    <w:p>
      <w:pPr>
        <w:pStyle w:val="Paragraph1"/>
        <w:pBdr/>
        <w:spacing/>
        <w:rPr/>
      </w:pPr>
      <w:r>
        <w:rPr>
          <w:rStyle w:val="Paragraph1"/>
        </w:rPr>
        <w:t xml:space="preserve">The provisions of this Chapter shall apply to all structures that are damaged by an earthquake. </w:t>
      </w:r>
    </w:p>
    <w:p>
      <w:pPr>
        <w:pStyle w:val="HistoryNote"/>
        <w:pBdr/>
        <w:spacing/>
        <w:rPr/>
      </w:pPr>
      <w:r>
        <w:rPr>
          <w:rStyle w:val="HistoryNote"/>
        </w:rPr>
        <w:t xml:space="preserve">(Ord. No. 13574, § 2, 12-10-2019)</w:t>
      </w:r>
    </w:p>
    <w:p>
      <w:pPr>
        <w:pBdr/>
        <w:spacing w:before="0" w:after="0"/>
        <w:rPr/>
        <w:sectPr>
          <w:headerReference w:type="default" r:id="rId707"/>
          <w:footerReference w:type="default" r:id="rId7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15.24.030</w:t>
      </w:r>
      <w:r>
        <w:rPr/>
        <w:t xml:space="preserve"> </w:t>
      </w:r>
      <w:r>
        <w:rPr/>
        <w:t xml:space="preserve">Inspections.</w:t>
      </w:r>
    </w:p>
    <w:p>
      <w:pPr>
        <w:pStyle w:val="Paragraph1"/>
        <w:pBdr/>
        <w:spacing/>
        <w:rPr/>
      </w:pPr>
      <w:r>
        <w:rPr>
          <w:rStyle w:val="Paragraph1"/>
        </w:rPr>
        <w:t xml:space="preserve">The Fire Marshal, the Planning and Building Director, and the Building Official are authorized to make such inspections and take such actions as may be required to enforce the provisions of this Chapter. </w:t>
      </w:r>
    </w:p>
    <w:p>
      <w:pPr>
        <w:pStyle w:val="Paragraph1"/>
        <w:pBdr/>
        <w:spacing/>
        <w:rPr/>
      </w:pPr>
      <w:r>
        <w:rPr>
          <w:rStyle w:val="Paragraph1"/>
        </w:rPr>
        <w:t xml:space="preserve">No owner, occupant or any other person having charge, care or control of any structure or premises shall fail or refuse, after authorized demand made as herein provided, to promptly permit entry therein by the Planning and Building Director, Fire Marshal, or the Building Official for the purpose of inspection and examination of the premises pursuant to this Chapter. </w:t>
      </w:r>
    </w:p>
    <w:p>
      <w:pPr>
        <w:pStyle w:val="HistoryNote"/>
        <w:pBdr/>
        <w:spacing/>
        <w:rPr/>
      </w:pPr>
      <w:r>
        <w:rPr>
          <w:rStyle w:val="HistoryNote"/>
        </w:rPr>
        <w:t xml:space="preserve">(Ord. No. 13574, § 2, 12-10-2019)</w:t>
      </w:r>
    </w:p>
    <w:p>
      <w:pPr>
        <w:pBdr/>
        <w:spacing w:before="0" w:after="0"/>
        <w:rPr/>
        <w:sectPr>
          <w:headerReference w:type="default" r:id="rId709"/>
          <w:footerReference w:type="default" r:id="rId7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15.24.040</w:t>
      </w:r>
      <w:r>
        <w:rPr/>
        <w:t xml:space="preserve"> </w:t>
      </w:r>
      <w:r>
        <w:rPr/>
        <w:t xml:space="preserve">Definitions.</w:t>
      </w:r>
    </w:p>
    <w:p>
      <w:pPr>
        <w:pStyle w:val="Paragraph1"/>
        <w:pBdr/>
        <w:spacing/>
        <w:rPr/>
      </w:pPr>
      <w:r>
        <w:rPr>
          <w:rStyle w:val="Paragraph1"/>
        </w:rPr>
        <w:t xml:space="preserve">For the purpose of this Chapter, certain words, phrases, terms and their derivatives shall be construed as specified in this Section. Words, phrases, and terms that are used in this Chapter, but not specifically defined, shall have the meaning set forth in the applicable local, state, or federal code, if appropriate. Other such words, phrases and terms shall be accorded their ordinary meanings. </w:t>
      </w:r>
    </w:p>
    <w:p>
      <w:pPr>
        <w:pStyle w:val="Paragraph1"/>
        <w:pBdr/>
        <w:spacing/>
        <w:rPr/>
      </w:pPr>
      <w:r>
        <w:rPr>
          <w:rStyle w:val="Paragraph1"/>
        </w:rPr>
        <w:t xml:space="preserve">"Abatement" means action necessary to make safe or demolish any earthquake-damaged structure. </w:t>
      </w:r>
    </w:p>
    <w:p>
      <w:pPr>
        <w:pStyle w:val="Paragraph1"/>
        <w:pBdr/>
        <w:spacing/>
        <w:rPr/>
      </w:pPr>
      <w:r>
        <w:rPr>
          <w:rStyle w:val="Paragraph1"/>
        </w:rPr>
        <w:t xml:space="preserve">"Building Official" means the city of Oakland Building Official or his or her designee. </w:t>
      </w:r>
    </w:p>
    <w:p>
      <w:pPr>
        <w:pStyle w:val="Paragraph1"/>
        <w:pBdr/>
        <w:spacing/>
        <w:rPr/>
      </w:pPr>
      <w:r>
        <w:rPr>
          <w:rStyle w:val="Paragraph1"/>
        </w:rPr>
        <w:t xml:space="preserve">"Damage Assessment Report" means a report prepared pursuant to the requirements of this Chapter. </w:t>
      </w:r>
    </w:p>
    <w:p>
      <w:pPr>
        <w:pStyle w:val="Paragraph1"/>
        <w:pBdr/>
        <w:spacing/>
        <w:rPr/>
      </w:pPr>
      <w:r>
        <w:rPr>
          <w:rStyle w:val="Paragraph1"/>
        </w:rPr>
        <w:t xml:space="preserve">"Earthquake Damaged Structure" means a structure damaged by earthquake, resultant aftershocks or other earthquake-related occurrences. </w:t>
      </w:r>
    </w:p>
    <w:p>
      <w:pPr>
        <w:pStyle w:val="Paragraph1"/>
        <w:pBdr/>
        <w:spacing/>
        <w:rPr/>
      </w:pPr>
      <w:r>
        <w:rPr>
          <w:rStyle w:val="Paragraph1"/>
        </w:rPr>
        <w:t xml:space="preserve">"Fire Marshal" means the city of Oakland Fire Marshal or his or her designee. </w:t>
      </w:r>
    </w:p>
    <w:p>
      <w:pPr>
        <w:pStyle w:val="Paragraph1"/>
        <w:pBdr/>
        <w:spacing/>
        <w:rPr/>
      </w:pPr>
      <w:r>
        <w:rPr>
          <w:rStyle w:val="Paragraph1"/>
        </w:rPr>
        <w:t xml:space="preserve">"Immediate Hazard and Danger" means a structure which has been determined by the Building Official to constitute an immediate health and safety hazard because the structure, or some portion thereof, has been damaged by earthquake, and is determined by the Building Official, using accepted practices, to be subject to immediate failure, detachment, dislodgment or collapse and is likely to injure persons, damage property or cause serious public safety problems. </w:t>
      </w:r>
    </w:p>
    <w:p>
      <w:pPr>
        <w:pStyle w:val="Paragraph1"/>
        <w:pBdr/>
        <w:spacing/>
        <w:rPr/>
      </w:pPr>
      <w:r>
        <w:rPr>
          <w:rStyle w:val="Paragraph1"/>
        </w:rPr>
        <w:t xml:space="preserve">"Planning and Building Director" means the city of Oakland Planning and Building Director or his or her designee. </w:t>
      </w:r>
    </w:p>
    <w:p>
      <w:pPr>
        <w:pStyle w:val="Paragraph1"/>
        <w:pBdr/>
        <w:spacing/>
        <w:rPr/>
      </w:pPr>
      <w:r>
        <w:rPr>
          <w:rStyle w:val="Paragraph1"/>
        </w:rPr>
        <w:t xml:space="preserve">"Public Nuisance" means a structure that represents an immediate hazard and danger. </w:t>
      </w:r>
    </w:p>
    <w:p>
      <w:pPr>
        <w:pStyle w:val="Paragraph1"/>
        <w:pBdr/>
        <w:spacing/>
        <w:rPr/>
      </w:pPr>
      <w:r>
        <w:rPr>
          <w:rStyle w:val="Paragraph1"/>
        </w:rPr>
        <w:t xml:space="preserve">"Structure" means and includes a building, bridge, fence, pole, street, wall, wire or other structure. The term "structure" includes portions of a structure. </w:t>
      </w:r>
    </w:p>
    <w:p>
      <w:pPr>
        <w:pStyle w:val="HistoryNote"/>
        <w:pBdr/>
        <w:spacing/>
        <w:rPr/>
      </w:pPr>
      <w:r>
        <w:rPr>
          <w:rStyle w:val="HistoryNote"/>
        </w:rPr>
        <w:t xml:space="preserve">(Ord. No. 13574, § 2, 12-10-2019)</w:t>
      </w:r>
    </w:p>
    <w:p>
      <w:pPr>
        <w:pBdr/>
        <w:spacing w:before="0" w:after="0"/>
        <w:rPr/>
        <w:sectPr>
          <w:headerReference w:type="default" r:id="rId711"/>
          <w:footerReference w:type="default" r:id="rId7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15.24.050</w:t>
      </w:r>
      <w:r>
        <w:rPr/>
        <w:t xml:space="preserve"> </w:t>
      </w:r>
      <w:r>
        <w:rPr/>
        <w:t xml:space="preserve">Immediate hazard and danger structures.</w:t>
      </w:r>
    </w:p>
    <w:p>
      <w:pPr>
        <w:pStyle w:val="Paragraph1"/>
        <w:pBdr/>
        <w:spacing/>
        <w:rPr/>
      </w:pPr>
      <w:r>
        <w:rPr>
          <w:rStyle w:val="Paragraph1"/>
        </w:rPr>
        <w:t xml:space="preserve">Pursuant to Section </w:t>
      </w:r>
      <w:r>
        <w:rPr/>
        <w:t xml:space="preserve">15.08.340</w:t>
      </w:r>
      <w:r>
        <w:rPr>
          <w:rStyle w:val="Paragraph1"/>
        </w:rPr>
        <w:t xml:space="preserve">, any residential or non-residential building, structure, or portion thereof which is determined to be unsafe in accordance with the Oakland Building Construction Code; or any residential or non-residential building, structure or portion thereof, including but not limited to any dwelling unit, guest room or suite of rooms, commercial office or retail sales space, classroom or associated locker room or toilet room, assembly space, or any real property in which there exists any of the conditions referenced in this Section to an extent that is unsafe to the life, limb, health, property, safety or welfare of the public or the occupants thereof shall be deemed and hereby is declared to be substandard and a Public Nuisance and is subject to </w:t>
      </w:r>
      <w:r>
        <w:rPr/>
        <w:t xml:space="preserve">Chapter 15.08</w:t>
      </w:r>
      <w:r>
        <w:rPr>
          <w:rStyle w:val="Paragraph1"/>
        </w:rPr>
        <w:t xml:space="preserve"> Sections </w:t>
      </w:r>
      <w:r>
        <w:rPr/>
        <w:t xml:space="preserve">15.08.350</w:t>
      </w:r>
      <w:r>
        <w:rPr>
          <w:rStyle w:val="Paragraph1"/>
        </w:rPr>
        <w:t xml:space="preserve"> to </w:t>
      </w:r>
      <w:r>
        <w:rPr/>
        <w:t xml:space="preserve">15.08.410</w:t>
      </w:r>
      <w:r>
        <w:rPr>
          <w:rStyle w:val="Paragraph1"/>
        </w:rPr>
        <w:t xml:space="preserve">. </w:t>
      </w:r>
    </w:p>
    <w:p>
      <w:pPr>
        <w:pStyle w:val="HistoryNote"/>
        <w:pBdr/>
        <w:spacing/>
        <w:rPr/>
      </w:pPr>
      <w:r>
        <w:rPr>
          <w:rStyle w:val="HistoryNote"/>
        </w:rPr>
        <w:t xml:space="preserve">(Ord. No. 13574, § 2, 12-10-2019)</w:t>
      </w:r>
    </w:p>
    <w:p>
      <w:pPr>
        <w:pBdr/>
        <w:spacing w:before="0" w:after="0"/>
        <w:rPr/>
        <w:sectPr>
          <w:headerReference w:type="default" r:id="rId713"/>
          <w:footerReference w:type="default" r:id="rId7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15.24.070</w:t>
      </w:r>
      <w:r>
        <w:rPr/>
        <w:t xml:space="preserve"> </w:t>
      </w:r>
      <w:r>
        <w:rPr/>
        <w:t xml:space="preserve">Post earthquake repair and retrofit program.</w:t>
      </w:r>
    </w:p>
    <w:p>
      <w:pPr>
        <w:pStyle w:val="Paragraph1"/>
        <w:pBdr/>
        <w:spacing/>
        <w:rPr/>
      </w:pPr>
      <w:r>
        <w:rPr>
          <w:rStyle w:val="Paragraph1"/>
        </w:rPr>
        <w:t xml:space="preserve">The City Administrator, or his or her designee, is authorized to establish a program with specific standards and procedures to address how owners should repair and strengthen their damaged structures after an earthquake. The standards and procedures are required to ensure just, equitable, and practical methods for repair and mitigation efforts following an earthquake. While the City Administrator or her designee is authorized to establish the specifics of the program, the program shall be generally outlined as follows: </w:t>
      </w:r>
    </w:p>
    <w:p>
      <w:pPr>
        <w:pStyle w:val="List2"/>
        <w:pBdr/>
        <w:spacing/>
        <w:rPr/>
      </w:pPr>
      <w:r>
        <w:rPr/>
        <w:t xml:space="preserve">A.</w:t>
      </w:r>
      <w:r>
        <w:rPr/>
        <w:tab/>
        <w:t xml:space="preserve"/>
      </w:r>
      <w:r>
        <w:rPr/>
        <w:t xml:space="preserve">Securing earthquake-damaged structures. </w:t>
      </w:r>
    </w:p>
    <w:p>
      <w:pPr>
        <w:pStyle w:val="List4"/>
        <w:pBdr/>
        <w:spacing/>
        <w:rPr/>
      </w:pPr>
      <w:r>
        <w:rPr/>
        <w:t xml:space="preserve">a.</w:t>
      </w:r>
      <w:r>
        <w:rPr/>
        <w:tab/>
        <w:t xml:space="preserve"/>
      </w:r>
      <w:r>
        <w:rPr/>
        <w:t xml:space="preserve">Historic requirements. </w:t>
      </w:r>
    </w:p>
    <w:p>
      <w:pPr>
        <w:pStyle w:val="List4"/>
        <w:pBdr/>
        <w:spacing/>
        <w:rPr/>
      </w:pPr>
      <w:r>
        <w:rPr/>
        <w:t xml:space="preserve">b.</w:t>
      </w:r>
      <w:r>
        <w:rPr/>
        <w:tab/>
        <w:t xml:space="preserve"/>
      </w:r>
      <w:r>
        <w:rPr/>
        <w:t xml:space="preserve">Non-historic requirements. </w:t>
      </w:r>
    </w:p>
    <w:p>
      <w:pPr>
        <w:pStyle w:val="List2"/>
        <w:pBdr/>
        <w:spacing/>
        <w:rPr/>
      </w:pPr>
      <w:r>
        <w:rPr/>
        <w:t xml:space="preserve">B.</w:t>
      </w:r>
      <w:r>
        <w:rPr/>
        <w:tab/>
        <w:t xml:space="preserve"/>
      </w:r>
      <w:r>
        <w:rPr/>
        <w:t xml:space="preserve">Damage assessment reports. </w:t>
      </w:r>
    </w:p>
    <w:p>
      <w:pPr>
        <w:pStyle w:val="List4"/>
        <w:pBdr/>
        <w:spacing/>
        <w:rPr/>
      </w:pPr>
      <w:r>
        <w:rPr/>
        <w:t xml:space="preserve">a.</w:t>
      </w:r>
      <w:r>
        <w:rPr/>
        <w:tab/>
        <w:t xml:space="preserve"/>
      </w:r>
      <w:r>
        <w:rPr/>
        <w:t xml:space="preserve">Requirements for submittal. </w:t>
      </w:r>
    </w:p>
    <w:p>
      <w:pPr>
        <w:pStyle w:val="List4"/>
        <w:pBdr/>
        <w:spacing/>
        <w:rPr/>
      </w:pPr>
      <w:r>
        <w:rPr/>
        <w:t xml:space="preserve">b.</w:t>
      </w:r>
      <w:r>
        <w:rPr/>
        <w:tab/>
        <w:t xml:space="preserve"/>
      </w:r>
      <w:r>
        <w:rPr/>
        <w:t xml:space="preserve">Process and timelines for review and approval. </w:t>
      </w:r>
    </w:p>
    <w:p>
      <w:pPr>
        <w:pStyle w:val="List4"/>
        <w:pBdr/>
        <w:spacing/>
        <w:rPr/>
      </w:pPr>
      <w:r>
        <w:rPr/>
        <w:t xml:space="preserve">c.</w:t>
      </w:r>
      <w:r>
        <w:rPr/>
        <w:tab/>
        <w:t xml:space="preserve"/>
      </w:r>
      <w:r>
        <w:rPr/>
        <w:t xml:space="preserve">Penalties for non-compliance. </w:t>
      </w:r>
    </w:p>
    <w:p>
      <w:pPr>
        <w:pStyle w:val="List2"/>
        <w:pBdr/>
        <w:spacing/>
        <w:rPr/>
      </w:pPr>
      <w:r>
        <w:rPr/>
        <w:t xml:space="preserve">C.</w:t>
      </w:r>
      <w:r>
        <w:rPr/>
        <w:tab/>
        <w:t xml:space="preserve"/>
      </w:r>
      <w:r>
        <w:rPr/>
        <w:t xml:space="preserve">Post-earthquake repair and retrofit. </w:t>
      </w:r>
    </w:p>
    <w:p>
      <w:pPr>
        <w:pStyle w:val="List4"/>
        <w:pBdr/>
        <w:spacing/>
        <w:rPr/>
      </w:pPr>
      <w:r>
        <w:rPr/>
        <w:t xml:space="preserve">a.</w:t>
      </w:r>
      <w:r>
        <w:rPr/>
        <w:tab/>
        <w:t xml:space="preserve"/>
      </w:r>
      <w:r>
        <w:rPr/>
        <w:t xml:space="preserve">Non-historic earthquake damaged structures performance of work. </w:t>
      </w:r>
    </w:p>
    <w:p>
      <w:pPr>
        <w:pStyle w:val="List5"/>
        <w:pBdr/>
        <w:spacing/>
        <w:rPr/>
      </w:pPr>
      <w:r>
        <w:rPr/>
        <w:t xml:space="preserve">i.</w:t>
      </w:r>
      <w:r>
        <w:rPr/>
        <w:tab/>
        <w:t xml:space="preserve"/>
      </w:r>
      <w:r>
        <w:rPr/>
        <w:t xml:space="preserve">Design guidelines. </w:t>
      </w:r>
    </w:p>
    <w:p>
      <w:pPr>
        <w:pStyle w:val="List5"/>
        <w:pBdr/>
        <w:spacing/>
        <w:rPr/>
      </w:pPr>
      <w:r>
        <w:rPr/>
        <w:t xml:space="preserve">ii.</w:t>
      </w:r>
      <w:r>
        <w:rPr/>
        <w:tab/>
        <w:t xml:space="preserve"/>
      </w:r>
      <w:r>
        <w:rPr/>
        <w:t xml:space="preserve">Process and timelines for reviews and approval. </w:t>
      </w:r>
    </w:p>
    <w:p>
      <w:pPr>
        <w:pStyle w:val="List4"/>
        <w:pBdr/>
        <w:spacing/>
        <w:rPr/>
      </w:pPr>
      <w:r>
        <w:rPr/>
        <w:t xml:space="preserve">b.</w:t>
      </w:r>
      <w:r>
        <w:rPr/>
        <w:tab/>
        <w:t xml:space="preserve"/>
      </w:r>
      <w:r>
        <w:rPr/>
        <w:t xml:space="preserve">Historic earthquake damaged structures performance of work. </w:t>
      </w:r>
    </w:p>
    <w:p>
      <w:pPr>
        <w:pStyle w:val="List5"/>
        <w:pBdr/>
        <w:spacing/>
        <w:rPr/>
      </w:pPr>
      <w:r>
        <w:rPr/>
        <w:t xml:space="preserve">i.</w:t>
      </w:r>
      <w:r>
        <w:rPr/>
        <w:tab/>
        <w:t xml:space="preserve"/>
      </w:r>
      <w:r>
        <w:rPr/>
        <w:t xml:space="preserve">Design guidelines. </w:t>
      </w:r>
    </w:p>
    <w:p>
      <w:pPr>
        <w:pStyle w:val="List5"/>
        <w:pBdr/>
        <w:spacing/>
        <w:rPr/>
      </w:pPr>
      <w:r>
        <w:rPr/>
        <w:t xml:space="preserve">ii.</w:t>
      </w:r>
      <w:r>
        <w:rPr/>
        <w:tab/>
        <w:t xml:space="preserve"/>
      </w:r>
      <w:r>
        <w:rPr/>
        <w:t xml:space="preserve">Process and timelines for reviews and approval. </w:t>
      </w:r>
    </w:p>
    <w:p>
      <w:pPr>
        <w:pStyle w:val="List4"/>
        <w:pBdr/>
        <w:spacing/>
        <w:rPr/>
      </w:pPr>
      <w:r>
        <w:rPr/>
        <w:t xml:space="preserve">c.</w:t>
      </w:r>
      <w:r>
        <w:rPr/>
        <w:tab/>
        <w:t xml:space="preserve"/>
      </w:r>
      <w:r>
        <w:rPr/>
        <w:t xml:space="preserve">Mitigation repairs and retrofits. </w:t>
      </w:r>
    </w:p>
    <w:p>
      <w:pPr>
        <w:pStyle w:val="List5"/>
        <w:pBdr/>
        <w:spacing/>
        <w:rPr/>
      </w:pPr>
      <w:r>
        <w:rPr/>
        <w:t xml:space="preserve">i.</w:t>
      </w:r>
      <w:r>
        <w:rPr/>
        <w:tab/>
        <w:t xml:space="preserve"/>
      </w:r>
      <w:r>
        <w:rPr/>
        <w:t xml:space="preserve">Design guidelines. </w:t>
      </w:r>
    </w:p>
    <w:p>
      <w:pPr>
        <w:pStyle w:val="List5"/>
        <w:pBdr/>
        <w:spacing/>
        <w:rPr/>
      </w:pPr>
      <w:r>
        <w:rPr/>
        <w:t xml:space="preserve">ii.</w:t>
      </w:r>
      <w:r>
        <w:rPr/>
        <w:tab/>
        <w:t xml:space="preserve"/>
      </w:r>
      <w:r>
        <w:rPr/>
        <w:t xml:space="preserve">Process and timelines for reviews and approval. </w:t>
      </w:r>
    </w:p>
    <w:p>
      <w:pPr>
        <w:pStyle w:val="List2"/>
        <w:pBdr/>
        <w:spacing/>
        <w:rPr/>
      </w:pPr>
      <w:r>
        <w:rPr/>
        <w:t xml:space="preserve">D.</w:t>
      </w:r>
      <w:r>
        <w:rPr/>
        <w:tab/>
        <w:t xml:space="preserve"/>
      </w:r>
      <w:r>
        <w:rPr/>
        <w:t xml:space="preserve">Mandatory earthquake damage abatement program. </w:t>
      </w:r>
    </w:p>
    <w:p>
      <w:pPr>
        <w:pStyle w:val="List4"/>
        <w:pBdr/>
        <w:spacing/>
        <w:rPr/>
      </w:pPr>
      <w:r>
        <w:rPr/>
        <w:t xml:space="preserve">a.</w:t>
      </w:r>
      <w:r>
        <w:rPr/>
        <w:tab/>
        <w:t xml:space="preserve"/>
      </w:r>
      <w:r>
        <w:rPr/>
        <w:t xml:space="preserve">Earthquake damage abatement board. </w:t>
      </w:r>
    </w:p>
    <w:p>
      <w:pPr>
        <w:pStyle w:val="List5"/>
        <w:pBdr/>
        <w:spacing/>
        <w:rPr/>
      </w:pPr>
      <w:r>
        <w:rPr/>
        <w:t xml:space="preserve">i.</w:t>
      </w:r>
      <w:r>
        <w:rPr/>
        <w:tab/>
        <w:t xml:space="preserve"/>
      </w:r>
      <w:r>
        <w:rPr/>
        <w:t xml:space="preserve">Membership composition. </w:t>
      </w:r>
    </w:p>
    <w:p>
      <w:pPr>
        <w:pStyle w:val="List6"/>
        <w:pBdr/>
        <w:spacing/>
        <w:rPr/>
      </w:pPr>
      <w:r>
        <w:rPr/>
        <w:t xml:space="preserve">ii.</w:t>
      </w:r>
      <w:r>
        <w:rPr/>
        <w:tab/>
        <w:t xml:space="preserve"/>
      </w:r>
      <w:r>
        <w:rPr/>
        <w:t xml:space="preserve">Mandatory abatement process and timelines. </w:t>
      </w:r>
    </w:p>
    <w:p>
      <w:pPr>
        <w:pStyle w:val="List5"/>
        <w:pBdr/>
        <w:spacing/>
        <w:rPr/>
      </w:pPr>
      <w:r>
        <w:rPr/>
        <w:t xml:space="preserve">iii.</w:t>
      </w:r>
      <w:r>
        <w:rPr/>
        <w:tab/>
        <w:t xml:space="preserve"/>
      </w:r>
      <w:r>
        <w:rPr/>
        <w:t xml:space="preserve">Process and timelines for appeals. </w:t>
      </w:r>
    </w:p>
    <w:p>
      <w:pPr>
        <w:pStyle w:val="List6"/>
        <w:pBdr/>
        <w:spacing/>
        <w:rPr/>
      </w:pPr>
      <w:r>
        <w:rPr/>
        <w:t xml:space="preserve">1.</w:t>
      </w:r>
      <w:r>
        <w:rPr/>
        <w:tab/>
        <w:t xml:space="preserve"/>
      </w:r>
      <w:r>
        <w:rPr/>
        <w:t xml:space="preserve">Damage assessment reports. </w:t>
      </w:r>
    </w:p>
    <w:p>
      <w:pPr>
        <w:pStyle w:val="List6"/>
        <w:pBdr/>
        <w:spacing/>
        <w:rPr/>
      </w:pPr>
      <w:r>
        <w:rPr/>
        <w:t xml:space="preserve">2.</w:t>
      </w:r>
      <w:r>
        <w:rPr/>
        <w:tab/>
        <w:t xml:space="preserve"/>
      </w:r>
      <w:r>
        <w:rPr/>
        <w:t xml:space="preserve">Design standards for repair and timelines. </w:t>
      </w:r>
    </w:p>
    <w:p>
      <w:pPr>
        <w:pStyle w:val="List6"/>
        <w:pBdr/>
        <w:spacing/>
        <w:rPr/>
      </w:pPr>
      <w:r>
        <w:rPr/>
        <w:t xml:space="preserve">3.</w:t>
      </w:r>
      <w:r>
        <w:rPr/>
        <w:tab/>
        <w:t xml:space="preserve"/>
      </w:r>
      <w:r>
        <w:rPr/>
        <w:t xml:space="preserve">Penalties. </w:t>
      </w:r>
    </w:p>
    <w:p>
      <w:pPr>
        <w:pStyle w:val="HistoryNote"/>
        <w:pBdr/>
        <w:spacing/>
        <w:rPr/>
      </w:pPr>
      <w:r>
        <w:rPr>
          <w:rStyle w:val="HistoryNote"/>
        </w:rPr>
        <w:t xml:space="preserve">(Ord. No. 13574, § 2, 12-10-2019)</w:t>
      </w:r>
    </w:p>
    <w:p>
      <w:pPr>
        <w:pBdr/>
        <w:spacing w:before="0" w:after="0"/>
        <w:rPr/>
        <w:sectPr>
          <w:headerReference w:type="default" r:id="rId715"/>
          <w:footerReference w:type="default" r:id="rId7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15.24.080</w:t>
      </w:r>
      <w:r>
        <w:rPr/>
        <w:t xml:space="preserve"> </w:t>
      </w:r>
      <w:r>
        <w:rPr/>
        <w:t xml:space="preserve">Adoption of Post-Earthquake Repair and Retrofit Program.</w:t>
      </w:r>
    </w:p>
    <w:p>
      <w:pPr>
        <w:pStyle w:val="Paragraph1"/>
        <w:pBdr/>
        <w:spacing/>
        <w:rPr/>
      </w:pPr>
      <w:r>
        <w:rPr>
          <w:rStyle w:val="Paragraph1"/>
        </w:rPr>
        <w:t xml:space="preserve">The initial Post Earthquake Repair and Retrofit Program documents shall be presented to City Council for adoption by December 31, 2020. Any substantial revisions that occur to the program documents shall be presented to City Council for adoption. </w:t>
      </w:r>
    </w:p>
    <w:p>
      <w:pPr>
        <w:pStyle w:val="HistoryNote"/>
        <w:pBdr/>
        <w:spacing/>
        <w:rPr/>
      </w:pPr>
      <w:r>
        <w:rPr>
          <w:rStyle w:val="HistoryNote"/>
        </w:rPr>
        <w:t xml:space="preserve">(Ord. No. 13574, § 2, 12-10-2019)</w:t>
      </w:r>
    </w:p>
    <w:p>
      <w:pPr>
        <w:pBdr/>
        <w:spacing w:before="0" w:after="0"/>
        <w:rPr/>
        <w:sectPr>
          <w:headerReference w:type="default" r:id="rId717"/>
          <w:footerReference w:type="default" r:id="rId718"/>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15.26</w:t>
      </w:r>
      <w:r>
        <w:rPr/>
        <w:t xml:space="preserve"> </w:t>
      </w:r>
      <w:r>
        <w:rPr/>
        <w:t xml:space="preserve">MANDATORY SEISMIC SCREENING OF MULTIPLE STORY RESIDENTIAL BUILDINGS</w:t>
      </w:r>
    </w:p>
    <w:p>
      <w:pPr>
        <w:pBdr/>
        <w:spacing w:before="0" w:after="0"/>
        <w:rPr/>
        <w:sectPr>
          <w:headerReference w:type="default" r:id="rId719"/>
          <w:footerReference w:type="default" r:id="rId72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Scope</w:t>
      </w:r>
    </w:p>
    <w:p>
      <w:pPr>
        <w:pBdr/>
        <w:spacing w:before="0" w:after="0"/>
        <w:rPr/>
        <w:sectPr>
          <w:headerReference w:type="default" r:id="rId721"/>
          <w:footerReference w:type="default" r:id="rId7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15.26.010</w:t>
      </w:r>
      <w:r>
        <w:rPr/>
        <w:t xml:space="preserve"> </w:t>
      </w:r>
      <w:r>
        <w:rPr/>
        <w:t xml:space="preserve">Title.</w:t>
      </w:r>
    </w:p>
    <w:p>
      <w:pPr>
        <w:pStyle w:val="Paragraph1"/>
        <w:pBdr/>
        <w:spacing/>
        <w:rPr/>
      </w:pPr>
      <w:r>
        <w:rPr>
          <w:rStyle w:val="Paragraph1"/>
        </w:rPr>
        <w:t xml:space="preserve">This Chapter shall be known as the "Mandatory Seismic Screening Of Multiple Story Residential Buildings," may be cited as such, and will be referred to herein as "this Chapter." </w:t>
      </w:r>
    </w:p>
    <w:p>
      <w:pPr>
        <w:pStyle w:val="HistoryNote"/>
        <w:pBdr/>
        <w:spacing/>
        <w:rPr/>
      </w:pPr>
      <w:r>
        <w:rPr>
          <w:rStyle w:val="HistoryNote"/>
        </w:rPr>
        <w:t xml:space="preserve">(Ord. No. 12966, § 2, 7-28-2009)</w:t>
      </w:r>
    </w:p>
    <w:p>
      <w:pPr>
        <w:pBdr/>
        <w:spacing w:before="0" w:after="0"/>
        <w:rPr/>
        <w:sectPr>
          <w:headerReference w:type="default" r:id="rId723"/>
          <w:footerReference w:type="default" r:id="rId7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15.26.020</w:t>
      </w:r>
      <w:r>
        <w:rPr/>
        <w:t xml:space="preserve"> </w:t>
      </w:r>
      <w:r>
        <w:rPr/>
        <w:t xml:space="preserve">Intent.</w:t>
      </w:r>
    </w:p>
    <w:p>
      <w:pPr>
        <w:pStyle w:val="Paragraph1"/>
        <w:pBdr/>
        <w:spacing/>
        <w:rPr/>
      </w:pPr>
      <w:r>
        <w:rPr>
          <w:rStyle w:val="Paragraph1"/>
        </w:rPr>
        <w:t xml:space="preserve">This Chapter is intended to promote public safety and welfare and safeguard life and limb, health, and property through a mandatory program for screening residential buildings which are most vulnerable to earthquake damage and catastrophic collapse. The non-engineered (prescriptive) analytical standards set forth herein will serve to screen buildings for potentially critical structural deficiencies in the lateral force resisting system of the ground-floor and the potential risk for seismically induced damage from an earthquake. </w:t>
      </w:r>
    </w:p>
    <w:p>
      <w:pPr>
        <w:pStyle w:val="Paragraph1"/>
        <w:pBdr/>
        <w:spacing/>
        <w:rPr/>
      </w:pPr>
      <w:r>
        <w:rPr>
          <w:rStyle w:val="Paragraph1"/>
        </w:rPr>
        <w:t xml:space="preserve">This Chapter is not intended to create or otherwise establish or designate any particular class or group of persons who will or should be especially protected or benefited by the terms set forth herein, and these standards are not intended to endorse, authorize, or approve any prior work accomplished without required permits, inspections, fees, or final approvals. </w:t>
      </w:r>
    </w:p>
    <w:p>
      <w:pPr>
        <w:pStyle w:val="HistoryNote"/>
        <w:pBdr/>
        <w:spacing/>
        <w:rPr/>
      </w:pPr>
      <w:r>
        <w:rPr>
          <w:rStyle w:val="HistoryNote"/>
        </w:rPr>
        <w:t xml:space="preserve">(Ord. No. 12966, § 2, 7-28-2009)</w:t>
      </w:r>
    </w:p>
    <w:p>
      <w:pPr>
        <w:pBdr/>
        <w:spacing w:before="0" w:after="0"/>
        <w:rPr/>
        <w:sectPr>
          <w:headerReference w:type="default" r:id="rId725"/>
          <w:footerReference w:type="default" r:id="rId7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15.26.030</w:t>
      </w:r>
      <w:r>
        <w:rPr/>
        <w:t xml:space="preserve"> </w:t>
      </w:r>
      <w:r>
        <w:rPr/>
        <w:t xml:space="preserve">Purpose.</w:t>
      </w:r>
    </w:p>
    <w:p>
      <w:pPr>
        <w:pStyle w:val="List1"/>
        <w:pBdr/>
        <w:spacing/>
        <w:rPr/>
      </w:pPr>
      <w:r>
        <w:rPr/>
        <w:t xml:space="preserve">A.</w:t>
      </w:r>
      <w:r>
        <w:rPr/>
        <w:tab/>
        <w:t xml:space="preserve"/>
      </w:r>
      <w:r>
        <w:rPr/>
        <w:t xml:space="preserve">Level 1 Screening—Non-Engineered Analysis (Prescriptive). </w:t>
      </w:r>
    </w:p>
    <w:p>
      <w:pPr>
        <w:pStyle w:val="List2"/>
        <w:pBdr/>
        <w:spacing/>
        <w:rPr/>
      </w:pPr>
      <w:r>
        <w:rPr/>
        <w:t xml:space="preserve">1.</w:t>
      </w:r>
      <w:r>
        <w:rPr/>
        <w:tab/>
        <w:t xml:space="preserve"/>
      </w:r>
      <w:r>
        <w:rPr/>
        <w:t xml:space="preserve">This Chapter establishes standards for non-engineered analysis (prescriptive) without requiring plans or structural calculations prepared by a registered design professional to screen residential buildings for the potential capacity to resist seismically induced lateral loads and potentially identify critical structural deficiencies which would foment catastrophic collapse. Sufficient documentation shall be submitted to accurately establish existing conditions. When the Building Official determines that existing conditions are beyond the scope of these standards, a Level 2 Evaluation shall be submitted by the owner to the Building Official. </w:t>
      </w:r>
    </w:p>
    <w:p>
      <w:pPr>
        <w:pStyle w:val="List2"/>
        <w:pBdr/>
        <w:spacing/>
        <w:rPr/>
      </w:pPr>
      <w:r>
        <w:rPr/>
        <w:t xml:space="preserve">2.</w:t>
      </w:r>
      <w:r>
        <w:rPr/>
        <w:tab/>
        <w:t xml:space="preserve"/>
      </w:r>
      <w:r>
        <w:rPr/>
        <w:t xml:space="preserve">These standards are intended to screen residential buildings for potential critical structural deficiencies in the lateral force resisting system but will not necessarily quantify the level of risk for property damage and injury to occupants and loss of life from an earthquake. </w:t>
      </w:r>
    </w:p>
    <w:p>
      <w:pPr>
        <w:pStyle w:val="List2"/>
        <w:pBdr/>
        <w:spacing/>
        <w:rPr/>
      </w:pPr>
      <w:r>
        <w:rPr/>
        <w:t xml:space="preserve">3.</w:t>
      </w:r>
      <w:r>
        <w:rPr/>
        <w:tab/>
        <w:t xml:space="preserve"/>
      </w:r>
      <w:r>
        <w:rPr/>
        <w:t xml:space="preserve">Alternate details and methods equivalent to or exceeding these standards are permitted when approved by the Building Official. Sufficient written documentation shall be submitted by the owner to substantiate such equivalency, as determined by the Building Official. </w:t>
      </w:r>
    </w:p>
    <w:p>
      <w:pPr>
        <w:pStyle w:val="List1"/>
        <w:pBdr/>
        <w:spacing/>
        <w:rPr/>
      </w:pPr>
      <w:r>
        <w:rPr/>
        <w:t xml:space="preserve">B.</w:t>
      </w:r>
      <w:r>
        <w:rPr/>
        <w:tab/>
        <w:t xml:space="preserve"/>
      </w:r>
      <w:r>
        <w:rPr/>
        <w:t xml:space="preserve">Level 2 Evaluation—Engineered Analysis (Non-Prescriptive). </w:t>
      </w:r>
    </w:p>
    <w:p>
      <w:pPr>
        <w:pStyle w:val="List2"/>
        <w:pBdr/>
        <w:spacing/>
        <w:rPr/>
      </w:pPr>
      <w:r>
        <w:rPr/>
        <w:t xml:space="preserve">1.</w:t>
      </w:r>
      <w:r>
        <w:rPr/>
        <w:tab/>
        <w:t xml:space="preserve"/>
      </w:r>
      <w:r>
        <w:rPr/>
        <w:t xml:space="preserve">This Chapter also allows an owner to perform an engineered analysis (non-prescriptive) which is equivalent to or exceeds the standards set forth in this Chapter for a non-engineered analysis (prescriptive). Structural calculations shall be prepared by a registered design professional. Analysis and documentation with respect to lateral strength, deflection, and soil capacity shall be in accordance with the Oakland Building Construction Code and approved by the Building Official. </w:t>
      </w:r>
    </w:p>
    <w:p>
      <w:pPr>
        <w:pStyle w:val="Paragraph3"/>
        <w:pBdr/>
        <w:spacing/>
        <w:rPr/>
      </w:pPr>
      <w:r>
        <w:rPr>
          <w:rStyle w:val="Paragraph3"/>
        </w:rPr>
        <w:t xml:space="preserve">Exception: Pursuant to California Health and Safe Code Sections 19160 et seq., the provisions of Appendix A4 of the International Existing Building Code and associated amendments promulgated by the Structural Engineers Association of California may be used for evaluating residential buildings. </w:t>
      </w:r>
    </w:p>
    <w:p>
      <w:pPr>
        <w:pStyle w:val="List2"/>
        <w:pBdr/>
        <w:spacing/>
        <w:rPr/>
      </w:pPr>
      <w:r>
        <w:rPr/>
        <w:t xml:space="preserve">2.</w:t>
      </w:r>
      <w:r>
        <w:rPr/>
        <w:tab/>
        <w:t xml:space="preserve"/>
      </w:r>
      <w:r>
        <w:rPr/>
        <w:t xml:space="preserve">Engineered methods (non-prescriptive) for evaluating critical structural deficiencies may incorporate the standards set forth in this Chapter for a non-engineered analysis (prescriptive) if approved by the Building Official. </w:t>
      </w:r>
    </w:p>
    <w:p>
      <w:pPr>
        <w:pStyle w:val="HistoryNote"/>
        <w:pBdr/>
        <w:spacing/>
        <w:rPr/>
      </w:pPr>
      <w:r>
        <w:rPr>
          <w:rStyle w:val="HistoryNote"/>
        </w:rPr>
        <w:t xml:space="preserve">(Ord. No. 12966, § 2, 7-28-2009)</w:t>
      </w:r>
    </w:p>
    <w:p>
      <w:pPr>
        <w:pBdr/>
        <w:spacing w:before="0" w:after="0"/>
        <w:rPr/>
        <w:sectPr>
          <w:headerReference w:type="default" r:id="rId727"/>
          <w:footerReference w:type="default" r:id="rId7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15.26.040</w:t>
      </w:r>
      <w:r>
        <w:rPr/>
        <w:t xml:space="preserve"> </w:t>
      </w:r>
      <w:r>
        <w:rPr/>
        <w:t xml:space="preserve">Application.</w:t>
      </w:r>
    </w:p>
    <w:p>
      <w:pPr>
        <w:pStyle w:val="List1"/>
        <w:pBdr/>
        <w:spacing/>
        <w:rPr/>
      </w:pPr>
      <w:r>
        <w:rPr/>
        <w:t xml:space="preserve">A.</w:t>
      </w:r>
      <w:r>
        <w:rPr/>
        <w:tab/>
        <w:t xml:space="preserve"/>
      </w:r>
      <w:r>
        <w:rPr/>
        <w:t xml:space="preserve">Inclusion. This Chapter applies to multiple-story buildings that were designed before the adoption by the State of California on January 1, 1991, of the 1988 edition of the Uniform Building Code, and are classified either as a Residential Group R-1 or R-2 occupancy and have five or more dwelling units and have an attached Assembly Group A, Business Group B, Mercantile Group M, Storage Group S, or Utility and Miscellaneous Group U occupancy located on the ground-floor. </w:t>
      </w:r>
    </w:p>
    <w:p>
      <w:pPr>
        <w:pStyle w:val="List1"/>
        <w:pBdr/>
        <w:spacing/>
        <w:rPr/>
      </w:pPr>
      <w:r>
        <w:rPr/>
        <w:t xml:space="preserve">B.</w:t>
      </w:r>
      <w:r>
        <w:rPr/>
        <w:tab/>
        <w:t xml:space="preserve"/>
      </w:r>
      <w:r>
        <w:rPr/>
        <w:t xml:space="preserve">Historic Buildings. Residential buildings that have been qualified as historic shall be permitted to use alternate building regulations, as set forth in the California Historical Building Code, to preserve their original or restored architectural elements and features. </w:t>
      </w:r>
    </w:p>
    <w:p>
      <w:pPr>
        <w:pStyle w:val="HistoryNote"/>
        <w:pBdr/>
        <w:spacing/>
        <w:rPr/>
      </w:pPr>
      <w:r>
        <w:rPr>
          <w:rStyle w:val="HistoryNote"/>
        </w:rPr>
        <w:t xml:space="preserve">(Ord. No. 12966, § 2, 7-28-2009)</w:t>
      </w:r>
    </w:p>
    <w:p>
      <w:pPr>
        <w:pBdr/>
        <w:spacing w:before="0" w:after="0"/>
        <w:rPr/>
        <w:sectPr>
          <w:headerReference w:type="default" r:id="rId729"/>
          <w:footerReference w:type="default" r:id="rId7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15.26.050</w:t>
      </w:r>
      <w:r>
        <w:rPr/>
        <w:t xml:space="preserve"> </w:t>
      </w:r>
      <w:r>
        <w:rPr/>
        <w:t xml:space="preserve">Amendments.</w:t>
      </w:r>
    </w:p>
    <w:p>
      <w:pPr>
        <w:pStyle w:val="Paragraph1"/>
        <w:pBdr/>
        <w:spacing/>
        <w:rPr/>
      </w:pPr>
      <w:r>
        <w:rPr>
          <w:rStyle w:val="Paragraph1"/>
        </w:rPr>
        <w:t xml:space="preserve">Where any Section, Subsection, sentence, clause, phrase, or other part of this Chapter are amended subsequently, all provision of the original Section not so specifically amended shall remain in full force and effect and all amended provisions shall be considered as added thereto. </w:t>
      </w:r>
    </w:p>
    <w:p>
      <w:pPr>
        <w:pStyle w:val="HistoryNote"/>
        <w:pBdr/>
        <w:spacing/>
        <w:rPr/>
      </w:pPr>
      <w:r>
        <w:rPr>
          <w:rStyle w:val="HistoryNote"/>
        </w:rPr>
        <w:t xml:space="preserve">(Ord. No. 12966, § 2, 7-28-2009)</w:t>
      </w:r>
    </w:p>
    <w:p>
      <w:pPr>
        <w:pBdr/>
        <w:spacing w:before="0" w:after="0"/>
        <w:rPr/>
        <w:sectPr>
          <w:headerReference w:type="default" r:id="rId731"/>
          <w:footerReference w:type="default" r:id="rId7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15.26.060</w:t>
      </w:r>
      <w:r>
        <w:rPr/>
        <w:t xml:space="preserve"> </w:t>
      </w:r>
      <w:r>
        <w:rPr/>
        <w:t xml:space="preserve">Effect of adoption and repeals.</w:t>
      </w:r>
    </w:p>
    <w:p>
      <w:pPr>
        <w:pStyle w:val="List1"/>
        <w:pBdr/>
        <w:spacing/>
        <w:rPr/>
      </w:pPr>
      <w:r>
        <w:rPr/>
        <w:t xml:space="preserve">A.</w:t>
      </w:r>
      <w:r>
        <w:rPr/>
        <w:tab/>
        <w:t xml:space="preserve"/>
      </w:r>
      <w:r>
        <w:rPr/>
        <w:t xml:space="preserve">Legislation. Unless expressly stated herein, this Chapter is not intended to amend, repeal, or supersede provisions of any other City codes, regulations or ordinances, including the demolition ordinance, Earthquake Damage Structures Code, Unreinforced Masonry Buildings Code, Dangerous Building and Structures Code, Planning Code, Building Construction Code, Building Maintenance Code, Fire Code, or Voluntary Seismic Strengthening For Residential Buildings Code. </w:t>
      </w:r>
    </w:p>
    <w:p>
      <w:pPr>
        <w:pStyle w:val="List1"/>
        <w:pBdr/>
        <w:spacing/>
        <w:rPr/>
      </w:pPr>
      <w:r>
        <w:rPr/>
        <w:t xml:space="preserve">B.</w:t>
      </w:r>
      <w:r>
        <w:rPr/>
        <w:tab/>
        <w:t xml:space="preserve"/>
      </w:r>
      <w:r>
        <w:rPr/>
        <w:t xml:space="preserve">Conflict. In any specific Section or case where there is a conflict within or between or among provisions, the most restrictive which prescribes and establishes the higher standard of safety or public benefit shall prevail and control. </w:t>
      </w:r>
    </w:p>
    <w:p>
      <w:pPr>
        <w:pStyle w:val="List1"/>
        <w:pBdr/>
        <w:spacing/>
        <w:rPr/>
      </w:pPr>
      <w:r>
        <w:rPr/>
        <w:t xml:space="preserve">C.</w:t>
      </w:r>
      <w:r>
        <w:rPr/>
        <w:tab/>
        <w:t xml:space="preserve"/>
      </w:r>
      <w:r>
        <w:rPr/>
        <w:t xml:space="preserve">Validity. Neither the adoption of this Code nor the repeal by the ordinance codified in this Chapter of any City ordinance shall in any manner affect the prosecution for violation of ordinances, which violations were committed prior to the effective date hereof or be construed as a waiver of any license or penalty at said effective date due and unpaid under such ordinance relating to the collection of any such license or penalty or the penal provisions applicable to any violations hereof. </w:t>
      </w:r>
    </w:p>
    <w:p>
      <w:pPr>
        <w:pStyle w:val="HistoryNote"/>
        <w:pBdr/>
        <w:spacing/>
        <w:rPr/>
      </w:pPr>
      <w:r>
        <w:rPr>
          <w:rStyle w:val="HistoryNote"/>
        </w:rPr>
        <w:t xml:space="preserve">(Ord. No. 12966, § 2, 7-28-2009)</w:t>
      </w:r>
    </w:p>
    <w:p>
      <w:pPr>
        <w:pBdr/>
        <w:spacing w:before="0" w:after="0"/>
        <w:rPr/>
        <w:sectPr>
          <w:headerReference w:type="default" r:id="rId733"/>
          <w:footerReference w:type="default" r:id="rId73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w:t>
      </w:r>
      <w:r>
        <w:rPr/>
        <w:t xml:space="preserve"> </w:t>
      </w:r>
      <w:r>
        <w:rPr/>
        <w:t xml:space="preserve">Administrative</w:t>
      </w:r>
    </w:p>
    <w:p>
      <w:pPr>
        <w:pBdr/>
        <w:spacing w:before="0" w:after="0"/>
        <w:rPr/>
        <w:sectPr>
          <w:headerReference w:type="default" r:id="rId735"/>
          <w:footerReference w:type="default" r:id="rId7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15.26.100</w:t>
      </w:r>
      <w:r>
        <w:rPr/>
        <w:t xml:space="preserve"> </w:t>
      </w:r>
      <w:r>
        <w:rPr/>
        <w:t xml:space="preserve">Definitions.</w:t>
      </w:r>
    </w:p>
    <w:p>
      <w:pPr>
        <w:pStyle w:val="Paragraph1"/>
        <w:pBdr/>
        <w:spacing/>
        <w:rPr/>
      </w:pPr>
      <w:r>
        <w:rPr>
          <w:rStyle w:val="Paragraph1"/>
        </w:rPr>
        <w:t xml:space="preserve">The following words and phrases, wherever used in this Chapter, shall be construed as defined in this Section unless otherwise required by the context. The singular shall be taken to mean the plural and the plural shall mean the singular when required by the context of this Chapter. The following definitions will not necessarily apply to other portions of this Chapter: </w:t>
      </w:r>
    </w:p>
    <w:p>
      <w:pPr>
        <w:pStyle w:val="Paragraph1"/>
        <w:pBdr/>
        <w:spacing/>
        <w:rPr/>
      </w:pPr>
      <w:r>
        <w:rPr>
          <w:rStyle w:val="Paragraph1"/>
        </w:rPr>
        <w:t xml:space="preserve">"Building Official" means the Building Official of the City, as identified in the Oakland Building Construction Code, or his or her designee, and successors in title. </w:t>
      </w:r>
    </w:p>
    <w:p>
      <w:pPr>
        <w:pStyle w:val="Paragraph1"/>
        <w:pBdr/>
        <w:spacing/>
        <w:rPr/>
      </w:pPr>
      <w:r>
        <w:rPr>
          <w:rStyle w:val="Paragraph1"/>
        </w:rPr>
        <w:t xml:space="preserve">"Certified inspector" means an individual possessing a valid certification issued by an approved national organization to perform building or home inspections. </w:t>
      </w:r>
    </w:p>
    <w:p>
      <w:pPr>
        <w:pStyle w:val="Paragraph1"/>
        <w:pBdr/>
        <w:spacing/>
        <w:rPr/>
      </w:pPr>
      <w:r>
        <w:rPr>
          <w:rStyle w:val="Paragraph1"/>
        </w:rPr>
        <w:t xml:space="preserve">"City" means the City of Oakland, a municipal corporation. </w:t>
      </w:r>
    </w:p>
    <w:p>
      <w:pPr>
        <w:pStyle w:val="Paragraph1"/>
        <w:pBdr/>
        <w:spacing/>
        <w:rPr/>
      </w:pPr>
      <w:r>
        <w:rPr>
          <w:rStyle w:val="Paragraph1"/>
        </w:rPr>
        <w:t xml:space="preserve">"City Administrator" means the City Administrator of the City of Oakland or his or her designee, and successors in title. </w:t>
      </w:r>
    </w:p>
    <w:p>
      <w:pPr>
        <w:pStyle w:val="Paragraph1"/>
        <w:pBdr/>
        <w:spacing/>
        <w:rPr/>
      </w:pPr>
      <w:r>
        <w:rPr>
          <w:rStyle w:val="Paragraph1"/>
        </w:rPr>
        <w:t xml:space="preserve">"Critical structural deficiency" means a structural weakness in the first story of the lateral force resisting system of a residential building which has open-front wall lines in the ground-floor that could initiate catastrophic collapse due to seismically induced loading. </w:t>
      </w:r>
    </w:p>
    <w:p>
      <w:pPr>
        <w:pStyle w:val="Paragraph1"/>
        <w:pBdr/>
        <w:spacing/>
        <w:rPr/>
      </w:pPr>
      <w:r>
        <w:rPr>
          <w:rStyle w:val="Paragraph1"/>
        </w:rPr>
        <w:t xml:space="preserve">"Ground-floor" means the first story of a building as defined in the Oakland Building Construction Code. </w:t>
      </w:r>
    </w:p>
    <w:p>
      <w:pPr>
        <w:pStyle w:val="Paragraph1"/>
        <w:pBdr/>
        <w:spacing/>
        <w:rPr/>
      </w:pPr>
      <w:r>
        <w:rPr>
          <w:rStyle w:val="Paragraph1"/>
        </w:rPr>
        <w:t xml:space="preserve">"Group A," "Group B," "Group M," "Group R," "Group S," and "Group U" means occupancy classifications as defined and used in the Oakland Building Construction Code. </w:t>
      </w:r>
    </w:p>
    <w:p>
      <w:pPr>
        <w:pStyle w:val="Paragraph1"/>
        <w:pBdr/>
        <w:spacing/>
        <w:rPr/>
      </w:pPr>
      <w:r>
        <w:rPr>
          <w:rStyle w:val="Paragraph1"/>
        </w:rPr>
        <w:t xml:space="preserve">"Level 1 screening" means an approved non-engineered analysis that is prepared under the responsible charge of a registered design professional or by a licensed contractor or a certified inspector to identify residential buildings which may have critical structural deficiencies. </w:t>
      </w:r>
    </w:p>
    <w:p>
      <w:pPr>
        <w:pStyle w:val="Paragraph1"/>
        <w:pBdr/>
        <w:spacing/>
        <w:rPr/>
      </w:pPr>
      <w:r>
        <w:rPr>
          <w:rStyle w:val="Paragraph1"/>
        </w:rPr>
        <w:t xml:space="preserve">"Level 2 evaluation" means an approved engineering analysis that is prepared under the responsible charge of a registered design professional to identify critical structural deficiencies in a residential building. </w:t>
      </w:r>
    </w:p>
    <w:p>
      <w:pPr>
        <w:pStyle w:val="Paragraph1"/>
        <w:pBdr/>
        <w:spacing/>
        <w:rPr/>
      </w:pPr>
      <w:r>
        <w:rPr>
          <w:rStyle w:val="Paragraph1"/>
        </w:rPr>
        <w:t xml:space="preserve">"Licensed contractor" means an individual possessing a valid license issued by the State of California to construct residential buildings. </w:t>
      </w:r>
    </w:p>
    <w:p>
      <w:pPr>
        <w:pStyle w:val="Paragraph1"/>
        <w:pBdr/>
        <w:spacing/>
        <w:rPr/>
      </w:pPr>
      <w:r>
        <w:rPr>
          <w:rStyle w:val="Paragraph1"/>
        </w:rPr>
        <w:t xml:space="preserve">"Oakland Building Construction Code" means the most current edition of the California Building Code with amendments adopted by the City, as set forth in </w:t>
      </w:r>
      <w:r>
        <w:rPr/>
        <w:t xml:space="preserve">Chapter 15.04</w:t>
      </w:r>
      <w:r>
        <w:rPr>
          <w:rStyle w:val="Paragraph1"/>
        </w:rPr>
        <w:t xml:space="preserve">, and successors in title. </w:t>
      </w:r>
    </w:p>
    <w:p>
      <w:pPr>
        <w:pStyle w:val="Paragraph1"/>
        <w:pBdr/>
        <w:spacing/>
        <w:rPr/>
      </w:pPr>
      <w:r>
        <w:rPr>
          <w:rStyle w:val="Paragraph1"/>
        </w:rPr>
        <w:t xml:space="preserve">"Owner" means any individual or group of individuals or firm or any other entity holding legal or equitable title to the real property. </w:t>
      </w:r>
    </w:p>
    <w:p>
      <w:pPr>
        <w:pStyle w:val="Paragraph1"/>
        <w:pBdr/>
        <w:spacing/>
        <w:rPr/>
      </w:pPr>
      <w:r>
        <w:rPr>
          <w:rStyle w:val="Paragraph1"/>
        </w:rPr>
        <w:t xml:space="preserve">"Registered design professional" means an architect or engineer possessing a valid license issued by the State of California to perform civil or structural related design, material classification and analysis, and structural observation. </w:t>
      </w:r>
    </w:p>
    <w:p>
      <w:pPr>
        <w:pStyle w:val="Paragraph1"/>
        <w:pBdr/>
        <w:spacing/>
        <w:rPr/>
      </w:pPr>
      <w:r>
        <w:rPr>
          <w:rStyle w:val="Paragraph1"/>
        </w:rPr>
        <w:t xml:space="preserve">"Residential building" means a building which conforms to the occupancy limitations and density minimums set forth in Subsection </w:t>
      </w:r>
      <w:r>
        <w:rPr/>
        <w:t xml:space="preserve">15.26.040</w:t>
      </w:r>
      <w:r>
        <w:rPr>
          <w:rStyle w:val="Paragraph1"/>
        </w:rPr>
        <w:t xml:space="preserve"> B. </w:t>
      </w:r>
    </w:p>
    <w:p>
      <w:pPr>
        <w:pStyle w:val="HistoryNote"/>
        <w:pBdr/>
        <w:spacing/>
        <w:rPr/>
      </w:pPr>
      <w:r>
        <w:rPr>
          <w:rStyle w:val="HistoryNote"/>
        </w:rPr>
        <w:t xml:space="preserve">(Ord. No. 12966, § 2, 7-28-2009)</w:t>
      </w:r>
    </w:p>
    <w:p>
      <w:pPr>
        <w:pBdr/>
        <w:spacing w:before="0" w:after="0"/>
        <w:rPr/>
        <w:sectPr>
          <w:headerReference w:type="default" r:id="rId737"/>
          <w:footerReference w:type="default" r:id="rId7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15.26.110</w:t>
      </w:r>
      <w:r>
        <w:rPr/>
        <w:t xml:space="preserve"> </w:t>
      </w:r>
      <w:r>
        <w:rPr/>
        <w:t xml:space="preserve">Authority.</w:t>
      </w:r>
    </w:p>
    <w:p>
      <w:pPr>
        <w:pStyle w:val="List1"/>
        <w:pBdr/>
        <w:spacing/>
        <w:rPr/>
      </w:pPr>
      <w:r>
        <w:rPr/>
        <w:t xml:space="preserve">A.</w:t>
      </w:r>
      <w:r>
        <w:rPr/>
        <w:tab/>
        <w:t xml:space="preserve"/>
      </w:r>
      <w:r>
        <w:rPr/>
        <w:t xml:space="preserve">The Building Official and his or her designees are hereby authorized and directed to enforce all of the provisions of this Chapter. </w:t>
      </w:r>
    </w:p>
    <w:p>
      <w:pPr>
        <w:pStyle w:val="List1"/>
        <w:pBdr/>
        <w:spacing/>
        <w:rPr/>
      </w:pPr>
      <w:r>
        <w:rPr/>
        <w:t xml:space="preserve">B.</w:t>
      </w:r>
      <w:r>
        <w:rPr/>
        <w:tab/>
        <w:t xml:space="preserve"/>
      </w:r>
      <w:r>
        <w:rPr/>
        <w:t xml:space="preserve">The Building Official may adopt administrative rules and regulations as required to implement this Chapter. </w:t>
      </w:r>
    </w:p>
    <w:p>
      <w:pPr>
        <w:pStyle w:val="HistoryNote"/>
        <w:pBdr/>
        <w:spacing/>
        <w:rPr/>
      </w:pPr>
      <w:r>
        <w:rPr>
          <w:rStyle w:val="HistoryNote"/>
        </w:rPr>
        <w:t xml:space="preserve">(Ord. No. 12966, § 2, 7-28-2009)</w:t>
      </w:r>
    </w:p>
    <w:p>
      <w:pPr>
        <w:pBdr/>
        <w:spacing w:before="0" w:after="0"/>
        <w:rPr/>
        <w:sectPr>
          <w:headerReference w:type="default" r:id="rId739"/>
          <w:footerReference w:type="default" r:id="rId7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15.26.120</w:t>
      </w:r>
      <w:r>
        <w:rPr/>
        <w:t xml:space="preserve"> </w:t>
      </w:r>
      <w:r>
        <w:rPr/>
        <w:t xml:space="preserve">Right of Entry.</w:t>
      </w:r>
    </w:p>
    <w:p>
      <w:pPr>
        <w:pStyle w:val="List1"/>
        <w:pBdr/>
        <w:spacing/>
        <w:rPr/>
      </w:pPr>
      <w:r>
        <w:rPr/>
        <w:t xml:space="preserve">A.</w:t>
      </w:r>
      <w:r>
        <w:rPr/>
        <w:tab/>
        <w:t xml:space="preserve"/>
      </w:r>
      <w:r>
        <w:rPr/>
        <w:t xml:space="preserve">When it is necessary to make an inspection to enforce the provisions of this Chapter, the Building Official or his or her designee may enter the building or premises at reasonable times to inspect or to perform the duties imposed by this Chapter, provided that if such building or structure or premises be occupied that credentials be presented to the occupant and entry requested. If such building or premises be secured against entry, the Building Official shall first make a reasonable effort to locate the record owner of the property or other adult person having lawful charge or control of the building or structure or premises and request entry. If such entry is refused, the Building Official shall have resource to the remedies provided by law to secure entry. </w:t>
      </w:r>
    </w:p>
    <w:p>
      <w:pPr>
        <w:pStyle w:val="List1"/>
        <w:pBdr/>
        <w:spacing/>
        <w:rPr/>
      </w:pPr>
      <w:r>
        <w:rPr/>
        <w:t xml:space="preserve">B.</w:t>
      </w:r>
      <w:r>
        <w:rPr/>
        <w:tab/>
        <w:t xml:space="preserve"/>
      </w:r>
      <w:r>
        <w:rPr/>
        <w:t xml:space="preserve">No person authorized by this Chapter to enter buildings shall enter an occupied unit or space or other non-public area without the consent and presence of the owner or the owner's designated agent or the lawful and adult occupant of the unit or space or other non-public area or without a proper written order executed and issued by a court having jurisdiction to issue the order. </w:t>
      </w:r>
    </w:p>
    <w:p>
      <w:pPr>
        <w:pStyle w:val="HistoryNote"/>
        <w:pBdr/>
        <w:spacing/>
        <w:rPr/>
      </w:pPr>
      <w:r>
        <w:rPr>
          <w:rStyle w:val="HistoryNote"/>
        </w:rPr>
        <w:t xml:space="preserve">(Ord. No. 12966, § 2, 7-28-2009)</w:t>
      </w:r>
    </w:p>
    <w:p>
      <w:pPr>
        <w:pBdr/>
        <w:spacing w:before="0" w:after="0"/>
        <w:rPr/>
        <w:sectPr>
          <w:headerReference w:type="default" r:id="rId741"/>
          <w:footerReference w:type="default" r:id="rId7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15.26.130</w:t>
      </w:r>
      <w:r>
        <w:rPr/>
        <w:t xml:space="preserve"> </w:t>
      </w:r>
      <w:r>
        <w:rPr/>
        <w:t xml:space="preserve">Fees, penalties, and collections.</w:t>
      </w:r>
    </w:p>
    <w:p>
      <w:pPr>
        <w:pStyle w:val="Paragraph1"/>
        <w:pBdr/>
        <w:spacing/>
        <w:rPr/>
      </w:pPr>
      <w:r>
        <w:rPr>
          <w:rStyle w:val="Paragraph1"/>
        </w:rPr>
        <w:t xml:space="preserve">The fees and costs incurred and the penalties assessed and the interest accrued in the processing and enforcement of the provisions of this Chapter shall be as established in the master fee schedule of the City and shall be a charge against the property and the owner and may be recovered by all appropriate legal means as set forth in Section </w:t>
      </w:r>
      <w:r>
        <w:rPr/>
        <w:t xml:space="preserve">15.08.130</w:t>
      </w:r>
      <w:r>
        <w:rPr>
          <w:rStyle w:val="Paragraph1"/>
        </w:rPr>
        <w:t xml:space="preserve">. </w:t>
      </w:r>
    </w:p>
    <w:p>
      <w:pPr>
        <w:pStyle w:val="HistoryNote"/>
        <w:pBdr/>
        <w:spacing/>
        <w:rPr/>
      </w:pPr>
      <w:r>
        <w:rPr>
          <w:rStyle w:val="HistoryNote"/>
        </w:rPr>
        <w:t xml:space="preserve">(Ord. No. 12966, § 2, 7-28-2009)</w:t>
      </w:r>
    </w:p>
    <w:p>
      <w:pPr>
        <w:pBdr/>
        <w:spacing w:before="0" w:after="0"/>
        <w:rPr/>
        <w:sectPr>
          <w:headerReference w:type="default" r:id="rId743"/>
          <w:footerReference w:type="default" r:id="rId7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15.26.140</w:t>
      </w:r>
      <w:r>
        <w:rPr/>
        <w:t xml:space="preserve"> </w:t>
      </w:r>
      <w:r>
        <w:rPr/>
        <w:t xml:space="preserve">Enforcement.</w:t>
      </w:r>
    </w:p>
    <w:p>
      <w:pPr>
        <w:pStyle w:val="List1"/>
        <w:pBdr/>
        <w:spacing/>
        <w:rPr/>
      </w:pPr>
      <w:r>
        <w:rPr/>
        <w:t xml:space="preserve">A.</w:t>
      </w:r>
      <w:r>
        <w:rPr/>
        <w:tab/>
        <w:t xml:space="preserve"/>
      </w:r>
      <w:r>
        <w:rPr/>
        <w:t xml:space="preserve">The City shall be authorized to exercise any other remedy at law or equity for enforcement of this Chapter. Procedures and actions under this Chapter may be utilized in conjunction with, or in addition to, any other procedure applicable to the regulation of buildings, structures, or property, including, but not limited to, injunctive or other judicial relief, and the impositions of penalties pursuant to the provisions of </w:t>
      </w:r>
      <w:r>
        <w:rPr/>
        <w:t xml:space="preserve">Chapter 1.12</w:t>
      </w:r>
      <w:r>
        <w:rPr/>
        <w:t xml:space="preserve">. </w:t>
      </w:r>
    </w:p>
    <w:p>
      <w:pPr>
        <w:pStyle w:val="List1"/>
        <w:pBdr/>
        <w:spacing/>
        <w:rPr/>
      </w:pPr>
      <w:r>
        <w:rPr/>
        <w:t xml:space="preserve">B.</w:t>
      </w:r>
      <w:r>
        <w:rPr/>
        <w:tab/>
        <w:t xml:space="preserve"/>
      </w:r>
      <w:r>
        <w:rPr/>
        <w:t xml:space="preserve">Violations of this Chapter shall be subject to the provisions of </w:t>
      </w:r>
      <w:r>
        <w:rPr/>
        <w:t xml:space="preserve">Chapter 1.28</w:t>
      </w:r>
      <w:r>
        <w:rPr/>
        <w:t xml:space="preserve">. </w:t>
      </w:r>
    </w:p>
    <w:p>
      <w:pPr>
        <w:pStyle w:val="HistoryNote"/>
        <w:pBdr/>
        <w:spacing/>
        <w:rPr/>
      </w:pPr>
      <w:r>
        <w:rPr>
          <w:rStyle w:val="HistoryNote"/>
        </w:rPr>
        <w:t xml:space="preserve">(Ord. No. 12966, § 2, 7-28-2009)</w:t>
      </w:r>
    </w:p>
    <w:p>
      <w:pPr>
        <w:pBdr/>
        <w:spacing w:before="0" w:after="0"/>
        <w:rPr/>
        <w:sectPr>
          <w:headerReference w:type="default" r:id="rId745"/>
          <w:footerReference w:type="default" r:id="rId7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15.26.150</w:t>
      </w:r>
      <w:r>
        <w:rPr/>
        <w:t xml:space="preserve"> </w:t>
      </w:r>
      <w:r>
        <w:rPr/>
        <w:t xml:space="preserve">Appeals of the Building Official's decision or determination.</w:t>
      </w:r>
    </w:p>
    <w:p>
      <w:pPr>
        <w:pStyle w:val="List1"/>
        <w:pBdr/>
        <w:spacing/>
        <w:rPr/>
      </w:pPr>
      <w:r>
        <w:rPr/>
        <w:t xml:space="preserve">A.</w:t>
      </w:r>
      <w:r>
        <w:rPr/>
        <w:tab/>
        <w:t xml:space="preserve"/>
      </w:r>
      <w:r>
        <w:rPr/>
        <w:t xml:space="preserve">The owner may appeal a decision or determination by the Building Official or his or her designee made relative to the applications of Article III of this Chapter by filing a written request which shall contain the following information: </w:t>
      </w:r>
    </w:p>
    <w:p>
      <w:pPr>
        <w:pStyle w:val="List2"/>
        <w:pBdr/>
        <w:spacing/>
        <w:rPr/>
      </w:pPr>
      <w:r>
        <w:rPr/>
        <w:t xml:space="preserve">1.</w:t>
      </w:r>
      <w:r>
        <w:rPr/>
        <w:tab/>
        <w:t xml:space="preserve"/>
      </w:r>
      <w:r>
        <w:rPr/>
        <w:t xml:space="preserve">A brief statement in ordinary and concise language of that specific action protested, together with any material facts claimed to support the contentions of the appellant. </w:t>
      </w:r>
    </w:p>
    <w:p>
      <w:pPr>
        <w:pStyle w:val="List2"/>
        <w:pBdr/>
        <w:spacing/>
        <w:rPr/>
      </w:pPr>
      <w:r>
        <w:rPr/>
        <w:t xml:space="preserve">2.</w:t>
      </w:r>
      <w:r>
        <w:rPr/>
        <w:tab/>
        <w:t xml:space="preserve"/>
      </w:r>
      <w:r>
        <w:rPr/>
        <w:t xml:space="preserve">A brief statement in ordinary and concise language of the relief sought and the reasons why it is claimed the protested action was a result of error or abuse of discretion and therefore should be reversed, modified, or otherwise set aside. </w:t>
      </w:r>
    </w:p>
    <w:p>
      <w:pPr>
        <w:pStyle w:val="Paragraph1"/>
        <w:pBdr/>
        <w:spacing/>
        <w:rPr/>
      </w:pPr>
      <w:r>
        <w:rPr>
          <w:rStyle w:val="Paragraph1"/>
        </w:rPr>
        <w:t xml:space="preserve">Such written appeal together with fees as may be established in the master fee schedule shall be received by the Building Official within 21 calendar days from the date of the service, as set forth in Section </w:t>
      </w:r>
      <w:r>
        <w:rPr/>
        <w:t xml:space="preserve">15.26.160</w:t>
      </w:r>
      <w:r>
        <w:rPr>
          <w:rStyle w:val="Paragraph1"/>
        </w:rPr>
        <w:t xml:space="preserve"> of the issuance of such decision or determination. Failure by the record owner to file such written appeal along with full payment of fees within the period of time prescribed herein shall constitute a waiver by the owner of an administrative adjudication of such action or to any portion thereof. </w:t>
      </w:r>
    </w:p>
    <w:p>
      <w:pPr>
        <w:pStyle w:val="List1"/>
        <w:pBdr/>
        <w:spacing/>
        <w:rPr/>
      </w:pPr>
      <w:r>
        <w:rPr/>
        <w:t xml:space="preserve">B.</w:t>
      </w:r>
      <w:r>
        <w:rPr/>
        <w:tab/>
        <w:t xml:space="preserve"/>
      </w:r>
      <w:r>
        <w:rPr/>
        <w:t xml:space="preserve">The limitation period provided pursuant to California Code of Civil Procedure Section 1094.6 shall apply to all petitions filed seeking judicial review of administrative actions made by the Building Official or his or her designee. </w:t>
      </w:r>
    </w:p>
    <w:p>
      <w:pPr>
        <w:pStyle w:val="HistoryNote"/>
        <w:pBdr/>
        <w:spacing/>
        <w:rPr/>
      </w:pPr>
      <w:r>
        <w:rPr>
          <w:rStyle w:val="HistoryNote"/>
        </w:rPr>
        <w:t xml:space="preserve">(Ord. No. 12966, § 2, 7-28-2009)</w:t>
      </w:r>
    </w:p>
    <w:p>
      <w:pPr>
        <w:pBdr/>
        <w:spacing w:before="0" w:after="0"/>
        <w:rPr/>
        <w:sectPr>
          <w:headerReference w:type="default" r:id="rId747"/>
          <w:footerReference w:type="default" r:id="rId7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15.26.160</w:t>
      </w:r>
      <w:r>
        <w:rPr/>
        <w:t xml:space="preserve"> </w:t>
      </w:r>
      <w:r>
        <w:rPr/>
        <w:t xml:space="preserve">Notification of the Building Official's decision or determination.</w:t>
      </w:r>
    </w:p>
    <w:p>
      <w:pPr>
        <w:pStyle w:val="Paragraph1"/>
        <w:pBdr/>
        <w:spacing/>
        <w:rPr/>
      </w:pPr>
      <w:r>
        <w:rPr>
          <w:rStyle w:val="Paragraph1"/>
        </w:rPr>
        <w:t xml:space="preserve">The initial notice shall be served to the owner by one or more of the following methods of service: </w:t>
      </w:r>
    </w:p>
    <w:p>
      <w:pPr>
        <w:pStyle w:val="List2"/>
        <w:pBdr/>
        <w:spacing/>
        <w:rPr/>
      </w:pPr>
      <w:r>
        <w:rPr/>
        <w:t xml:space="preserve">A.</w:t>
      </w:r>
      <w:r>
        <w:rPr/>
        <w:tab/>
        <w:t xml:space="preserve"/>
      </w:r>
      <w:r>
        <w:rPr/>
        <w:t xml:space="preserve">Personal delivery with acknowledged receipt; or </w:t>
      </w:r>
    </w:p>
    <w:p>
      <w:pPr>
        <w:pStyle w:val="List2"/>
        <w:pBdr/>
        <w:spacing/>
        <w:rPr/>
      </w:pPr>
      <w:r>
        <w:rPr/>
        <w:t xml:space="preserve">B.</w:t>
      </w:r>
      <w:r>
        <w:rPr/>
        <w:tab/>
        <w:t xml:space="preserve"/>
      </w:r>
      <w:r>
        <w:rPr/>
        <w:t xml:space="preserve">Mailing with certified postage to the record owner's address as it appears on the last equalized assessment roll of the Alameda County Tax Assessor or as otherwise may be known to the Building Official; or </w:t>
      </w:r>
    </w:p>
    <w:p>
      <w:pPr>
        <w:pStyle w:val="List2"/>
        <w:pBdr/>
        <w:spacing/>
        <w:rPr/>
      </w:pPr>
      <w:r>
        <w:rPr/>
        <w:t xml:space="preserve">C.</w:t>
      </w:r>
      <w:r>
        <w:rPr/>
        <w:tab/>
        <w:t xml:space="preserve"/>
      </w:r>
      <w:r>
        <w:rPr/>
        <w:t xml:space="preserve">Constructive public notification, including but not limited to the following: </w:t>
      </w:r>
    </w:p>
    <w:p>
      <w:pPr>
        <w:pStyle w:val="List3"/>
        <w:pBdr/>
        <w:spacing/>
        <w:rPr/>
      </w:pPr>
      <w:r>
        <w:rPr/>
        <w:t xml:space="preserve">1.</w:t>
      </w:r>
      <w:r>
        <w:rPr/>
        <w:tab/>
        <w:t xml:space="preserve"/>
      </w:r>
      <w:r>
        <w:rPr/>
        <w:t xml:space="preserve">Publication in a newspaper of general circulation; or </w:t>
      </w:r>
    </w:p>
    <w:p>
      <w:pPr>
        <w:pStyle w:val="List3"/>
        <w:pBdr/>
        <w:spacing/>
        <w:rPr/>
      </w:pPr>
      <w:r>
        <w:rPr/>
        <w:t xml:space="preserve">2.</w:t>
      </w:r>
      <w:r>
        <w:rPr/>
        <w:tab/>
        <w:t xml:space="preserve"/>
      </w:r>
      <w:r>
        <w:rPr/>
        <w:t xml:space="preserve">Conspicuous posting on or in the vicinity of the property. </w:t>
      </w:r>
    </w:p>
    <w:p>
      <w:pPr>
        <w:pStyle w:val="Paragraph1"/>
        <w:pBdr/>
        <w:spacing/>
        <w:rPr/>
      </w:pPr>
      <w:r>
        <w:rPr>
          <w:rStyle w:val="Paragraph1"/>
        </w:rPr>
        <w:t xml:space="preserve">Failure to serve any person required by this Code to be served or failure of said person to receive said notification shall not invalidate any proceedings hereunder as to any other person duly served or relieve any such person from any duty or obligation imposed by this Code. </w:t>
      </w:r>
    </w:p>
    <w:p>
      <w:pPr>
        <w:pStyle w:val="HistoryNote"/>
        <w:pBdr/>
        <w:spacing/>
        <w:rPr/>
      </w:pPr>
      <w:r>
        <w:rPr>
          <w:rStyle w:val="HistoryNote"/>
        </w:rPr>
        <w:t xml:space="preserve">(Ord. No. 12966, § 2, 7-28-2009)</w:t>
      </w:r>
    </w:p>
    <w:p>
      <w:pPr>
        <w:pBdr/>
        <w:spacing w:before="0" w:after="0"/>
        <w:rPr/>
        <w:sectPr>
          <w:headerReference w:type="default" r:id="rId749"/>
          <w:footerReference w:type="default" r:id="rId75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III.</w:t>
      </w:r>
      <w:r>
        <w:rPr/>
        <w:t xml:space="preserve"> </w:t>
      </w:r>
      <w:r>
        <w:rPr/>
        <w:t xml:space="preserve">Technical</w:t>
      </w:r>
    </w:p>
    <w:p>
      <w:pPr>
        <w:pBdr/>
        <w:spacing w:before="0" w:after="0"/>
        <w:rPr/>
        <w:sectPr>
          <w:headerReference w:type="default" r:id="rId751"/>
          <w:footerReference w:type="default" r:id="rId7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15.26.200</w:t>
      </w:r>
      <w:r>
        <w:rPr/>
        <w:t xml:space="preserve"> </w:t>
      </w:r>
      <w:r>
        <w:rPr/>
        <w:t xml:space="preserve">Level 1 screening.</w:t>
      </w:r>
    </w:p>
    <w:p>
      <w:pPr>
        <w:pStyle w:val="List1"/>
        <w:pBdr/>
        <w:spacing/>
        <w:rPr/>
      </w:pPr>
      <w:r>
        <w:rPr/>
        <w:t xml:space="preserve">A.</w:t>
      </w:r>
      <w:r>
        <w:rPr/>
        <w:tab/>
        <w:t xml:space="preserve"/>
      </w:r>
      <w:r>
        <w:rPr/>
        <w:t xml:space="preserve">Non-Engineered Analysis (Prescriptive). The owner shall employ a registered design professional or a licensed contractor or a certified inspector to prepare a written non-engineered analysis (prescriptive) in an approved format and in accordance with the provisions of this Section to screen the lateral force resisting system of the ground-floor of a residential building. </w:t>
      </w:r>
    </w:p>
    <w:p>
      <w:pPr>
        <w:pStyle w:val="List1"/>
        <w:pBdr/>
        <w:spacing/>
        <w:rPr/>
      </w:pPr>
      <w:r>
        <w:rPr/>
        <w:t xml:space="preserve">B.</w:t>
      </w:r>
      <w:r>
        <w:rPr/>
        <w:tab/>
        <w:t xml:space="preserve"/>
      </w:r>
      <w:r>
        <w:rPr/>
        <w:t xml:space="preserve">Scope. A non-engineered analysis (prescriptive) shall include the following information: </w:t>
      </w:r>
    </w:p>
    <w:p>
      <w:pPr>
        <w:pStyle w:val="List2"/>
        <w:pBdr/>
        <w:spacing/>
        <w:rPr/>
      </w:pPr>
      <w:r>
        <w:rPr/>
        <w:t xml:space="preserve">1.</w:t>
      </w:r>
      <w:r>
        <w:rPr/>
        <w:tab/>
        <w:t xml:space="preserve"/>
      </w:r>
      <w:r>
        <w:rPr/>
        <w:t xml:space="preserve">Scaled drawing with horizontal dimensions (feet and inches) of the exterior ground-floor walls, set-backs from property lines and public right-of-way, and location of occupancies on the ground-floor. </w:t>
      </w:r>
    </w:p>
    <w:p>
      <w:pPr>
        <w:pStyle w:val="List2"/>
        <w:pBdr/>
        <w:spacing/>
        <w:rPr/>
      </w:pPr>
      <w:r>
        <w:rPr/>
        <w:t xml:space="preserve">2.</w:t>
      </w:r>
      <w:r>
        <w:rPr/>
        <w:tab/>
        <w:t xml:space="preserve"/>
      </w:r>
      <w:r>
        <w:rPr/>
        <w:t xml:space="preserve">Locations and horizontal dimensions of cantilevered portions of the second story supported by the exterior ground-floor walls. </w:t>
      </w:r>
    </w:p>
    <w:p>
      <w:pPr>
        <w:pStyle w:val="List2"/>
        <w:pBdr/>
        <w:spacing/>
        <w:rPr/>
      </w:pPr>
      <w:r>
        <w:rPr/>
        <w:t xml:space="preserve">3.</w:t>
      </w:r>
      <w:r>
        <w:rPr/>
        <w:tab/>
        <w:t xml:space="preserve"/>
      </w:r>
      <w:r>
        <w:rPr/>
        <w:t xml:space="preserve">Locations and vertical and horizontal dimensions of fenestration, doors, and similar openings in the exterior ground-floor walls. </w:t>
      </w:r>
    </w:p>
    <w:p>
      <w:pPr>
        <w:pStyle w:val="List2"/>
        <w:pBdr/>
        <w:spacing/>
        <w:rPr/>
      </w:pPr>
      <w:r>
        <w:rPr/>
        <w:t xml:space="preserve">4.</w:t>
      </w:r>
      <w:r>
        <w:rPr/>
        <w:tab/>
        <w:t xml:space="preserve"/>
      </w:r>
      <w:r>
        <w:rPr/>
        <w:t xml:space="preserve">Locations and vertical and horizontal dimensions of foundation cripple walls. </w:t>
      </w:r>
    </w:p>
    <w:p>
      <w:pPr>
        <w:pStyle w:val="List2"/>
        <w:pBdr/>
        <w:spacing/>
        <w:rPr/>
      </w:pPr>
      <w:r>
        <w:rPr/>
        <w:t xml:space="preserve">5.</w:t>
      </w:r>
      <w:r>
        <w:rPr/>
        <w:tab/>
        <w:t xml:space="preserve"/>
      </w:r>
      <w:r>
        <w:rPr/>
        <w:t xml:space="preserve">Locations and approximate gradient of sloping ground surface adjoining the exterior ground-floor walls. </w:t>
      </w:r>
    </w:p>
    <w:p>
      <w:pPr>
        <w:pStyle w:val="List2"/>
        <w:pBdr/>
        <w:spacing/>
        <w:rPr/>
      </w:pPr>
      <w:r>
        <w:rPr/>
        <w:t xml:space="preserve">6.</w:t>
      </w:r>
      <w:r>
        <w:rPr/>
        <w:tab/>
        <w:t xml:space="preserve"/>
      </w:r>
      <w:r>
        <w:rPr/>
        <w:t xml:space="preserve">Ratios, expressed as percentages, of the vertical square footage of each planar section of exterior ground-floor wall and the combined square footage of the openings therein. </w:t>
      </w:r>
    </w:p>
    <w:p>
      <w:pPr>
        <w:pStyle w:val="List2"/>
        <w:pBdr/>
        <w:spacing/>
        <w:rPr/>
      </w:pPr>
      <w:r>
        <w:rPr/>
        <w:t xml:space="preserve">7.</w:t>
      </w:r>
      <w:r>
        <w:rPr/>
        <w:tab/>
        <w:t xml:space="preserve"/>
      </w:r>
      <w:r>
        <w:rPr/>
        <w:t xml:space="preserve">Additional arithmetical computations and scaled drawings with locations and dimensions as may be required by the Building Official. </w:t>
      </w:r>
    </w:p>
    <w:p>
      <w:pPr>
        <w:pStyle w:val="HistoryNote"/>
        <w:pBdr/>
        <w:spacing/>
        <w:rPr/>
      </w:pPr>
      <w:r>
        <w:rPr>
          <w:rStyle w:val="HistoryNote"/>
        </w:rPr>
        <w:t xml:space="preserve">(Ord. No. 12966, § 2, 7-28-2009)</w:t>
      </w:r>
    </w:p>
    <w:p>
      <w:pPr>
        <w:pBdr/>
        <w:spacing w:before="0" w:after="0"/>
        <w:rPr/>
        <w:sectPr>
          <w:headerReference w:type="default" r:id="rId753"/>
          <w:footerReference w:type="default" r:id="rId7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15.26.210</w:t>
      </w:r>
      <w:r>
        <w:rPr/>
        <w:t xml:space="preserve"> </w:t>
      </w:r>
      <w:r>
        <w:rPr/>
        <w:t xml:space="preserve">Level 2 evaluation.</w:t>
      </w:r>
    </w:p>
    <w:p>
      <w:pPr>
        <w:pStyle w:val="List1"/>
        <w:pBdr/>
        <w:spacing/>
        <w:rPr/>
      </w:pPr>
      <w:r>
        <w:rPr/>
        <w:t xml:space="preserve">A.</w:t>
      </w:r>
      <w:r>
        <w:rPr/>
        <w:tab/>
        <w:t xml:space="preserve"/>
      </w:r>
      <w:r>
        <w:rPr/>
        <w:t xml:space="preserve">Engineered Analysis (Non-Prescriptive). As an alternative to a Level 1 Screening, the owner may employ a registered design professional to prepare a written engineered analysis (non-prescriptive) in an approved format and in accordance with the provisions of this Section to evaluate the lateral force resisting system of the ground-floor of a residential building. </w:t>
      </w:r>
    </w:p>
    <w:p>
      <w:pPr>
        <w:pStyle w:val="List1"/>
        <w:pBdr/>
        <w:spacing/>
        <w:rPr/>
      </w:pPr>
      <w:r>
        <w:rPr/>
        <w:t xml:space="preserve">B.</w:t>
      </w:r>
      <w:r>
        <w:rPr/>
        <w:tab/>
        <w:t xml:space="preserve"/>
      </w:r>
      <w:r>
        <w:rPr/>
        <w:t xml:space="preserve">Scope. The scope of the engineered analysis (non-prescriptive) shall be in accordance with the provisions of Subsection </w:t>
      </w:r>
      <w:r>
        <w:rPr/>
        <w:t xml:space="preserve">15.26.030</w:t>
      </w:r>
      <w:r>
        <w:rPr/>
        <w:t xml:space="preserve"> B. </w:t>
      </w:r>
    </w:p>
    <w:p>
      <w:pPr>
        <w:pStyle w:val="HistoryNote"/>
        <w:pBdr/>
        <w:spacing/>
        <w:rPr/>
      </w:pPr>
      <w:r>
        <w:rPr>
          <w:rStyle w:val="HistoryNote"/>
        </w:rPr>
        <w:t xml:space="preserve">(Ord. No. 12966, § 2, 7-28-2009)</w:t>
      </w:r>
    </w:p>
    <w:p>
      <w:pPr>
        <w:pBdr/>
        <w:spacing w:before="0" w:after="0"/>
        <w:rPr/>
        <w:sectPr>
          <w:headerReference w:type="default" r:id="rId755"/>
          <w:footerReference w:type="default" r:id="rId7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15.26.220.</w:t>
      </w:r>
      <w:r>
        <w:rPr/>
        <w:t xml:space="preserve"> </w:t>
      </w:r>
      <w:r>
        <w:rPr/>
        <w:t xml:space="preserve">Format.</w:t>
      </w:r>
    </w:p>
    <w:p>
      <w:pPr>
        <w:pStyle w:val="Paragraph1"/>
        <w:pBdr/>
        <w:spacing/>
        <w:rPr/>
      </w:pPr>
      <w:r>
        <w:rPr>
          <w:rStyle w:val="Paragraph1"/>
        </w:rPr>
        <w:t xml:space="preserve">The format for a Level 1 Screening and a Level 2 Evaluation shall include the following information: </w:t>
      </w:r>
    </w:p>
    <w:p>
      <w:pPr>
        <w:pStyle w:val="List2"/>
        <w:pBdr/>
        <w:spacing/>
        <w:rPr/>
      </w:pPr>
      <w:r>
        <w:rPr/>
        <w:t xml:space="preserve">A.</w:t>
      </w:r>
      <w:r>
        <w:rPr/>
        <w:tab/>
        <w:t xml:space="preserve"/>
      </w:r>
      <w:r>
        <w:rPr/>
        <w:t xml:space="preserve">Date the field inspection was performed. </w:t>
      </w:r>
    </w:p>
    <w:p>
      <w:pPr>
        <w:pStyle w:val="List2"/>
        <w:pBdr/>
        <w:spacing/>
        <w:rPr/>
      </w:pPr>
      <w:r>
        <w:rPr/>
        <w:t xml:space="preserve">B.</w:t>
      </w:r>
      <w:r>
        <w:rPr/>
        <w:tab/>
        <w:t xml:space="preserve"/>
      </w:r>
      <w:r>
        <w:rPr/>
        <w:t xml:space="preserve">Name, address, and telephone number of owner. </w:t>
      </w:r>
    </w:p>
    <w:p>
      <w:pPr>
        <w:pStyle w:val="List2"/>
        <w:pBdr/>
        <w:spacing/>
        <w:rPr/>
      </w:pPr>
      <w:r>
        <w:rPr/>
        <w:t xml:space="preserve">C.</w:t>
      </w:r>
      <w:r>
        <w:rPr/>
        <w:tab/>
        <w:t xml:space="preserve"/>
      </w:r>
      <w:r>
        <w:rPr/>
        <w:t xml:space="preserve">Types of occupancies or uses within the building. </w:t>
      </w:r>
    </w:p>
    <w:p>
      <w:pPr>
        <w:pStyle w:val="List2"/>
        <w:pBdr/>
        <w:spacing/>
        <w:rPr/>
      </w:pPr>
      <w:r>
        <w:rPr/>
        <w:t xml:space="preserve">D.</w:t>
      </w:r>
      <w:r>
        <w:rPr/>
        <w:tab/>
        <w:t xml:space="preserve"/>
      </w:r>
      <w:r>
        <w:rPr/>
        <w:t xml:space="preserve">Photographs of front, side, and rear elevations of the building. </w:t>
      </w:r>
    </w:p>
    <w:p>
      <w:pPr>
        <w:pStyle w:val="List2"/>
        <w:pBdr/>
        <w:spacing/>
        <w:rPr/>
      </w:pPr>
      <w:r>
        <w:rPr/>
        <w:t xml:space="preserve">E.</w:t>
      </w:r>
      <w:r>
        <w:rPr/>
        <w:tab/>
        <w:t xml:space="preserve"/>
      </w:r>
      <w:r>
        <w:rPr/>
        <w:t xml:space="preserve">Name of building (if any) and approximate date of construction. </w:t>
      </w:r>
    </w:p>
    <w:p>
      <w:pPr>
        <w:pStyle w:val="List2"/>
        <w:pBdr/>
        <w:spacing/>
        <w:rPr/>
      </w:pPr>
      <w:r>
        <w:rPr/>
        <w:t xml:space="preserve">F.</w:t>
      </w:r>
      <w:r>
        <w:rPr/>
        <w:tab/>
        <w:t xml:space="preserve"/>
      </w:r>
      <w:r>
        <w:rPr/>
        <w:t xml:space="preserve">Number of residential and non-residential units within the building. </w:t>
      </w:r>
    </w:p>
    <w:p>
      <w:pPr>
        <w:pStyle w:val="List2"/>
        <w:pBdr/>
        <w:spacing/>
        <w:rPr/>
      </w:pPr>
      <w:r>
        <w:rPr/>
        <w:t xml:space="preserve">G.</w:t>
      </w:r>
      <w:r>
        <w:rPr/>
        <w:tab/>
        <w:t xml:space="preserve"/>
      </w:r>
      <w:r>
        <w:rPr/>
        <w:t xml:space="preserve">Name, address, telephone number, and signature of the preparer and qualifying license number or certificate. </w:t>
      </w:r>
    </w:p>
    <w:p>
      <w:pPr>
        <w:pStyle w:val="List2"/>
        <w:pBdr/>
        <w:spacing/>
        <w:rPr/>
      </w:pPr>
      <w:r>
        <w:rPr/>
        <w:t xml:space="preserve">H.</w:t>
      </w:r>
      <w:r>
        <w:rPr/>
        <w:tab/>
        <w:t xml:space="preserve"/>
      </w:r>
      <w:r>
        <w:rPr/>
        <w:t xml:space="preserve">Additional information as may be required by the Building Official. </w:t>
      </w:r>
    </w:p>
    <w:p>
      <w:pPr>
        <w:pStyle w:val="HistoryNote"/>
        <w:pBdr/>
        <w:spacing/>
        <w:rPr/>
      </w:pPr>
      <w:r>
        <w:rPr>
          <w:rStyle w:val="HistoryNote"/>
        </w:rPr>
        <w:t xml:space="preserve">(Ord. No. 12966, § 2, 7-28-2009)</w:t>
      </w:r>
    </w:p>
    <w:p>
      <w:pPr>
        <w:pBdr/>
        <w:spacing w:before="0" w:after="0"/>
        <w:rPr/>
        <w:sectPr>
          <w:headerReference w:type="default" r:id="rId757"/>
          <w:footerReference w:type="default" r:id="rId7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15.26.230</w:t>
      </w:r>
      <w:r>
        <w:rPr/>
        <w:t xml:space="preserve"> </w:t>
      </w:r>
      <w:r>
        <w:rPr/>
        <w:t xml:space="preserve">Compliance.</w:t>
      </w:r>
    </w:p>
    <w:p>
      <w:pPr>
        <w:pStyle w:val="Paragraph1"/>
        <w:pBdr/>
        <w:spacing/>
        <w:rPr/>
      </w:pPr>
      <w:r>
        <w:rPr>
          <w:rStyle w:val="Paragraph1"/>
        </w:rPr>
        <w:t xml:space="preserve">The owner shall submit a written Level 1 Screening or a written Level 2 Evaluation to the Building Official within two (2) calendar years following the effective date of this Chapter, or by such earlier date as may be required by the Building Official upon notification to the owner as set forth in Section </w:t>
      </w:r>
      <w:r>
        <w:rPr/>
        <w:t xml:space="preserve">15.26.160</w:t>
      </w:r>
      <w:r>
        <w:rPr>
          <w:rStyle w:val="Paragraph1"/>
        </w:rPr>
        <w:t xml:space="preserve">. Failure of the owner to comply fully with the provisions of this Chapter and this Section shall be sufficient cause for administrative and non-administration actions set forth in Sections </w:t>
      </w:r>
      <w:r>
        <w:rPr/>
        <w:t xml:space="preserve">15.26.130</w:t>
      </w:r>
      <w:r>
        <w:rPr>
          <w:rStyle w:val="Paragraph1"/>
        </w:rPr>
        <w:t xml:space="preserve"> and </w:t>
      </w:r>
      <w:r>
        <w:rPr/>
        <w:t xml:space="preserve">15.26.140</w:t>
      </w:r>
      <w:r>
        <w:rPr>
          <w:rStyle w:val="Paragraph1"/>
        </w:rPr>
        <w:t xml:space="preserve">. </w:t>
      </w:r>
    </w:p>
    <w:p>
      <w:pPr>
        <w:pStyle w:val="Paragraph1"/>
        <w:pBdr/>
        <w:spacing/>
        <w:rPr/>
      </w:pPr>
      <w:r>
        <w:rPr>
          <w:rStyle w:val="Paragraph1"/>
        </w:rPr>
        <w:t xml:space="preserve">An owner in full compliance with </w:t>
      </w:r>
      <w:r>
        <w:rPr/>
        <w:t xml:space="preserve">Chapter 15.27</w:t>
      </w:r>
      <w:r>
        <w:rPr>
          <w:rStyle w:val="Paragraph1"/>
        </w:rPr>
        <w:t xml:space="preserve"> shall be considered to be in compliance with this Chapter. </w:t>
      </w:r>
    </w:p>
    <w:p>
      <w:pPr>
        <w:pStyle w:val="HistoryNote"/>
        <w:pBdr/>
        <w:spacing/>
        <w:rPr/>
      </w:pPr>
      <w:r>
        <w:rPr>
          <w:rStyle w:val="HistoryNote"/>
        </w:rPr>
        <w:t xml:space="preserve">(Ord. No. 13516, § 5, 1-22-2019; Ord. No. 12966, § 2, 7-28-2009)</w:t>
      </w:r>
    </w:p>
    <w:p>
      <w:pPr>
        <w:pBdr/>
        <w:spacing w:before="0" w:after="0"/>
        <w:rPr/>
        <w:sectPr>
          <w:headerReference w:type="default" r:id="rId759"/>
          <w:footerReference w:type="default" r:id="rId7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15.26.240</w:t>
      </w:r>
      <w:r>
        <w:rPr/>
        <w:t xml:space="preserve"> </w:t>
      </w:r>
      <w:r>
        <w:rPr/>
        <w:t xml:space="preserve">Occupant and tenant advisory.</w:t>
      </w:r>
    </w:p>
    <w:p>
      <w:pPr>
        <w:pStyle w:val="Paragraph1"/>
        <w:pBdr/>
        <w:spacing/>
        <w:rPr/>
      </w:pPr>
      <w:r>
        <w:rPr>
          <w:rStyle w:val="Paragraph1"/>
        </w:rPr>
        <w:t xml:space="preserve">If a Level 2 Evaluation is performed, the owner shall advise all current and prospective residential occupants and non-residential tenants of the residential building in a method and written format approved by the Building Official within six months following submittal of the Level 2 Evaluation to the Building Official, and periodically thereafter as determined by the Building Official. </w:t>
      </w:r>
    </w:p>
    <w:p>
      <w:pPr>
        <w:pStyle w:val="HistoryNote"/>
        <w:pBdr/>
        <w:spacing/>
        <w:rPr/>
      </w:pPr>
      <w:r>
        <w:rPr>
          <w:rStyle w:val="HistoryNote"/>
        </w:rPr>
        <w:t xml:space="preserve">(Ord. No. 12966, § 2, 7-28-2009)</w:t>
      </w:r>
    </w:p>
    <w:p>
      <w:pPr>
        <w:pBdr/>
        <w:spacing w:before="0" w:after="0"/>
        <w:rPr/>
        <w:sectPr>
          <w:headerReference w:type="default" r:id="rId761"/>
          <w:footerReference w:type="default" r:id="rId762"/>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15.27</w:t>
      </w:r>
      <w:r>
        <w:rPr/>
        <w:t xml:space="preserve"> </w:t>
      </w:r>
      <w:r>
        <w:rPr/>
        <w:t xml:space="preserve">MANDATORY SEISMIC EVALUATION AND RETROFIT OF CERTAIN MULTI-UNIT RESIDENTIAL BUILDINGS</w:t>
      </w:r>
    </w:p>
    <w:p>
      <w:pPr>
        <w:pBdr/>
        <w:spacing w:before="0" w:after="0"/>
        <w:rPr/>
        <w:sectPr>
          <w:headerReference w:type="default" r:id="rId763"/>
          <w:footerReference w:type="default" r:id="rId76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SCOPE</w:t>
      </w:r>
    </w:p>
    <w:p>
      <w:pPr>
        <w:pBdr/>
        <w:spacing w:before="0" w:after="0"/>
        <w:rPr/>
        <w:sectPr>
          <w:headerReference w:type="default" r:id="rId765"/>
          <w:footerReference w:type="default" r:id="rId7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15.27.010</w:t>
      </w:r>
      <w:r>
        <w:rPr/>
        <w:t xml:space="preserve"> </w:t>
      </w:r>
      <w:r>
        <w:rPr/>
        <w:t xml:space="preserve">Title.</w:t>
      </w:r>
    </w:p>
    <w:p>
      <w:pPr>
        <w:pStyle w:val="Paragraph1"/>
        <w:pBdr/>
        <w:spacing/>
        <w:rPr/>
      </w:pPr>
      <w:r>
        <w:rPr>
          <w:rStyle w:val="Paragraph1"/>
        </w:rPr>
        <w:t xml:space="preserve">This Chapter shall be known as "Mandatory Seismic Evaluation and Retrofit of Certain Multi-Unit Residential Buildings," may be cited as such, and will be referred to herein as "this Chapter." </w:t>
      </w:r>
    </w:p>
    <w:p>
      <w:pPr>
        <w:pStyle w:val="HistoryNote"/>
        <w:pBdr/>
        <w:spacing/>
        <w:rPr/>
      </w:pPr>
      <w:r>
        <w:rPr>
          <w:rStyle w:val="HistoryNote"/>
        </w:rPr>
        <w:t xml:space="preserve">(Ord. No. 13516, § 2, 1-22-2019)</w:t>
      </w:r>
    </w:p>
    <w:p>
      <w:pPr>
        <w:pBdr/>
        <w:spacing w:before="0" w:after="0"/>
        <w:rPr/>
        <w:sectPr>
          <w:headerReference w:type="default" r:id="rId767"/>
          <w:footerReference w:type="default" r:id="rId7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15.27.020</w:t>
      </w:r>
      <w:r>
        <w:rPr/>
        <w:t xml:space="preserve"> </w:t>
      </w:r>
      <w:r>
        <w:rPr/>
        <w:t xml:space="preserve">Intent.</w:t>
      </w:r>
    </w:p>
    <w:p>
      <w:pPr>
        <w:pStyle w:val="Paragraph1"/>
        <w:pBdr/>
        <w:spacing/>
        <w:rPr/>
      </w:pPr>
      <w:r>
        <w:rPr>
          <w:rStyle w:val="Paragraph1"/>
        </w:rPr>
        <w:t xml:space="preserve">This Chapter is intended to promote public safety and welfare through a program of mandatory seismic evaluation and retrofit of certain residential buildings vulnerable to earthquake damage and collapse. The program is intended to reduce earthquake-related deaths and injuries, improve the durability of Oakland's housing stock, facilitate post-earthquake emergency response, improve community stability, minimize displacement during retrofits and after an earthquake, and reduce the economic impacts of a damaging earthquake. </w:t>
      </w:r>
    </w:p>
    <w:p>
      <w:pPr>
        <w:pStyle w:val="HistoryNote"/>
        <w:pBdr/>
        <w:spacing/>
        <w:rPr/>
      </w:pPr>
      <w:r>
        <w:rPr>
          <w:rStyle w:val="HistoryNote"/>
        </w:rPr>
        <w:t xml:space="preserve">(Ord. No. 13516, § 2, 1-22-2019)</w:t>
      </w:r>
    </w:p>
    <w:p>
      <w:pPr>
        <w:pBdr/>
        <w:spacing w:before="0" w:after="0"/>
        <w:rPr/>
        <w:sectPr>
          <w:headerReference w:type="default" r:id="rId769"/>
          <w:footerReference w:type="default" r:id="rId7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15.27.030</w:t>
      </w:r>
      <w:r>
        <w:rPr/>
        <w:t xml:space="preserve"> </w:t>
      </w:r>
      <w:r>
        <w:rPr/>
        <w:t xml:space="preserve">Subject buildings.</w:t>
      </w:r>
    </w:p>
    <w:p>
      <w:pPr>
        <w:pStyle w:val="Paragraph1"/>
        <w:pBdr/>
        <w:spacing/>
        <w:rPr/>
      </w:pPr>
      <w:r>
        <w:rPr>
          <w:rStyle w:val="Paragraph1"/>
        </w:rPr>
        <w:t xml:space="preserve">This Chapter shall apply to buildings constructed or permitted for construction before January 1, 1991 or designed based on an adopted version of the 1985 or earlier edition of the Uniform Building Code, and contain five (5) or more dwelling units, and have a wood frame target story. Following the effective date of this Chapter, if an owner adds one (1) or more dwelling units to a building that has fewer than five (5) dwelling units so that it becomes a building with five (5) or more dwelling units, then the building shall be considered a subject building at the time building permits are issued for the additional dwelling unit(s). </w:t>
      </w:r>
    </w:p>
    <w:p>
      <w:pPr>
        <w:pStyle w:val="HistoryNote"/>
        <w:pBdr/>
        <w:spacing/>
        <w:rPr/>
      </w:pPr>
      <w:r>
        <w:rPr>
          <w:rStyle w:val="HistoryNote"/>
        </w:rPr>
        <w:t xml:space="preserve">(Ord. No. 13516, § 2, 1-22-2019)</w:t>
      </w:r>
    </w:p>
    <w:p>
      <w:pPr>
        <w:pBdr/>
        <w:spacing w:before="0" w:after="0"/>
        <w:rPr/>
        <w:sectPr>
          <w:headerReference w:type="default" r:id="rId771"/>
          <w:footerReference w:type="default" r:id="rId7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15.27.040</w:t>
      </w:r>
      <w:r>
        <w:rPr/>
        <w:t xml:space="preserve"> </w:t>
      </w:r>
      <w:r>
        <w:rPr/>
        <w:t xml:space="preserve">Conformance period.</w:t>
      </w:r>
    </w:p>
    <w:p>
      <w:pPr>
        <w:pStyle w:val="Paragraph1"/>
        <w:pBdr/>
        <w:spacing/>
        <w:rPr/>
      </w:pPr>
      <w:r>
        <w:rPr>
          <w:rStyle w:val="Paragraph1"/>
        </w:rPr>
        <w:t xml:space="preserve">No subject building for which permitted retrofit work is completed in compliance with this Chapter and properly maintained shall be required by the City to undergo additional seismic retrofit of its seismic force-resisting system within a period of fifteen (15) years after the effective date of this Chapter, except that any provisions in </w:t>
      </w:r>
      <w:r>
        <w:rPr/>
        <w:t xml:space="preserve">Title 15</w:t>
      </w:r>
      <w:r>
        <w:rPr>
          <w:rStyle w:val="Paragraph1"/>
        </w:rPr>
        <w:t xml:space="preserve"> related to addition, alteration, repair, or change of occupancy shall still apply. </w:t>
      </w:r>
    </w:p>
    <w:p>
      <w:pPr>
        <w:pStyle w:val="HistoryNote"/>
        <w:pBdr/>
        <w:spacing/>
        <w:rPr/>
      </w:pPr>
      <w:r>
        <w:rPr>
          <w:rStyle w:val="HistoryNote"/>
        </w:rPr>
        <w:t xml:space="preserve">(Ord. No. 13516, § 2, 1-22-2019)</w:t>
      </w:r>
    </w:p>
    <w:p>
      <w:pPr>
        <w:pBdr/>
        <w:spacing w:before="0" w:after="0"/>
        <w:rPr/>
        <w:sectPr>
          <w:headerReference w:type="default" r:id="rId773"/>
          <w:footerReference w:type="default" r:id="rId77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w:t>
      </w:r>
      <w:r>
        <w:rPr/>
        <w:t xml:space="preserve"> </w:t>
      </w:r>
      <w:r>
        <w:rPr/>
        <w:t xml:space="preserve">COMPLIANCE</w:t>
      </w:r>
    </w:p>
    <w:p>
      <w:pPr>
        <w:pBdr/>
        <w:spacing w:before="0" w:after="0"/>
        <w:rPr/>
        <w:sectPr>
          <w:headerReference w:type="default" r:id="rId775"/>
          <w:footerReference w:type="default" r:id="rId7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15.27.050</w:t>
      </w:r>
      <w:r>
        <w:rPr/>
        <w:t xml:space="preserve"> </w:t>
      </w:r>
      <w:r>
        <w:rPr/>
        <w:t xml:space="preserve">Scope.</w:t>
      </w:r>
    </w:p>
    <w:p>
      <w:pPr>
        <w:pStyle w:val="Paragraph1"/>
        <w:pBdr/>
        <w:spacing/>
        <w:rPr/>
      </w:pPr>
      <w:r>
        <w:rPr>
          <w:rStyle w:val="Paragraph1"/>
        </w:rPr>
        <w:t xml:space="preserve">The owner of each building subject to this Chapter shall, in accordance with the schedule given in Section </w:t>
      </w:r>
      <w:r>
        <w:rPr/>
        <w:t xml:space="preserve">15.27.070</w:t>
      </w:r>
      <w:r>
        <w:rPr>
          <w:rStyle w:val="Paragraph1"/>
        </w:rPr>
        <w:t xml:space="preserve">, complete the following compliance scope. </w:t>
      </w:r>
    </w:p>
    <w:p>
      <w:pPr>
        <w:pStyle w:val="List2"/>
        <w:pBdr/>
        <w:spacing/>
        <w:rPr/>
      </w:pPr>
      <w:r>
        <w:rPr/>
        <w:t xml:space="preserve">A.</w:t>
      </w:r>
      <w:r>
        <w:rPr/>
        <w:tab/>
        <w:t xml:space="preserve"/>
      </w:r>
      <w:r>
        <w:rPr/>
        <w:t xml:space="preserve">Demonstrate That a Building is Not a Subject Building. This scope item is required only for those owners who claim that their building is not a subject building. In such cases, the owner shall submit documentation for review and approval by the Building Official demonstrating that a building is not a subject building as described in Section </w:t>
      </w:r>
      <w:r>
        <w:rPr/>
        <w:t xml:space="preserve">15.27.030</w:t>
      </w:r>
      <w:r>
        <w:rPr/>
        <w:t xml:space="preserve">. The Bureau of Building shall develop regulations and forms pursuant to Section </w:t>
      </w:r>
      <w:r>
        <w:rPr/>
        <w:t xml:space="preserve">15.27.180</w:t>
      </w:r>
      <w:r>
        <w:rPr/>
        <w:t xml:space="preserve"> that describes the documentation necessary to comply with this paragraph. </w:t>
      </w:r>
    </w:p>
    <w:p>
      <w:pPr>
        <w:pStyle w:val="List2"/>
        <w:pBdr/>
        <w:spacing/>
        <w:rPr/>
      </w:pPr>
      <w:r>
        <w:rPr/>
        <w:t xml:space="preserve">B.</w:t>
      </w:r>
      <w:r>
        <w:rPr/>
        <w:tab/>
        <w:t xml:space="preserve"/>
      </w:r>
      <w:r>
        <w:rPr/>
        <w:t xml:space="preserve">Demonstrate Eligibility for a Later Compliance Tier. This scope item is required only for those owners who claim that their subject building should be assigned to a later compliance tier. The owner may submit documentation demonstrating that a building is eligible for a later compliance tier pursuant to Section </w:t>
      </w:r>
      <w:r>
        <w:rPr/>
        <w:t xml:space="preserve">15.27.070</w:t>
      </w:r>
      <w:r>
        <w:rPr/>
        <w:t xml:space="preserve">. </w:t>
      </w:r>
    </w:p>
    <w:p>
      <w:pPr>
        <w:pStyle w:val="List2"/>
        <w:pBdr/>
        <w:spacing/>
        <w:rPr/>
      </w:pPr>
      <w:r>
        <w:rPr/>
        <w:t xml:space="preserve">C.</w:t>
      </w:r>
      <w:r>
        <w:rPr/>
        <w:tab/>
        <w:t xml:space="preserve"/>
      </w:r>
      <w:r>
        <w:rPr/>
        <w:t xml:space="preserve">Perform Mandatory Evaluation. If Section </w:t>
      </w:r>
      <w:r>
        <w:rPr/>
        <w:t xml:space="preserve">15.27.050</w:t>
      </w:r>
      <w:r>
        <w:rPr/>
        <w:t xml:space="preserve">(A) does not apply, then the owner shall commission and receive a written seismic evaluation and schematic retrofit report for the building based on the engineering criteria given in Section </w:t>
      </w:r>
      <w:r>
        <w:rPr/>
        <w:t xml:space="preserve">15.27.165</w:t>
      </w:r>
      <w:r>
        <w:rPr/>
        <w:t xml:space="preserve">(A). </w:t>
      </w:r>
    </w:p>
    <w:p>
      <w:pPr>
        <w:pStyle w:val="List2"/>
        <w:pBdr/>
        <w:spacing/>
        <w:rPr/>
      </w:pPr>
      <w:r>
        <w:rPr/>
        <w:t xml:space="preserve">D.</w:t>
      </w:r>
      <w:r>
        <w:rPr/>
        <w:tab/>
        <w:t xml:space="preserve"/>
      </w:r>
      <w:r>
        <w:rPr/>
        <w:t xml:space="preserve">Complete Mandatory Retrofit Work. If Section </w:t>
      </w:r>
      <w:r>
        <w:rPr/>
        <w:t xml:space="preserve">15.27.050</w:t>
      </w:r>
      <w:r>
        <w:rPr/>
        <w:t xml:space="preserve">(A) does not apply, then the owner shall complete the following: </w:t>
      </w:r>
    </w:p>
    <w:p>
      <w:pPr>
        <w:pStyle w:val="List3"/>
        <w:pBdr/>
        <w:spacing/>
        <w:rPr/>
      </w:pPr>
      <w:r>
        <w:rPr/>
        <w:t xml:space="preserve">1.</w:t>
      </w:r>
      <w:r>
        <w:rPr/>
        <w:tab/>
        <w:t xml:space="preserve"/>
      </w:r>
      <w:r>
        <w:rPr/>
        <w:t xml:space="preserve">Submit to the Bureau of Building a target story evaluation report demonstrating compliance of each wood frame target story with Section </w:t>
      </w:r>
      <w:r>
        <w:rPr/>
        <w:t xml:space="preserve">15.27.170</w:t>
      </w:r>
      <w:r>
        <w:rPr/>
        <w:t xml:space="preserve"> Engineering Criteria; or </w:t>
      </w:r>
    </w:p>
    <w:p>
      <w:pPr>
        <w:pStyle w:val="List3"/>
        <w:pBdr/>
        <w:spacing/>
        <w:rPr/>
      </w:pPr>
      <w:r>
        <w:rPr/>
        <w:t xml:space="preserve">2.</w:t>
      </w:r>
      <w:r>
        <w:rPr/>
        <w:tab/>
        <w:t xml:space="preserve"/>
      </w:r>
      <w:r>
        <w:rPr/>
        <w:t xml:space="preserve">Obtain a building permit and any other required permit(s) to retrofit the subject building in compliance with Section </w:t>
      </w:r>
      <w:r>
        <w:rPr/>
        <w:t xml:space="preserve">15.27.170</w:t>
      </w:r>
      <w:r>
        <w:rPr/>
        <w:t xml:space="preserve"> Engineering Criteria; and </w:t>
      </w:r>
    </w:p>
    <w:p>
      <w:pPr>
        <w:pStyle w:val="List3"/>
        <w:pBdr/>
        <w:spacing/>
        <w:rPr/>
      </w:pPr>
      <w:r>
        <w:rPr/>
        <w:t xml:space="preserve">3.</w:t>
      </w:r>
      <w:r>
        <w:rPr/>
        <w:tab/>
        <w:t xml:space="preserve"/>
      </w:r>
      <w:r>
        <w:rPr/>
        <w:t xml:space="preserve">Complete or cause to be completed all permitted construction, and obtain Bureau of Building approval on final inspection. </w:t>
      </w:r>
    </w:p>
    <w:p>
      <w:pPr>
        <w:pStyle w:val="List2"/>
        <w:pBdr/>
        <w:spacing/>
        <w:rPr/>
      </w:pPr>
      <w:r>
        <w:rPr/>
        <w:t xml:space="preserve">E.</w:t>
      </w:r>
      <w:r>
        <w:rPr/>
        <w:tab/>
        <w:t xml:space="preserve"/>
      </w:r>
      <w:r>
        <w:rPr/>
        <w:t xml:space="preserve">Residential Tenants. For those buildings containing residential tenants, the owner shall submit documentation of compliance with any technical bulletins and/or administrative regulations issued by the City Administrator pursuant to Section </w:t>
      </w:r>
      <w:r>
        <w:rPr/>
        <w:t xml:space="preserve">15.27.180</w:t>
      </w:r>
      <w:r>
        <w:rPr/>
        <w:t xml:space="preserve"> regarding residential tenants of the building. </w:t>
      </w:r>
    </w:p>
    <w:p>
      <w:pPr>
        <w:pStyle w:val="List2"/>
        <w:pBdr/>
        <w:spacing/>
        <w:rPr/>
      </w:pPr>
      <w:r>
        <w:rPr/>
        <w:t xml:space="preserve">F.</w:t>
      </w:r>
      <w:r>
        <w:rPr/>
        <w:tab/>
        <w:t xml:space="preserve"/>
      </w:r>
      <w:r>
        <w:rPr/>
        <w:t xml:space="preserve">Submit Affidavits of Compliance. If paragraphs C. and D. of this Section apply, the owner shall submit one (1) or more affidavits confirming compliance with the required scope and with other administrative regulations, including any requirements to acknowledge receipt of information about retrofit options, developed by the Bureau of Building. </w:t>
      </w:r>
    </w:p>
    <w:p>
      <w:pPr>
        <w:pStyle w:val="HistoryNote"/>
        <w:pBdr/>
        <w:spacing/>
        <w:rPr/>
      </w:pPr>
      <w:r>
        <w:rPr>
          <w:rStyle w:val="HistoryNote"/>
        </w:rPr>
        <w:t xml:space="preserve">(Ord. No. 13516, § 2, 1-22-2019)</w:t>
      </w:r>
    </w:p>
    <w:p>
      <w:pPr>
        <w:pBdr/>
        <w:spacing w:before="0" w:after="0"/>
        <w:rPr/>
        <w:sectPr>
          <w:headerReference w:type="default" r:id="rId777"/>
          <w:footerReference w:type="default" r:id="rId7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15.27.060</w:t>
      </w:r>
      <w:r>
        <w:rPr/>
        <w:t xml:space="preserve"> </w:t>
      </w:r>
      <w:r>
        <w:rPr/>
        <w:t xml:space="preserve">Design professionals.</w:t>
      </w:r>
    </w:p>
    <w:p>
      <w:pPr>
        <w:pStyle w:val="Paragraph1"/>
        <w:pBdr/>
        <w:spacing/>
        <w:rPr/>
      </w:pPr>
      <w:r>
        <w:rPr>
          <w:rStyle w:val="Paragraph1"/>
        </w:rPr>
        <w:t xml:space="preserve">All work intended to comply with this Chapter shall be performed by appropriately licensed individuals. Evaluation reports shall be sealed by a licensed architect or civil engineer. Documents demonstrating that a building is not a subject building shall be sealed by a licensed architect or civil engineer. </w:t>
      </w:r>
    </w:p>
    <w:p>
      <w:pPr>
        <w:pStyle w:val="HistoryNote"/>
        <w:pBdr/>
        <w:spacing/>
        <w:rPr/>
      </w:pPr>
      <w:r>
        <w:rPr>
          <w:rStyle w:val="HistoryNote"/>
        </w:rPr>
        <w:t xml:space="preserve">(Ord. No. 13516, § 2, 1-22-2019)</w:t>
      </w:r>
    </w:p>
    <w:p>
      <w:pPr>
        <w:pBdr/>
        <w:spacing w:before="0" w:after="0"/>
        <w:rPr/>
        <w:sectPr>
          <w:headerReference w:type="default" r:id="rId779"/>
          <w:footerReference w:type="default" r:id="rId7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15.27.070</w:t>
      </w:r>
      <w:r>
        <w:rPr/>
        <w:t xml:space="preserve"> </w:t>
      </w:r>
      <w:r>
        <w:rPr/>
        <w:t xml:space="preserve">Schedule.</w:t>
      </w:r>
    </w:p>
    <w:p>
      <w:pPr>
        <w:pStyle w:val="Paragraph1"/>
        <w:pBdr/>
        <w:spacing/>
        <w:rPr/>
      </w:pPr>
      <w:r>
        <w:rPr>
          <w:rStyle w:val="Paragraph1"/>
        </w:rPr>
        <w:t xml:space="preserve">The owner of a building subject to this Chapter shall comply with each of the Chapter's requirements in accordance with the deadlines given in Table 15.27.070. </w:t>
      </w:r>
    </w:p>
    <w:p>
      <w:pPr>
        <w:pStyle w:val="List2"/>
        <w:pBdr/>
        <w:spacing/>
        <w:rPr/>
      </w:pPr>
      <w:r>
        <w:rPr/>
        <w:t xml:space="preserve">A.</w:t>
      </w:r>
      <w:r>
        <w:rPr/>
        <w:tab/>
        <w:t xml:space="preserve"/>
      </w:r>
      <w:r>
        <w:rPr/>
        <w:t xml:space="preserve">Each subject building shall be assigned to a compliance tier as follows: </w:t>
      </w:r>
    </w:p>
    <w:p>
      <w:pPr>
        <w:pStyle w:val="List3"/>
        <w:pBdr/>
        <w:spacing/>
        <w:rPr/>
      </w:pPr>
      <w:r>
        <w:rPr/>
        <w:t xml:space="preserve">1.</w:t>
      </w:r>
      <w:r>
        <w:rPr/>
        <w:tab/>
        <w:t xml:space="preserve"/>
      </w:r>
      <w:r>
        <w:rPr/>
        <w:t xml:space="preserve">Tier 1: Subject buildings assigned to Tier 1 shall include: </w:t>
      </w:r>
    </w:p>
    <w:p>
      <w:pPr>
        <w:pStyle w:val="List4"/>
        <w:pBdr/>
        <w:spacing/>
        <w:rPr/>
      </w:pPr>
      <w:r>
        <w:rPr/>
        <w:t xml:space="preserve">a.</w:t>
      </w:r>
      <w:r>
        <w:rPr/>
        <w:tab/>
        <w:t xml:space="preserve"/>
      </w:r>
      <w:r>
        <w:rPr/>
        <w:t xml:space="preserve">Buildings not eligible for Tier 2 or Tier 3, with twenty (20) or more dwelling units; </w:t>
      </w:r>
    </w:p>
    <w:p>
      <w:pPr>
        <w:pStyle w:val="List4"/>
        <w:pBdr/>
        <w:spacing/>
        <w:rPr/>
      </w:pPr>
      <w:r>
        <w:rPr/>
        <w:t xml:space="preserve">b.</w:t>
      </w:r>
      <w:r>
        <w:rPr/>
        <w:tab/>
        <w:t xml:space="preserve"/>
      </w:r>
      <w:r>
        <w:rPr/>
        <w:t xml:space="preserve">Buildings whose owners failed to comply with O.M.C. Section </w:t>
      </w:r>
      <w:r>
        <w:rPr/>
        <w:t xml:space="preserve">15.26.230</w:t>
      </w:r>
      <w:r>
        <w:rPr/>
        <w:t xml:space="preserve"> (Mandatory Screening Ordinance) on or before July 28, 2011, regardless of the number of dwelling units or nominal eligibility for Tier 2 or Tier 3. </w:t>
      </w:r>
    </w:p>
    <w:p>
      <w:pPr>
        <w:pStyle w:val="List3"/>
        <w:pBdr/>
        <w:spacing/>
        <w:rPr/>
      </w:pPr>
      <w:r>
        <w:rPr/>
        <w:t xml:space="preserve">2.</w:t>
      </w:r>
      <w:r>
        <w:rPr/>
        <w:tab/>
        <w:t xml:space="preserve"/>
      </w:r>
      <w:r>
        <w:rPr/>
        <w:t xml:space="preserve">Tier 2: Subject buildings assigned to Tier 2 shall include: </w:t>
      </w:r>
    </w:p>
    <w:p>
      <w:pPr>
        <w:pStyle w:val="List4"/>
        <w:pBdr/>
        <w:spacing/>
        <w:rPr/>
      </w:pPr>
      <w:r>
        <w:rPr/>
        <w:t xml:space="preserve">a.</w:t>
      </w:r>
      <w:r>
        <w:rPr/>
        <w:tab/>
        <w:t xml:space="preserve"/>
      </w:r>
      <w:r>
        <w:rPr/>
        <w:t xml:space="preserve">Buildings not eligible for Tier 3 with between five (5) and nineteen (19) dwelling units; </w:t>
      </w:r>
    </w:p>
    <w:p>
      <w:pPr>
        <w:pStyle w:val="List4"/>
        <w:pBdr/>
        <w:spacing/>
        <w:rPr/>
      </w:pPr>
      <w:r>
        <w:rPr/>
        <w:t xml:space="preserve">b.</w:t>
      </w:r>
      <w:r>
        <w:rPr/>
        <w:tab/>
        <w:t xml:space="preserve"/>
      </w:r>
      <w:r>
        <w:rPr/>
        <w:t xml:space="preserve">Buildings with legally permitted business or mercantile occupancy in a wood frame target story. A building assigned to Tier 2 due to business or mercantile occupancy may be reassigned to Tier 3 upon demonstration by the owner that at least one (1) commercial unit is non-vacant on the day one (1) year from the effective date of this Chapter, and has been occupied for at least one (1) month. </w:t>
      </w:r>
    </w:p>
    <w:p>
      <w:pPr>
        <w:pStyle w:val="List3"/>
        <w:pBdr/>
        <w:spacing/>
        <w:rPr/>
      </w:pPr>
      <w:r>
        <w:rPr/>
        <w:t xml:space="preserve">3.</w:t>
      </w:r>
      <w:r>
        <w:rPr/>
        <w:tab/>
        <w:t xml:space="preserve"/>
      </w:r>
      <w:r>
        <w:rPr/>
        <w:t xml:space="preserve">Tier 3: Subject buildings assigned to Tier 3 shall include: </w:t>
      </w:r>
    </w:p>
    <w:p>
      <w:pPr>
        <w:pStyle w:val="List4"/>
        <w:pBdr/>
        <w:spacing/>
        <w:rPr/>
      </w:pPr>
      <w:r>
        <w:rPr/>
        <w:t xml:space="preserve">a.</w:t>
      </w:r>
      <w:r>
        <w:rPr/>
        <w:tab/>
        <w:t xml:space="preserve"/>
      </w:r>
      <w:r>
        <w:rPr/>
        <w:t xml:space="preserve">Buildings with legally permitted residential occupancy in a wood frame target story not otherwise assigned to Tier 1 or Tier 2; </w:t>
      </w:r>
    </w:p>
    <w:p>
      <w:pPr>
        <w:pStyle w:val="List4"/>
        <w:pBdr/>
        <w:spacing/>
        <w:rPr/>
      </w:pPr>
      <w:r>
        <w:rPr/>
        <w:t xml:space="preserve">b.</w:t>
      </w:r>
      <w:r>
        <w:rPr/>
        <w:tab/>
        <w:t xml:space="preserve"/>
      </w:r>
      <w:r>
        <w:rPr/>
        <w:t xml:space="preserve">Buildings otherwise assigned to Tier 3. </w:t>
      </w:r>
    </w:p>
    <w:p>
      <w:pPr>
        <w:pStyle w:val="List2"/>
        <w:pBdr/>
        <w:spacing/>
        <w:rPr/>
      </w:pPr>
      <w:r>
        <w:rPr/>
        <w:t xml:space="preserve">B.</w:t>
      </w:r>
      <w:r>
        <w:rPr/>
        <w:tab/>
        <w:t xml:space="preserve"/>
      </w:r>
      <w:r>
        <w:rPr/>
        <w:t xml:space="preserve">Failure to fully comply with any deadline or to receive approval of submitted materials shall not alter other applicable deadlines. </w:t>
      </w:r>
    </w:p>
    <w:p>
      <w:pPr>
        <w:pStyle w:val="List2"/>
        <w:pBdr/>
        <w:spacing/>
        <w:rPr/>
      </w:pPr>
      <w:r>
        <w:rPr/>
        <w:t xml:space="preserve">C.</w:t>
      </w:r>
      <w:r>
        <w:rPr/>
        <w:tab/>
        <w:t xml:space="preserve"/>
      </w:r>
      <w:r>
        <w:rPr/>
        <w:t xml:space="preserve">In no case shall transfer of title cause any deadline in Table 15.27.070 to change. </w:t>
      </w:r>
    </w:p>
    <w:p>
      <w:pPr>
        <w:pStyle w:val="List2"/>
        <w:pBdr/>
        <w:spacing/>
        <w:rPr/>
      </w:pPr>
      <w:r>
        <w:rPr/>
        <w:t xml:space="preserve">D.</w:t>
      </w:r>
      <w:r>
        <w:rPr/>
        <w:tab/>
        <w:t xml:space="preserve"/>
      </w:r>
      <w:r>
        <w:rPr/>
        <w:t xml:space="preserve">The City Administrator or designee is authorized to extend for up to one (1) year any of the compliance deadlines in Table 15.27.070 based on a demonstration of hardship due to unusual delays related to circumstances beyond the reasonable control of the owner, including, but not limited to, appeals, litigation, permit processing and/or other similar circumstances. </w:t>
      </w:r>
    </w:p>
    <w:p>
      <w:pPr>
        <w:pBdr/>
        <w:spacing/>
        <w:rPr/>
      </w:pPr>
      <w:r>
        <w:rPr>
          <w:b/>
        </w:rPr>
        <w:t xml:space="preserve">Table 15.27.070. Compliance Deadlines</w:t>
      </w:r>
      <w:r>
        <w:rPr/>
        <w:br/>
      </w:r>
      <w:r>
        <w:rPr>
          <w:rStyle w:val="Block2Center"/>
        </w:rPr>
        <w:t xml:space="preserve">[Years after thirty (30) days following the effective date of this Chapter] </w:t>
      </w:r>
    </w:p>
    <w:tbl>
      <w:tblPr>
        <w:tblStyle w:val="Table1_7ee6b971-0b61-45a2-9e42-97a1d598a82d"/>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595"/>
        <w:gridCol w:w="1"/>
        <w:gridCol w:w="1595"/>
        <w:gridCol w:w="1"/>
        <w:gridCol w:w="1595"/>
        <w:gridCol w:w="1"/>
        <w:gridCol w:w="1595"/>
        <w:gridCol w:w="1"/>
        <w:gridCol w:w="1595"/>
        <w:gridCol w:w="1"/>
        <w:gridCol w:w="1595"/>
        <w:gridCol w:w="1"/>
      </w:tblGrid>
      <w:tr>
        <w:trPr/>
        <w:tc>
          <w:tcPr>
            <w:tcW w:type="pct" w:w="833"/>
            <w:vMerge w:val="restart"/>
            <w:tcBorders/>
          </w:tcPr>
          <w:p>
            <w:pPr>
              <w:pBdr/>
              <w:spacing/>
              <w:jc w:val="left"/>
              <w:rPr/>
            </w:pPr>
            <w:r>
              <w:rPr/>
              <w:t xml:space="preserve"> Building Group or Compliance Tier </w:t>
            </w:r>
          </w:p>
        </w:tc>
        <w:tc>
          <w:tcPr>
            <w:tcW w:type="pct" w:w="4167"/>
            <w:gridSpan w:val="11"/>
            <w:tcBorders/>
          </w:tcPr>
          <w:p>
            <w:pPr>
              <w:pBdr/>
              <w:spacing/>
              <w:jc w:val="center"/>
              <w:rPr/>
            </w:pPr>
            <w:r>
              <w:rPr/>
              <w:t xml:space="preserve">Compliance Scope Item </w:t>
            </w:r>
          </w:p>
        </w:tc>
      </w:tr>
      <w:tr>
        <w:trPr/>
        <w:tc>
          <w:tcPr>
            <w:tcW w:type="pct" w:w="833"/>
            <w:vMerge w:val="continue"/>
            <w:tcBorders/>
          </w:tcPr>
          <w:p>
            <w:pPr>
              <w:pBdr/>
              <w:spacing/>
              <w:rPr/>
            </w:pPr>
          </w:p>
        </w:tc>
        <w:tc>
          <w:tcPr>
            <w:tcW w:type="pct" w:w="833"/>
            <w:gridSpan w:val="2"/>
            <w:tcBorders/>
          </w:tcPr>
          <w:p>
            <w:pPr>
              <w:pBdr/>
              <w:spacing/>
              <w:jc w:val="left"/>
              <w:rPr/>
            </w:pPr>
            <w:r>
              <w:rPr/>
              <w:t xml:space="preserve">Document that building is not a subject building </w:t>
            </w:r>
            <w:r>
              <w:rPr/>
              <w:br/>
            </w:r>
            <w:r>
              <w:rPr/>
              <w:t xml:space="preserve">(optional) </w:t>
            </w:r>
            <w:r>
              <w:rPr/>
              <w:br/>
            </w:r>
            <w:r>
              <w:rPr/>
              <w:t xml:space="preserve">(15.27.050 A.) </w:t>
            </w:r>
          </w:p>
        </w:tc>
        <w:tc>
          <w:tcPr>
            <w:tcW w:type="pct" w:w="833"/>
            <w:gridSpan w:val="2"/>
            <w:tcBorders/>
          </w:tcPr>
          <w:p>
            <w:pPr>
              <w:pBdr/>
              <w:spacing/>
              <w:jc w:val="left"/>
              <w:rPr/>
            </w:pPr>
            <w:r>
              <w:rPr/>
              <w:t xml:space="preserve">Document that building is eligible for a later compliance tier </w:t>
            </w:r>
            <w:r>
              <w:rPr/>
              <w:br/>
            </w:r>
            <w:r>
              <w:rPr/>
              <w:t xml:space="preserve">(optional) </w:t>
            </w:r>
            <w:r>
              <w:rPr/>
              <w:br/>
            </w:r>
            <w:r>
              <w:rPr/>
              <w:t xml:space="preserve">(15.27.050 B.) </w:t>
            </w:r>
          </w:p>
        </w:tc>
        <w:tc>
          <w:tcPr>
            <w:tcW w:type="pct" w:w="833"/>
            <w:gridSpan w:val="2"/>
            <w:tcBorders/>
          </w:tcPr>
          <w:p>
            <w:pPr>
              <w:pBdr/>
              <w:spacing/>
              <w:jc w:val="left"/>
              <w:rPr/>
            </w:pPr>
            <w:r>
              <w:rPr/>
              <w:t xml:space="preserve">Complete mandatory evaluation and submit initial affidavit of compliance </w:t>
            </w:r>
            <w:r>
              <w:rPr/>
              <w:br/>
            </w:r>
            <w:r>
              <w:rPr/>
              <w:t xml:space="preserve">(15.27.050 C. and E.) </w:t>
            </w:r>
          </w:p>
        </w:tc>
        <w:tc>
          <w:tcPr>
            <w:tcW w:type="pct" w:w="833"/>
            <w:gridSpan w:val="2"/>
            <w:tcBorders/>
          </w:tcPr>
          <w:p>
            <w:pPr>
              <w:pBdr/>
              <w:spacing/>
              <w:jc w:val="left"/>
              <w:rPr/>
            </w:pPr>
            <w:r>
              <w:rPr/>
              <w:t xml:space="preserve">Obtain retrofit permit or submit target story evaluation report </w:t>
            </w:r>
            <w:r>
              <w:rPr/>
              <w:br/>
            </w:r>
            <w:r>
              <w:rPr/>
              <w:t xml:space="preserve">(15.27.050 D.1. or D.2.) </w:t>
            </w:r>
          </w:p>
        </w:tc>
        <w:tc>
          <w:tcPr>
            <w:tcW w:type="pct" w:w="833"/>
            <w:gridSpan w:val="2"/>
            <w:tcBorders/>
          </w:tcPr>
          <w:p>
            <w:pPr>
              <w:pBdr/>
              <w:spacing/>
              <w:jc w:val="left"/>
              <w:rPr/>
            </w:pPr>
            <w:r>
              <w:rPr/>
              <w:t xml:space="preserve">Perform retrofit work and obtain approval on final inspection; submit final affidavit of compliance </w:t>
            </w:r>
            <w:r>
              <w:rPr/>
              <w:br/>
            </w:r>
            <w:r>
              <w:rPr/>
              <w:t xml:space="preserve">(15.27.050 D.3. and E.) </w:t>
            </w:r>
          </w:p>
        </w:tc>
      </w:tr>
      <w:tr>
        <w:trPr/>
        <w:tc>
          <w:tcPr>
            <w:tcW w:type="pct" w:w="833"/>
            <w:gridSpan w:val="2"/>
            <w:tcBorders/>
          </w:tcPr>
          <w:p>
            <w:pPr>
              <w:pBdr/>
              <w:spacing/>
              <w:jc w:val="left"/>
              <w:rPr/>
            </w:pPr>
            <w:r>
              <w:rPr/>
              <w:t xml:space="preserve">Non-subject buildings </w:t>
            </w:r>
          </w:p>
        </w:tc>
        <w:tc>
          <w:tcPr>
            <w:tcW w:type="pct" w:w="833"/>
            <w:gridSpan w:val="2"/>
            <w:tcBorders/>
          </w:tcPr>
          <w:p>
            <w:pPr>
              <w:pBdr/>
              <w:spacing/>
              <w:jc w:val="left"/>
              <w:rPr/>
            </w:pPr>
            <w:r>
              <w:rPr/>
              <w:t xml:space="preserve">1 year </w:t>
            </w:r>
          </w:p>
        </w:tc>
        <w:tc>
          <w:tcPr>
            <w:tcW w:type="pct" w:w="833"/>
            <w:gridSpan w:val="2"/>
            <w:tcBorders/>
          </w:tcPr>
          <w:p>
            <w:pPr>
              <w:pBdr/>
              <w:spacing/>
              <w:jc w:val="left"/>
              <w:rPr/>
            </w:pPr>
            <w:r>
              <w:rPr/>
              <w:t xml:space="preserve">NA </w:t>
            </w:r>
          </w:p>
        </w:tc>
        <w:tc>
          <w:tcPr>
            <w:tcW w:type="pct" w:w="833"/>
            <w:gridSpan w:val="2"/>
            <w:tcBorders/>
          </w:tcPr>
          <w:p>
            <w:pPr>
              <w:pBdr/>
              <w:spacing/>
              <w:jc w:val="left"/>
              <w:rPr/>
            </w:pPr>
            <w:r>
              <w:rPr/>
              <w:t xml:space="preserve">NA </w:t>
            </w:r>
          </w:p>
        </w:tc>
        <w:tc>
          <w:tcPr>
            <w:tcW w:type="pct" w:w="833"/>
            <w:gridSpan w:val="2"/>
            <w:tcBorders/>
          </w:tcPr>
          <w:p>
            <w:pPr>
              <w:pBdr/>
              <w:spacing/>
              <w:jc w:val="left"/>
              <w:rPr/>
            </w:pPr>
            <w:r>
              <w:rPr/>
              <w:t xml:space="preserve">NA </w:t>
            </w:r>
          </w:p>
        </w:tc>
        <w:tc>
          <w:tcPr>
            <w:tcW w:type="pct" w:w="833"/>
            <w:gridSpan w:val="2"/>
            <w:tcBorders/>
          </w:tcPr>
          <w:p>
            <w:pPr>
              <w:pBdr/>
              <w:spacing/>
              <w:jc w:val="left"/>
              <w:rPr/>
            </w:pPr>
            <w:r>
              <w:rPr/>
              <w:t xml:space="preserve">NA </w:t>
            </w:r>
          </w:p>
        </w:tc>
      </w:tr>
      <w:tr>
        <w:trPr/>
        <w:tc>
          <w:tcPr>
            <w:tcW w:type="pct" w:w="833"/>
            <w:gridSpan w:val="2"/>
            <w:tcBorders/>
          </w:tcPr>
          <w:p>
            <w:pPr>
              <w:pBdr/>
              <w:spacing/>
              <w:jc w:val="left"/>
              <w:rPr/>
            </w:pPr>
            <w:r>
              <w:rPr/>
              <w:t xml:space="preserve">Tier 1 </w:t>
            </w:r>
          </w:p>
        </w:tc>
        <w:tc>
          <w:tcPr>
            <w:tcW w:type="pct" w:w="833"/>
            <w:gridSpan w:val="2"/>
            <w:tcBorders/>
          </w:tcPr>
          <w:p>
            <w:pPr>
              <w:pBdr/>
              <w:spacing/>
              <w:jc w:val="left"/>
              <w:rPr/>
            </w:pPr>
            <w:r>
              <w:rPr/>
              <w:t xml:space="preserve">NA </w:t>
            </w:r>
          </w:p>
        </w:tc>
        <w:tc>
          <w:tcPr>
            <w:tcW w:type="pct" w:w="833"/>
            <w:gridSpan w:val="2"/>
            <w:tcBorders/>
          </w:tcPr>
          <w:p>
            <w:pPr>
              <w:pBdr/>
              <w:spacing/>
              <w:jc w:val="left"/>
              <w:rPr/>
            </w:pPr>
            <w:r>
              <w:rPr/>
              <w:t xml:space="preserve">1 year </w:t>
            </w:r>
          </w:p>
        </w:tc>
        <w:tc>
          <w:tcPr>
            <w:tcW w:type="pct" w:w="833"/>
            <w:gridSpan w:val="2"/>
            <w:tcBorders/>
          </w:tcPr>
          <w:p>
            <w:pPr>
              <w:pBdr/>
              <w:spacing/>
              <w:jc w:val="left"/>
              <w:rPr/>
            </w:pPr>
            <w:r>
              <w:rPr/>
              <w:t xml:space="preserve">2 years </w:t>
            </w:r>
          </w:p>
        </w:tc>
        <w:tc>
          <w:tcPr>
            <w:tcW w:type="pct" w:w="833"/>
            <w:gridSpan w:val="2"/>
            <w:tcBorders/>
          </w:tcPr>
          <w:p>
            <w:pPr>
              <w:pBdr/>
              <w:spacing/>
              <w:jc w:val="left"/>
              <w:rPr/>
            </w:pPr>
            <w:r>
              <w:rPr/>
              <w:t xml:space="preserve">3 years </w:t>
            </w:r>
          </w:p>
        </w:tc>
        <w:tc>
          <w:tcPr>
            <w:tcW w:type="pct" w:w="833"/>
            <w:gridSpan w:val="2"/>
            <w:tcBorders/>
          </w:tcPr>
          <w:p>
            <w:pPr>
              <w:pBdr/>
              <w:spacing/>
              <w:jc w:val="left"/>
              <w:rPr/>
            </w:pPr>
            <w:r>
              <w:rPr/>
              <w:t xml:space="preserve">4 years </w:t>
            </w:r>
          </w:p>
        </w:tc>
      </w:tr>
      <w:tr>
        <w:trPr/>
        <w:tc>
          <w:tcPr>
            <w:tcW w:type="pct" w:w="833"/>
            <w:gridSpan w:val="2"/>
            <w:tcBorders/>
          </w:tcPr>
          <w:p>
            <w:pPr>
              <w:pBdr/>
              <w:spacing/>
              <w:jc w:val="left"/>
              <w:rPr/>
            </w:pPr>
            <w:r>
              <w:rPr/>
              <w:t xml:space="preserve">Tier 2 </w:t>
            </w:r>
          </w:p>
        </w:tc>
        <w:tc>
          <w:tcPr>
            <w:tcW w:type="pct" w:w="833"/>
            <w:gridSpan w:val="2"/>
            <w:tcBorders/>
          </w:tcPr>
          <w:p>
            <w:pPr>
              <w:pBdr/>
              <w:spacing/>
              <w:jc w:val="left"/>
              <w:rPr/>
            </w:pPr>
            <w:r>
              <w:rPr/>
              <w:t xml:space="preserve">NA </w:t>
            </w:r>
          </w:p>
        </w:tc>
        <w:tc>
          <w:tcPr>
            <w:tcW w:type="pct" w:w="833"/>
            <w:gridSpan w:val="2"/>
            <w:tcBorders/>
          </w:tcPr>
          <w:p>
            <w:pPr>
              <w:pBdr/>
              <w:spacing/>
              <w:jc w:val="left"/>
              <w:rPr/>
            </w:pPr>
            <w:r>
              <w:rPr/>
              <w:t xml:space="preserve">1 year </w:t>
            </w:r>
          </w:p>
        </w:tc>
        <w:tc>
          <w:tcPr>
            <w:tcW w:type="pct" w:w="833"/>
            <w:gridSpan w:val="2"/>
            <w:tcBorders/>
          </w:tcPr>
          <w:p>
            <w:pPr>
              <w:pBdr/>
              <w:spacing/>
              <w:jc w:val="left"/>
              <w:rPr/>
            </w:pPr>
            <w:r>
              <w:rPr/>
              <w:t xml:space="preserve">3 years </w:t>
            </w:r>
          </w:p>
        </w:tc>
        <w:tc>
          <w:tcPr>
            <w:tcW w:type="pct" w:w="833"/>
            <w:gridSpan w:val="2"/>
            <w:tcBorders/>
          </w:tcPr>
          <w:p>
            <w:pPr>
              <w:pBdr/>
              <w:spacing/>
              <w:jc w:val="left"/>
              <w:rPr/>
            </w:pPr>
            <w:r>
              <w:rPr/>
              <w:t xml:space="preserve">4 years </w:t>
            </w:r>
          </w:p>
        </w:tc>
        <w:tc>
          <w:tcPr>
            <w:tcW w:type="pct" w:w="833"/>
            <w:gridSpan w:val="2"/>
            <w:tcBorders/>
          </w:tcPr>
          <w:p>
            <w:pPr>
              <w:pBdr/>
              <w:spacing/>
              <w:jc w:val="left"/>
              <w:rPr/>
            </w:pPr>
            <w:r>
              <w:rPr/>
              <w:t xml:space="preserve">5 years </w:t>
            </w:r>
          </w:p>
        </w:tc>
      </w:tr>
      <w:tr>
        <w:trPr/>
        <w:tc>
          <w:tcPr>
            <w:tcW w:type="pct" w:w="833"/>
            <w:gridSpan w:val="2"/>
            <w:tcBorders/>
          </w:tcPr>
          <w:p>
            <w:pPr>
              <w:pBdr/>
              <w:spacing/>
              <w:jc w:val="left"/>
              <w:rPr/>
            </w:pPr>
            <w:r>
              <w:rPr/>
              <w:t xml:space="preserve">Tier 3 </w:t>
            </w:r>
          </w:p>
        </w:tc>
        <w:tc>
          <w:tcPr>
            <w:tcW w:type="pct" w:w="833"/>
            <w:gridSpan w:val="2"/>
            <w:tcBorders/>
          </w:tcPr>
          <w:p>
            <w:pPr>
              <w:pBdr/>
              <w:spacing/>
              <w:jc w:val="left"/>
              <w:rPr/>
            </w:pPr>
            <w:r>
              <w:rPr/>
              <w:t xml:space="preserve">NA </w:t>
            </w:r>
          </w:p>
        </w:tc>
        <w:tc>
          <w:tcPr>
            <w:tcW w:type="pct" w:w="833"/>
            <w:gridSpan w:val="2"/>
            <w:tcBorders/>
          </w:tcPr>
          <w:p>
            <w:pPr>
              <w:pBdr/>
              <w:spacing/>
              <w:jc w:val="left"/>
              <w:rPr/>
            </w:pPr>
            <w:r>
              <w:rPr/>
              <w:t xml:space="preserve">1 year </w:t>
            </w:r>
          </w:p>
        </w:tc>
        <w:tc>
          <w:tcPr>
            <w:tcW w:type="pct" w:w="833"/>
            <w:gridSpan w:val="2"/>
            <w:tcBorders/>
          </w:tcPr>
          <w:p>
            <w:pPr>
              <w:pBdr/>
              <w:spacing/>
              <w:jc w:val="left"/>
              <w:rPr/>
            </w:pPr>
            <w:r>
              <w:rPr/>
              <w:t xml:space="preserve">4 years </w:t>
            </w:r>
          </w:p>
        </w:tc>
        <w:tc>
          <w:tcPr>
            <w:tcW w:type="pct" w:w="833"/>
            <w:gridSpan w:val="2"/>
            <w:tcBorders/>
          </w:tcPr>
          <w:p>
            <w:pPr>
              <w:pBdr/>
              <w:spacing/>
              <w:jc w:val="left"/>
              <w:rPr/>
            </w:pPr>
            <w:r>
              <w:rPr/>
              <w:t xml:space="preserve">5 years </w:t>
            </w:r>
          </w:p>
        </w:tc>
        <w:tc>
          <w:tcPr>
            <w:tcW w:type="pct" w:w="833"/>
            <w:gridSpan w:val="2"/>
            <w:tcBorders/>
          </w:tcPr>
          <w:p>
            <w:pPr>
              <w:pBdr/>
              <w:spacing/>
              <w:jc w:val="left"/>
              <w:rPr/>
            </w:pPr>
            <w:r>
              <w:rPr/>
              <w:t xml:space="preserve">6 years </w:t>
            </w:r>
          </w:p>
        </w:tc>
      </w:tr>
    </w:tbl>
    <w:p>
      <w:pPr>
        <w:pBdr/>
        <w:spacing/>
        <w:rPr/>
      </w:pPr>
    </w:p>
    <w:p>
      <w:pPr>
        <w:pStyle w:val="HistoryNote"/>
        <w:pBdr/>
        <w:spacing/>
        <w:rPr/>
      </w:pPr>
      <w:r>
        <w:rPr>
          <w:rStyle w:val="HistoryNote"/>
        </w:rPr>
        <w:t xml:space="preserve">(Ord. No. 13516, § 2, 1-22-2019)</w:t>
      </w:r>
    </w:p>
    <w:p>
      <w:pPr>
        <w:pBdr/>
        <w:spacing w:before="0" w:after="0"/>
        <w:rPr/>
        <w:sectPr>
          <w:headerReference w:type="default" r:id="rId781"/>
          <w:footerReference w:type="default" r:id="rId7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15.27.075</w:t>
      </w:r>
      <w:r>
        <w:rPr/>
        <w:t xml:space="preserve"> </w:t>
      </w:r>
      <w:r>
        <w:rPr/>
        <w:t xml:space="preserve">Extension for financial hardship.</w:t>
      </w:r>
    </w:p>
    <w:p>
      <w:pPr>
        <w:pStyle w:val="Paragraph1"/>
        <w:pBdr/>
        <w:spacing/>
        <w:rPr/>
      </w:pPr>
      <w:r>
        <w:rPr>
          <w:rStyle w:val="Paragraph1"/>
        </w:rPr>
        <w:t xml:space="preserve">The City Administrator or designee is authorized to extend any of the compliance deadlines in Table 15.27.070 by up to one (1) year based on a demonstration of financial hardship related to the cost of the required work. </w:t>
      </w:r>
    </w:p>
    <w:p>
      <w:pPr>
        <w:pStyle w:val="List2"/>
        <w:pBdr/>
        <w:spacing/>
        <w:rPr/>
      </w:pPr>
      <w:r>
        <w:rPr/>
        <w:t xml:space="preserve">A.</w:t>
      </w:r>
      <w:r>
        <w:rPr/>
        <w:tab/>
        <w:t xml:space="preserve"/>
      </w:r>
      <w:r>
        <w:rPr/>
        <w:t xml:space="preserve">To request such an extension, the owner shall submit a request to the Bureau of Building, together with such documentation as the City Administrator might require regarding the required work, owner records, and owner resources. </w:t>
      </w:r>
    </w:p>
    <w:p>
      <w:pPr>
        <w:pStyle w:val="List2"/>
        <w:pBdr/>
        <w:spacing/>
        <w:rPr/>
      </w:pPr>
      <w:r>
        <w:rPr/>
        <w:t xml:space="preserve">B.</w:t>
      </w:r>
      <w:r>
        <w:rPr/>
        <w:tab/>
        <w:t xml:space="preserve"/>
      </w:r>
      <w:r>
        <w:rPr/>
        <w:t xml:space="preserve">As a condition of the extension for financial hardship, the owner may be required to confer with City staff and to demonstrate a good faith effort to secure funding or financing. </w:t>
      </w:r>
    </w:p>
    <w:p>
      <w:pPr>
        <w:pStyle w:val="List2"/>
        <w:pBdr/>
        <w:spacing/>
        <w:rPr/>
      </w:pPr>
      <w:r>
        <w:rPr/>
        <w:t xml:space="preserve">C.</w:t>
      </w:r>
      <w:r>
        <w:rPr/>
        <w:tab/>
        <w:t xml:space="preserve"/>
      </w:r>
      <w:r>
        <w:rPr/>
        <w:t xml:space="preserve">Any extension for financial hardship shall apply only to work required by this Chapter. </w:t>
      </w:r>
    </w:p>
    <w:p>
      <w:pPr>
        <w:pStyle w:val="List2"/>
        <w:pBdr/>
        <w:spacing/>
        <w:rPr/>
      </w:pPr>
      <w:r>
        <w:rPr/>
        <w:t xml:space="preserve">D.</w:t>
      </w:r>
      <w:r>
        <w:rPr/>
        <w:tab/>
        <w:t xml:space="preserve"/>
      </w:r>
      <w:r>
        <w:rPr/>
        <w:t xml:space="preserve">In the event of a transfer of title, any extension for financial hardship shall not transfer automatically to the new owner. </w:t>
      </w:r>
    </w:p>
    <w:p>
      <w:pPr>
        <w:pStyle w:val="List2"/>
        <w:pBdr/>
        <w:spacing/>
        <w:rPr/>
      </w:pPr>
      <w:r>
        <w:rPr/>
        <w:t xml:space="preserve">E.</w:t>
      </w:r>
      <w:r>
        <w:rPr/>
        <w:tab/>
        <w:t xml:space="preserve"/>
      </w:r>
      <w:r>
        <w:rPr/>
        <w:t xml:space="preserve">In determining if an extension due to financial hardship is granted, criteria to be considered by the City Administrator or designee shall include, but not be limited to, the owner's ability to obtain a loan or alternative financing, size of annual budget (if any), cash reserves, owner indebtedness, proof of financial return below treasury bonds for several years, as well as any deed restrictions on the owner's ability to charge market rate rent for a significant portion of the subject building. </w:t>
      </w:r>
    </w:p>
    <w:p>
      <w:pPr>
        <w:pStyle w:val="HistoryNote"/>
        <w:pBdr/>
        <w:spacing/>
        <w:rPr/>
      </w:pPr>
      <w:r>
        <w:rPr>
          <w:rStyle w:val="HistoryNote"/>
        </w:rPr>
        <w:t xml:space="preserve">(Ord. No. 13516, § 2, 1-22-2019)</w:t>
      </w:r>
    </w:p>
    <w:p>
      <w:pPr>
        <w:pBdr/>
        <w:spacing w:before="0" w:after="0"/>
        <w:rPr/>
        <w:sectPr>
          <w:headerReference w:type="default" r:id="rId783"/>
          <w:footerReference w:type="default" r:id="rId7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15.27.080</w:t>
      </w:r>
      <w:r>
        <w:rPr/>
        <w:t xml:space="preserve"> </w:t>
      </w:r>
      <w:r>
        <w:rPr/>
        <w:t xml:space="preserve">Submittals.</w:t>
      </w:r>
    </w:p>
    <w:p>
      <w:pPr>
        <w:pStyle w:val="Paragraph1"/>
        <w:pBdr/>
        <w:spacing/>
        <w:rPr/>
      </w:pPr>
      <w:r>
        <w:rPr>
          <w:rStyle w:val="Paragraph1"/>
        </w:rPr>
        <w:t xml:space="preserve">In addition to submittals required by O.M.C. </w:t>
      </w:r>
      <w:r>
        <w:rPr/>
        <w:t xml:space="preserve">Chapter 15.04</w:t>
      </w:r>
      <w:r>
        <w:rPr>
          <w:rStyle w:val="Paragraph1"/>
        </w:rPr>
        <w:t xml:space="preserve">, the Bureau of Building shall develop and make available, and is authorized to require the use of, certain forms, templates, checklists, and other tools as needed to facilitate compliance, review, approval, and records maintenance contemplated by this Chapter. The Bureau of Building is authorized to require separate submittals and permit applications for work required for compliance with this Chapter and for voluntary work to be performed simultaneously, as well as separate submittals and permit applications for any non-structural seismic retrofit work. </w:t>
      </w:r>
    </w:p>
    <w:p>
      <w:pPr>
        <w:pStyle w:val="HistoryNote"/>
        <w:pBdr/>
        <w:spacing/>
        <w:rPr/>
      </w:pPr>
      <w:r>
        <w:rPr>
          <w:rStyle w:val="HistoryNote"/>
        </w:rPr>
        <w:t xml:space="preserve">(Ord. No. 13516, § 2, 1-22-2019)</w:t>
      </w:r>
    </w:p>
    <w:p>
      <w:pPr>
        <w:pBdr/>
        <w:spacing w:before="0" w:after="0"/>
        <w:rPr/>
        <w:sectPr>
          <w:headerReference w:type="default" r:id="rId785"/>
          <w:footerReference w:type="default" r:id="rId7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15.27.090</w:t>
      </w:r>
      <w:r>
        <w:rPr/>
        <w:t xml:space="preserve"> </w:t>
      </w:r>
      <w:r>
        <w:rPr/>
        <w:t xml:space="preserve">Approval.</w:t>
      </w:r>
    </w:p>
    <w:p>
      <w:pPr>
        <w:pStyle w:val="Paragraph1"/>
        <w:pBdr/>
        <w:spacing/>
        <w:rPr/>
      </w:pPr>
      <w:r>
        <w:rPr>
          <w:rStyle w:val="Paragraph1"/>
        </w:rPr>
        <w:t xml:space="preserve">Except for conditions deemed imminently hazardous and new work triggered by the program scope, the Bureau of Building shall not withhold approval of submitted materials for reasons unrelated to the program scope and the engineering criteria. </w:t>
      </w:r>
    </w:p>
    <w:p>
      <w:pPr>
        <w:pStyle w:val="HistoryNote"/>
        <w:pBdr/>
        <w:spacing/>
        <w:rPr/>
      </w:pPr>
      <w:r>
        <w:rPr>
          <w:rStyle w:val="HistoryNote"/>
        </w:rPr>
        <w:t xml:space="preserve">(Ord. No. 13516, § 2, 1-22-2019)</w:t>
      </w:r>
    </w:p>
    <w:p>
      <w:pPr>
        <w:pBdr/>
        <w:spacing w:before="0" w:after="0"/>
        <w:rPr/>
        <w:sectPr>
          <w:headerReference w:type="default" r:id="rId787"/>
          <w:footerReference w:type="default" r:id="rId78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III.</w:t>
      </w:r>
      <w:r>
        <w:rPr/>
        <w:t xml:space="preserve"> </w:t>
      </w:r>
      <w:r>
        <w:rPr/>
        <w:t xml:space="preserve">ADMINISTRATIVE</w:t>
      </w:r>
    </w:p>
    <w:p>
      <w:pPr>
        <w:pBdr/>
        <w:spacing w:before="0" w:after="0"/>
        <w:rPr/>
        <w:sectPr>
          <w:headerReference w:type="default" r:id="rId789"/>
          <w:footerReference w:type="default" r:id="rId7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15.27.100</w:t>
      </w:r>
      <w:r>
        <w:rPr/>
        <w:t xml:space="preserve"> </w:t>
      </w:r>
      <w:r>
        <w:rPr/>
        <w:t xml:space="preserve">Notification.</w:t>
      </w:r>
    </w:p>
    <w:p>
      <w:pPr>
        <w:pStyle w:val="Paragraph1"/>
        <w:pBdr/>
        <w:spacing/>
        <w:rPr/>
      </w:pPr>
      <w:r>
        <w:rPr>
          <w:rStyle w:val="Paragraph1"/>
        </w:rPr>
        <w:t xml:space="preserve">Within one hundred twenty (120) days of the effective date of this Chapter, the Bureau of Building shall send a written notice to the owner of each known subject building informing the owner(s) of the requirement to comply with this Chapter. </w:t>
      </w:r>
    </w:p>
    <w:p>
      <w:pPr>
        <w:pStyle w:val="Paragraph1"/>
        <w:pBdr/>
        <w:spacing/>
        <w:rPr/>
      </w:pPr>
      <w:r>
        <w:rPr>
          <w:rStyle w:val="Paragraph1"/>
        </w:rPr>
        <w:t xml:space="preserve">Failure of the Bureau of Building to send or provide a written notice to unidentified owners of subject buildings or to owners of buildings not known to be subject buildings shall not relieve the owner of a subject building from the requirement to comply with this Chapter. Failure of an owner to receive a written notice shall not relieve the owner of a subject building from the requirement to comply with this Chapter. </w:t>
      </w:r>
    </w:p>
    <w:p>
      <w:pPr>
        <w:pStyle w:val="HistoryNote"/>
        <w:pBdr/>
        <w:spacing/>
        <w:rPr/>
      </w:pPr>
      <w:r>
        <w:rPr>
          <w:rStyle w:val="HistoryNote"/>
        </w:rPr>
        <w:t xml:space="preserve">(Ord. No. 13516, § 2, 1-22-2019)</w:t>
      </w:r>
    </w:p>
    <w:p>
      <w:pPr>
        <w:pBdr/>
        <w:spacing w:before="0" w:after="0"/>
        <w:rPr/>
        <w:sectPr>
          <w:headerReference w:type="default" r:id="rId791"/>
          <w:footerReference w:type="default" r:id="rId7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15.27.110</w:t>
      </w:r>
      <w:r>
        <w:rPr/>
        <w:t xml:space="preserve"> </w:t>
      </w:r>
      <w:r>
        <w:rPr/>
        <w:t xml:space="preserve">Fees.</w:t>
      </w:r>
    </w:p>
    <w:p>
      <w:pPr>
        <w:pStyle w:val="Paragraph1"/>
        <w:pBdr/>
        <w:spacing/>
        <w:rPr/>
      </w:pPr>
      <w:r>
        <w:rPr>
          <w:rStyle w:val="Paragraph1"/>
        </w:rPr>
        <w:t xml:space="preserve">The fees for the review of various submittals intended to comply with this Chapter shall be specified in the master fee schedule. </w:t>
      </w:r>
    </w:p>
    <w:p>
      <w:pPr>
        <w:pStyle w:val="HistoryNote"/>
        <w:pBdr/>
        <w:spacing/>
        <w:rPr/>
      </w:pPr>
      <w:r>
        <w:rPr>
          <w:rStyle w:val="HistoryNote"/>
        </w:rPr>
        <w:t xml:space="preserve">(Ord. No. 13516, § 2, 1-22-2019)</w:t>
      </w:r>
    </w:p>
    <w:p>
      <w:pPr>
        <w:pBdr/>
        <w:spacing w:before="0" w:after="0"/>
        <w:rPr/>
        <w:sectPr>
          <w:headerReference w:type="default" r:id="rId793"/>
          <w:footerReference w:type="default" r:id="rId7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15.27.120</w:t>
      </w:r>
      <w:r>
        <w:rPr/>
        <w:t xml:space="preserve"> </w:t>
      </w:r>
      <w:r>
        <w:rPr/>
        <w:t xml:space="preserve">Violations.</w:t>
      </w:r>
    </w:p>
    <w:p>
      <w:pPr>
        <w:pStyle w:val="Paragraph1"/>
        <w:pBdr/>
        <w:spacing/>
        <w:rPr/>
      </w:pPr>
      <w:r>
        <w:rPr>
          <w:rStyle w:val="Paragraph1"/>
        </w:rPr>
        <w:t xml:space="preserve">An owner of a building subject to this Chapter who fails to comply with any of this Chapter's requirements shall be subject to fines and penalties contained in Titles 1 and 15. The Building Official shall be authorized to impose the following additional penalties on any owner in violation of this Chapter. </w:t>
      </w:r>
    </w:p>
    <w:p>
      <w:pPr>
        <w:pStyle w:val="List2"/>
        <w:pBdr/>
        <w:spacing/>
        <w:rPr/>
      </w:pPr>
      <w:r>
        <w:rPr/>
        <w:t xml:space="preserve">A.</w:t>
      </w:r>
      <w:r>
        <w:rPr/>
        <w:tab/>
        <w:t xml:space="preserve"/>
      </w:r>
      <w:r>
        <w:rPr/>
        <w:t xml:space="preserve">Failure to obtain a building permit or file a target story evaluation report on time. Each owner who fails to obtain a building permit or file a target story evaluation report in accordance with Section </w:t>
      </w:r>
      <w:r>
        <w:rPr/>
        <w:t xml:space="preserve">15.27.050</w:t>
      </w:r>
      <w:r>
        <w:rPr/>
        <w:t xml:space="preserve"> and Section </w:t>
      </w:r>
      <w:r>
        <w:rPr/>
        <w:t xml:space="preserve">15.27.070</w:t>
      </w:r>
      <w:r>
        <w:rPr/>
        <w:t xml:space="preserve"> shall be subject to the fines and penalties set forth in O.M.C. </w:t>
      </w:r>
      <w:r>
        <w:rPr/>
        <w:t xml:space="preserve">Chapter 1.08</w:t>
      </w:r>
      <w:r>
        <w:rPr/>
        <w:t xml:space="preserve">. </w:t>
      </w:r>
    </w:p>
    <w:p>
      <w:pPr>
        <w:pStyle w:val="List2"/>
        <w:pBdr/>
        <w:spacing/>
        <w:rPr/>
      </w:pPr>
      <w:r>
        <w:rPr/>
        <w:t xml:space="preserve">B.</w:t>
      </w:r>
      <w:r>
        <w:rPr/>
        <w:tab/>
        <w:t xml:space="preserve"/>
      </w:r>
      <w:r>
        <w:rPr/>
        <w:t xml:space="preserve">Failure to Complete Permitted Construction. Each owner who fails to complete the permitted construction in accordance with Section </w:t>
      </w:r>
      <w:r>
        <w:rPr/>
        <w:t xml:space="preserve">15.27.050</w:t>
      </w:r>
      <w:r>
        <w:rPr/>
        <w:t xml:space="preserve"> and Section </w:t>
      </w:r>
      <w:r>
        <w:rPr/>
        <w:t xml:space="preserve">15.27.070</w:t>
      </w:r>
      <w:r>
        <w:rPr/>
        <w:t xml:space="preserve"> shall be subject to the fines and penalties set forth in O.M.C. </w:t>
      </w:r>
      <w:r>
        <w:rPr/>
        <w:t xml:space="preserve">Chapter 1.08</w:t>
      </w:r>
      <w:r>
        <w:rPr/>
        <w:t xml:space="preserve">. </w:t>
      </w:r>
    </w:p>
    <w:p>
      <w:pPr>
        <w:pStyle w:val="List2"/>
        <w:pBdr/>
        <w:spacing/>
        <w:rPr/>
      </w:pPr>
      <w:r>
        <w:rPr/>
        <w:t xml:space="preserve">C.</w:t>
      </w:r>
      <w:r>
        <w:rPr/>
        <w:tab/>
        <w:t xml:space="preserve"/>
      </w:r>
      <w:r>
        <w:rPr/>
        <w:t xml:space="preserve">Noncompliance Actions. In addition to the fines authorized by subsections A. and B., the following shall apply in the event of any failure to comply with the requirements of this Chapter: </w:t>
      </w:r>
    </w:p>
    <w:p>
      <w:pPr>
        <w:pStyle w:val="List3"/>
        <w:pBdr/>
        <w:spacing/>
        <w:rPr/>
      </w:pPr>
      <w:r>
        <w:rPr/>
        <w:t xml:space="preserve">1.</w:t>
      </w:r>
      <w:r>
        <w:rPr/>
        <w:tab/>
        <w:t xml:space="preserve"/>
      </w:r>
      <w:r>
        <w:rPr/>
        <w:t xml:space="preserve">The owner shall notify, in a manner prescribed by the Bureau of Building, all parties with financial interest in the property (such as mortgage lenders, lien holders, insurance bearers) and the tenants, current and prospective, that the building is potentially a seismically hazardous building and is in violation of this Chapter. The owner shall be required to send written notice (in English, Spanish, and Chinese) to all tenants and to inform prospective tenants in writing. </w:t>
      </w:r>
    </w:p>
    <w:p>
      <w:pPr>
        <w:pStyle w:val="List3"/>
        <w:pBdr/>
        <w:spacing/>
        <w:rPr/>
      </w:pPr>
      <w:r>
        <w:rPr/>
        <w:t xml:space="preserve">2.</w:t>
      </w:r>
      <w:r>
        <w:rPr/>
        <w:tab/>
        <w:t xml:space="preserve"/>
      </w:r>
      <w:r>
        <w:rPr/>
        <w:t xml:space="preserve">The Bureau of Building may file a statement with the County Recorder office describing violations of this Chapter. Upon correction of any violation of this Chapter, the Bureau of Building will file a release of any order that may have been recorded for noncompliance with this Chapter. </w:t>
      </w:r>
    </w:p>
    <w:p>
      <w:pPr>
        <w:pStyle w:val="List3"/>
        <w:pBdr/>
        <w:spacing/>
        <w:rPr/>
      </w:pPr>
      <w:r>
        <w:rPr/>
        <w:t xml:space="preserve">3.</w:t>
      </w:r>
      <w:r>
        <w:rPr/>
        <w:tab/>
        <w:t xml:space="preserve"/>
      </w:r>
      <w:r>
        <w:rPr/>
        <w:t xml:space="preserve">The Bureau of Building may require the owner to post one (1) or more signs on the building to designate it as potentially a seismically hazardous building. Location, form and content of the signs shall be at the discretion of the Bureau of Building. The owner shall be responsible for installing and maintaining the signs and immediately replacing them, at the owner's expense, as necessary. When the owner corrects all violations of this Chapter, the Bureau of Building shall authorize removal of the signs. </w:t>
      </w:r>
    </w:p>
    <w:p>
      <w:pPr>
        <w:pStyle w:val="List2"/>
        <w:pBdr/>
        <w:spacing/>
        <w:rPr/>
      </w:pPr>
      <w:r>
        <w:rPr/>
        <w:t xml:space="preserve">D.</w:t>
      </w:r>
      <w:r>
        <w:rPr/>
        <w:tab/>
        <w:t xml:space="preserve"/>
      </w:r>
      <w:r>
        <w:rPr/>
        <w:t xml:space="preserve">Injunctive Relief. The City Attorney may file suit or take appropriate action to compel compliance of the provisions in this Chapter. </w:t>
      </w:r>
    </w:p>
    <w:p>
      <w:pPr>
        <w:pStyle w:val="HistoryNote"/>
        <w:pBdr/>
        <w:spacing/>
        <w:rPr/>
      </w:pPr>
      <w:r>
        <w:rPr>
          <w:rStyle w:val="HistoryNote"/>
        </w:rPr>
        <w:t xml:space="preserve">(Ord. No. 13516, § 2, 1-22-2019)</w:t>
      </w:r>
    </w:p>
    <w:p>
      <w:pPr>
        <w:pBdr/>
        <w:spacing w:before="0" w:after="0"/>
        <w:rPr/>
        <w:sectPr>
          <w:headerReference w:type="default" r:id="rId795"/>
          <w:footerReference w:type="default" r:id="rId7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15.27.130</w:t>
      </w:r>
      <w:r>
        <w:rPr/>
        <w:t xml:space="preserve"> </w:t>
      </w:r>
      <w:r>
        <w:rPr/>
        <w:t xml:space="preserve">Retention of plans.</w:t>
      </w:r>
    </w:p>
    <w:p>
      <w:pPr>
        <w:pStyle w:val="Paragraph1"/>
        <w:pBdr/>
        <w:spacing/>
        <w:rPr/>
      </w:pPr>
      <w:r>
        <w:rPr>
          <w:rStyle w:val="Paragraph1"/>
        </w:rPr>
        <w:t xml:space="preserve">Notwithstanding any provision or exception in </w:t>
      </w:r>
      <w:r>
        <w:rPr/>
        <w:t xml:space="preserve">Title 15</w:t>
      </w:r>
      <w:r>
        <w:rPr>
          <w:rStyle w:val="Paragraph1"/>
        </w:rPr>
        <w:t xml:space="preserve">, including Exception 1 to Section 1.8.4.3.1 of the California Building Code and its successors, the Bureau of Building shall retain an official copy of any approved target story evaluation reports and retrofit design plans submitted to comply with this Chapter. </w:t>
      </w:r>
    </w:p>
    <w:p>
      <w:pPr>
        <w:pStyle w:val="HistoryNote"/>
        <w:pBdr/>
        <w:spacing/>
        <w:rPr/>
      </w:pPr>
      <w:r>
        <w:rPr>
          <w:rStyle w:val="HistoryNote"/>
        </w:rPr>
        <w:t xml:space="preserve">(Ord. No. 13516, § 2, 1-22-2019)</w:t>
      </w:r>
    </w:p>
    <w:p>
      <w:pPr>
        <w:pBdr/>
        <w:spacing w:before="0" w:after="0"/>
        <w:rPr/>
        <w:sectPr>
          <w:headerReference w:type="default" r:id="rId797"/>
          <w:footerReference w:type="default" r:id="rId7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15.27.140</w:t>
      </w:r>
      <w:r>
        <w:rPr/>
        <w:t xml:space="preserve"> </w:t>
      </w:r>
      <w:r>
        <w:rPr/>
        <w:t xml:space="preserve">Record keeping.</w:t>
      </w:r>
    </w:p>
    <w:p>
      <w:pPr>
        <w:pStyle w:val="Paragraph1"/>
        <w:pBdr/>
        <w:spacing/>
        <w:rPr/>
      </w:pPr>
      <w:r>
        <w:rPr>
          <w:rStyle w:val="Paragraph1"/>
        </w:rPr>
        <w:t xml:space="preserve">The Bureau of Building shall maintain a listing of buildings subject to this Chapter and shall make that listing readily accessible to the public. The Bureau of Building shall convey the updated compliance status of each subject building and its parcel number to the County Clerk-Recorder once every six (6) months. </w:t>
      </w:r>
    </w:p>
    <w:p>
      <w:pPr>
        <w:pStyle w:val="HistoryNote"/>
        <w:pBdr/>
        <w:spacing/>
        <w:rPr/>
      </w:pPr>
      <w:r>
        <w:rPr>
          <w:rStyle w:val="HistoryNote"/>
        </w:rPr>
        <w:t xml:space="preserve">(Ord. No. 13516, § 2, 1-22-2019)</w:t>
      </w:r>
    </w:p>
    <w:p>
      <w:pPr>
        <w:pBdr/>
        <w:spacing w:before="0" w:after="0"/>
        <w:rPr/>
        <w:sectPr>
          <w:headerReference w:type="default" r:id="rId799"/>
          <w:footerReference w:type="default" r:id="rId80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IV.</w:t>
      </w:r>
      <w:r>
        <w:rPr/>
        <w:t xml:space="preserve"> </w:t>
      </w:r>
      <w:r>
        <w:rPr/>
        <w:t xml:space="preserve">TECHNICAL</w:t>
      </w:r>
    </w:p>
    <w:p>
      <w:pPr>
        <w:pBdr/>
        <w:spacing w:before="0" w:after="0"/>
        <w:rPr/>
        <w:sectPr>
          <w:headerReference w:type="default" r:id="rId801"/>
          <w:footerReference w:type="default" r:id="rId8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15.27.150</w:t>
      </w:r>
      <w:r>
        <w:rPr/>
        <w:t xml:space="preserve"> </w:t>
      </w:r>
      <w:r>
        <w:rPr/>
        <w:t xml:space="preserve">Definitions.</w:t>
      </w:r>
    </w:p>
    <w:p>
      <w:pPr>
        <w:pStyle w:val="Paragraph1"/>
        <w:pBdr/>
        <w:spacing/>
        <w:rPr/>
      </w:pPr>
      <w:r>
        <w:rPr>
          <w:rStyle w:val="Paragraph1"/>
        </w:rPr>
        <w:t xml:space="preserve">In addition to the definitions in </w:t>
      </w:r>
      <w:r>
        <w:rPr/>
        <w:t xml:space="preserve">Title 15</w:t>
      </w:r>
      <w:r>
        <w:rPr>
          <w:rStyle w:val="Paragraph1"/>
        </w:rPr>
        <w:t xml:space="preserve"> of this Code, the following definitions shall apply for purposes of this Chapter. </w:t>
      </w:r>
    </w:p>
    <w:p>
      <w:pPr>
        <w:pStyle w:val="Paragraph1"/>
        <w:pBdr/>
        <w:spacing/>
        <w:rPr/>
      </w:pPr>
      <w:r>
        <w:rPr>
          <w:rStyle w:val="Paragraph1"/>
        </w:rPr>
        <w:t xml:space="preserve">Dwelling Unit. A dwelling unit shall include any individual residential unit in a building with R-1 or R-2 occupancy, as well as any guest room, with or without a kitchen, in either a tourist or residential hotel or motel but shall not include a housekeeping room. Any unit occupied as a dwelling unit, whether approved or not approved for such use, shall be counted as a dwelling unit. </w:t>
      </w:r>
    </w:p>
    <w:p>
      <w:pPr>
        <w:pStyle w:val="Paragraph1"/>
        <w:pBdr/>
        <w:spacing/>
        <w:rPr/>
      </w:pPr>
      <w:r>
        <w:rPr>
          <w:rStyle w:val="Paragraph1"/>
        </w:rPr>
        <w:t xml:space="preserve">Owner. "Owner" shall have the same definition as O.M.C. Section </w:t>
      </w:r>
      <w:r>
        <w:rPr/>
        <w:t xml:space="preserve">15.26.100</w:t>
      </w:r>
      <w:r>
        <w:rPr>
          <w:rStyle w:val="Paragraph1"/>
        </w:rPr>
        <w:t xml:space="preserve">, which means "any individual or group of individuals or firm or any other entity holding legal or equitable title to the real property." </w:t>
      </w:r>
    </w:p>
    <w:p>
      <w:pPr>
        <w:pStyle w:val="Paragraph1"/>
        <w:pBdr/>
        <w:spacing/>
        <w:rPr/>
      </w:pPr>
      <w:r>
        <w:rPr>
          <w:rStyle w:val="Paragraph1"/>
        </w:rPr>
        <w:t xml:space="preserve">Soft Story Building. A soft story building shall mean any building subject to this Chapter in accordance with Section </w:t>
      </w:r>
      <w:r>
        <w:rPr/>
        <w:t xml:space="preserve">15.27.030</w:t>
      </w:r>
      <w:r>
        <w:rPr>
          <w:rStyle w:val="Paragraph1"/>
        </w:rPr>
        <w:t xml:space="preserve">, and shall mean only such a building. </w:t>
      </w:r>
    </w:p>
    <w:p>
      <w:pPr>
        <w:pStyle w:val="Paragraph1"/>
        <w:pBdr/>
        <w:spacing/>
        <w:rPr/>
      </w:pPr>
      <w:r>
        <w:rPr>
          <w:rStyle w:val="Paragraph1"/>
        </w:rPr>
        <w:t xml:space="preserve">Target Story. A target story shall mean either: </w:t>
      </w:r>
    </w:p>
    <w:p>
      <w:pPr>
        <w:pStyle w:val="List2"/>
        <w:pBdr/>
        <w:spacing/>
        <w:rPr/>
      </w:pPr>
      <w:r>
        <w:rPr/>
        <w:t xml:space="preserve">(1)</w:t>
      </w:r>
      <w:r>
        <w:rPr/>
        <w:tab/>
        <w:t xml:space="preserve"/>
      </w:r>
      <w:r>
        <w:rPr/>
        <w:t xml:space="preserve">A basement story or underfloor area that extends above grade at any point; or </w:t>
      </w:r>
    </w:p>
    <w:p>
      <w:pPr>
        <w:pStyle w:val="List2"/>
        <w:pBdr/>
        <w:spacing/>
        <w:rPr/>
      </w:pPr>
      <w:r>
        <w:rPr/>
        <w:t xml:space="preserve">(2)</w:t>
      </w:r>
      <w:r>
        <w:rPr/>
        <w:tab/>
        <w:t xml:space="preserve"/>
      </w:r>
      <w:r>
        <w:rPr/>
        <w:t xml:space="preserve">Any story above grade, where the wall configuration of such basement, underfloor area, or story is substantially more vulnerable to earthquake damage than the wall configuration of the story above; except that a story is not a target story if it is the topmost story or if the difference in vulnerability is primarily due to the story above being a penthouse, or an attic with a pitched roof. </w:t>
      </w:r>
    </w:p>
    <w:p>
      <w:pPr>
        <w:pStyle w:val="Paragraph1"/>
        <w:pBdr/>
        <w:spacing/>
        <w:rPr/>
      </w:pPr>
      <w:r>
        <w:rPr>
          <w:rStyle w:val="Paragraph1"/>
        </w:rPr>
        <w:t xml:space="preserve">Wood Frame Target Story. A wood frame target story means a target story in which a significant portion of lateral or torsional story strength or story stiffness is provided by wood frame walls. </w:t>
      </w:r>
    </w:p>
    <w:p>
      <w:pPr>
        <w:pStyle w:val="HistoryNote"/>
        <w:pBdr/>
        <w:spacing/>
        <w:rPr/>
      </w:pPr>
      <w:r>
        <w:rPr>
          <w:rStyle w:val="HistoryNote"/>
        </w:rPr>
        <w:t xml:space="preserve">(Ord. No. 13516, § 2, 1-22-2019)</w:t>
      </w:r>
    </w:p>
    <w:p>
      <w:pPr>
        <w:pBdr/>
        <w:spacing w:before="0" w:after="0"/>
        <w:rPr/>
        <w:sectPr>
          <w:headerReference w:type="default" r:id="rId803"/>
          <w:footerReference w:type="default" r:id="rId8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15.27.160</w:t>
      </w:r>
      <w:r>
        <w:rPr/>
        <w:t xml:space="preserve"> </w:t>
      </w:r>
      <w:r>
        <w:rPr/>
        <w:t xml:space="preserve">Engineering intent.</w:t>
      </w:r>
    </w:p>
    <w:p>
      <w:pPr>
        <w:pStyle w:val="Paragraph1"/>
        <w:pBdr/>
        <w:spacing/>
        <w:rPr/>
      </w:pPr>
      <w:r>
        <w:rPr>
          <w:rStyle w:val="Paragraph1"/>
        </w:rPr>
        <w:t xml:space="preserve">The evaluation criteria and target story engineering criteria, given in Section </w:t>
      </w:r>
      <w:r>
        <w:rPr/>
        <w:t xml:space="preserve">15.27.170</w:t>
      </w:r>
      <w:r>
        <w:rPr>
          <w:rStyle w:val="Paragraph1"/>
        </w:rPr>
        <w:t xml:space="preserve">, have been selected as appropriate to the intent of this Chapter. The retrofit criteria, when properly applied, are expected to significantly reduce the collapse risk of subject buildings and to increase the likelihood that these buildings will be structurally safe to repair and occupy shortly after an earthquake. </w:t>
      </w:r>
    </w:p>
    <w:p>
      <w:pPr>
        <w:pStyle w:val="Paragraph1"/>
        <w:pBdr/>
        <w:spacing/>
        <w:rPr/>
      </w:pPr>
      <w:r>
        <w:rPr>
          <w:rStyle w:val="Paragraph1"/>
        </w:rPr>
        <w:t xml:space="preserve">The target story engineering criteria are intended to apply to existing wood frame target stories in order to improve building performance while limiting retrofit costs and impacts. It is not the intent of this Chapter to require other mitigation of structural or nonstructural deficiencies, seismic or non-seismic, that might lawfully exist but are beyond the purview of this Chapter. The target story engineering criteria might not achieve the same performance as design requirements for new buildings or any full-building retrofit objective for existing buildings. </w:t>
      </w:r>
    </w:p>
    <w:p>
      <w:pPr>
        <w:pStyle w:val="HistoryNote"/>
        <w:pBdr/>
        <w:spacing/>
        <w:rPr/>
      </w:pPr>
      <w:r>
        <w:rPr>
          <w:rStyle w:val="HistoryNote"/>
        </w:rPr>
        <w:t xml:space="preserve">(Ord. No. 13516, § 2, 1-22-2019)</w:t>
      </w:r>
    </w:p>
    <w:p>
      <w:pPr>
        <w:pBdr/>
        <w:spacing w:before="0" w:after="0"/>
        <w:rPr/>
        <w:sectPr>
          <w:headerReference w:type="default" r:id="rId805"/>
          <w:footerReference w:type="default" r:id="rId8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15.27.165</w:t>
      </w:r>
      <w:r>
        <w:rPr/>
        <w:t xml:space="preserve"> </w:t>
      </w:r>
      <w:r>
        <w:rPr/>
        <w:t xml:space="preserve">Building evaluation criteria.</w:t>
      </w:r>
    </w:p>
    <w:p>
      <w:pPr>
        <w:pStyle w:val="Paragraph1"/>
        <w:pBdr/>
        <w:spacing/>
        <w:rPr/>
      </w:pPr>
      <w:r>
        <w:rPr>
          <w:rStyle w:val="Paragraph1"/>
        </w:rPr>
        <w:t xml:space="preserve">The following criteria shall be used for seismic building evaluation, including structural and non-structural elements, except that target story structural evaluation shall use the criteria given in Section </w:t>
      </w:r>
      <w:r>
        <w:rPr/>
        <w:t xml:space="preserve">15.27.170</w:t>
      </w:r>
      <w:r>
        <w:rPr>
          <w:rStyle w:val="Paragraph1"/>
        </w:rPr>
        <w:t xml:space="preserve">. </w:t>
      </w:r>
    </w:p>
    <w:p>
      <w:pPr>
        <w:pStyle w:val="List2"/>
        <w:pBdr/>
        <w:spacing/>
        <w:rPr/>
      </w:pPr>
      <w:r>
        <w:rPr/>
        <w:t xml:space="preserve">A.</w:t>
      </w:r>
      <w:r>
        <w:rPr/>
        <w:tab/>
        <w:t xml:space="preserve"/>
      </w:r>
      <w:r>
        <w:rPr/>
        <w:t xml:space="preserve">The "screening" provisions in the latest edition of Seismic Evaluation and Retrofit of Existing Buildings (ASCE/SEI 41), published by the American Society of Civil Engineers, with a performance objective of Structural Collapse Prevention and Nonstructural Life Safety with the BSE-1E hazard (Basic Safety Earthquake 1 for use with existing buildings). The Bureau of Building is authorized to determine the required scope of the building evaluation. </w:t>
      </w:r>
    </w:p>
    <w:p>
      <w:pPr>
        <w:pStyle w:val="List2"/>
        <w:pBdr/>
        <w:spacing/>
        <w:rPr/>
      </w:pPr>
      <w:r>
        <w:rPr/>
        <w:t xml:space="preserve">B.</w:t>
      </w:r>
      <w:r>
        <w:rPr/>
        <w:tab/>
        <w:t xml:space="preserve"/>
      </w:r>
      <w:r>
        <w:rPr/>
        <w:t xml:space="preserve">If compliance with this Chapter will require retrofit of a target story, the building evaluation shall consider conditions expected in the post-retrofit building. </w:t>
      </w:r>
    </w:p>
    <w:p>
      <w:pPr>
        <w:pStyle w:val="HistoryNote"/>
        <w:pBdr/>
        <w:spacing/>
        <w:rPr/>
      </w:pPr>
      <w:r>
        <w:rPr>
          <w:rStyle w:val="HistoryNote"/>
        </w:rPr>
        <w:t xml:space="preserve">(Ord. No. 13516, § 2, 1-22-2019)</w:t>
      </w:r>
    </w:p>
    <w:p>
      <w:pPr>
        <w:pBdr/>
        <w:spacing w:before="0" w:after="0"/>
        <w:rPr/>
        <w:sectPr>
          <w:headerReference w:type="default" r:id="rId807"/>
          <w:footerReference w:type="default" r:id="rId8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15.27.170</w:t>
      </w:r>
      <w:r>
        <w:rPr/>
        <w:t xml:space="preserve"> </w:t>
      </w:r>
      <w:r>
        <w:rPr/>
        <w:t xml:space="preserve">Target story engineering criteria.</w:t>
      </w:r>
    </w:p>
    <w:p>
      <w:pPr>
        <w:pStyle w:val="Paragraph1"/>
        <w:pBdr/>
        <w:spacing/>
        <w:rPr/>
      </w:pPr>
      <w:r>
        <w:rPr>
          <w:rStyle w:val="Paragraph1"/>
        </w:rPr>
        <w:t xml:space="preserve">Any of the following criteria may be used to demonstrate compliance with this Chapter. Regardless of the criteria applied, the strength of a retrofitted target story need not exceed that required to develop the strength of stories above. </w:t>
      </w:r>
    </w:p>
    <w:p>
      <w:pPr>
        <w:pStyle w:val="List2"/>
        <w:pBdr/>
        <w:spacing/>
        <w:rPr/>
      </w:pPr>
      <w:r>
        <w:rPr/>
        <w:t xml:space="preserve">A.</w:t>
      </w:r>
      <w:r>
        <w:rPr/>
        <w:tab/>
        <w:t xml:space="preserve"/>
      </w:r>
      <w:r>
        <w:rPr/>
        <w:t xml:space="preserve">For retrofit design only, Appendix Chapter A4 of the latest edition of the California Existing Building Code, "Earthquake Risk Reduction in Wood-Frame Residential Buildings With Soft, Weak or Open Front Walls." </w:t>
      </w:r>
    </w:p>
    <w:p>
      <w:pPr>
        <w:pStyle w:val="List2"/>
        <w:pBdr/>
        <w:spacing/>
        <w:rPr/>
      </w:pPr>
      <w:r>
        <w:rPr/>
        <w:t xml:space="preserve">B.</w:t>
      </w:r>
      <w:r>
        <w:rPr/>
        <w:tab/>
        <w:t xml:space="preserve"/>
      </w:r>
      <w:r>
        <w:rPr/>
        <w:t xml:space="preserve">For evaluation or retrofit design, the latest edition of Seismic Evaluation and Retrofit of Existing Buildings [ASCE/SEI 41], published by the American Society of Civil Engineers, with a performance objective of Structural Life Safety in the BSE-1E hazard (Basic Safety Earthquake 1 for use with existing buildings). </w:t>
      </w:r>
    </w:p>
    <w:p>
      <w:pPr>
        <w:pStyle w:val="List2"/>
        <w:pBdr/>
        <w:spacing/>
        <w:rPr/>
      </w:pPr>
      <w:r>
        <w:rPr/>
        <w:t xml:space="preserve">C.</w:t>
      </w:r>
      <w:r>
        <w:rPr/>
        <w:tab/>
        <w:t xml:space="preserve"/>
      </w:r>
      <w:r>
        <w:rPr/>
        <w:t xml:space="preserve">Historic Buildings. Subject buildings qualified as historic are not exempt from this Chapter, but shall be permitted to use alternate building regulations set forth in the California Historical Building Code. </w:t>
      </w:r>
    </w:p>
    <w:p>
      <w:pPr>
        <w:pStyle w:val="HistoryNote"/>
        <w:pBdr/>
        <w:spacing/>
        <w:rPr/>
      </w:pPr>
      <w:r>
        <w:rPr>
          <w:rStyle w:val="HistoryNote"/>
        </w:rPr>
        <w:t xml:space="preserve">(Ord. No. 13516, § 2, 1-22-2019)</w:t>
      </w:r>
    </w:p>
    <w:p>
      <w:pPr>
        <w:pBdr/>
        <w:spacing w:before="0" w:after="0"/>
        <w:rPr/>
        <w:sectPr>
          <w:headerReference w:type="default" r:id="rId809"/>
          <w:footerReference w:type="default" r:id="rId8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15.27.180</w:t>
      </w:r>
      <w:r>
        <w:rPr/>
        <w:t xml:space="preserve"> </w:t>
      </w:r>
      <w:r>
        <w:rPr/>
        <w:t xml:space="preserve">Technical bulletins and administrative regulations.</w:t>
      </w:r>
    </w:p>
    <w:p>
      <w:pPr>
        <w:pStyle w:val="Paragraph1"/>
        <w:pBdr/>
        <w:spacing/>
        <w:rPr/>
      </w:pPr>
      <w:r>
        <w:rPr>
          <w:rStyle w:val="Paragraph1"/>
        </w:rPr>
        <w:t xml:space="preserve">The City Administrator or designee is responsible for the administration of this Chapter, and is authorized to develop and require compliance with one (1) or more technical bulletins and/or administrative regulations containing interpretations, clarifications, forms, and commentary to facilitate implementation of the engineering criteria and other requirements set forth in this Chapter. </w:t>
      </w:r>
    </w:p>
    <w:p>
      <w:pPr>
        <w:pStyle w:val="HistoryNote"/>
        <w:pBdr/>
        <w:spacing/>
        <w:rPr/>
      </w:pPr>
      <w:r>
        <w:rPr>
          <w:rStyle w:val="HistoryNote"/>
        </w:rPr>
        <w:t xml:space="preserve">(Ord. No. 13516, § 2, 1-22-2019)</w:t>
      </w:r>
    </w:p>
    <w:p>
      <w:pPr>
        <w:pBdr/>
        <w:spacing w:before="0" w:after="0"/>
        <w:rPr/>
        <w:sectPr>
          <w:headerReference w:type="default" r:id="rId811"/>
          <w:footerReference w:type="default" r:id="rId8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15.27.190</w:t>
      </w:r>
      <w:r>
        <w:rPr/>
        <w:t xml:space="preserve"> </w:t>
      </w:r>
      <w:r>
        <w:rPr/>
        <w:t xml:space="preserve">Related requirements.</w:t>
      </w:r>
    </w:p>
    <w:p>
      <w:pPr>
        <w:pStyle w:val="Paragraph1"/>
        <w:pBdr/>
        <w:spacing/>
        <w:rPr/>
      </w:pPr>
      <w:r>
        <w:rPr>
          <w:rStyle w:val="Paragraph1"/>
        </w:rPr>
        <w:t xml:space="preserve">Except as follows and as specified elsewhere in this Chapter, all provisions of </w:t>
      </w:r>
      <w:r>
        <w:rPr/>
        <w:t xml:space="preserve">Title 15</w:t>
      </w:r>
      <w:r>
        <w:rPr>
          <w:rStyle w:val="Paragraph1"/>
        </w:rPr>
        <w:t xml:space="preserve"> for existing buildings apply to buildings subject to this Chapter. Work on subject buildings that is neither required by this Chapter nor triggered by compliance with this Chapter shall be subject to applicable provisions of </w:t>
      </w:r>
      <w:r>
        <w:rPr/>
        <w:t xml:space="preserve">Title 15</w:t>
      </w:r>
      <w:r>
        <w:rPr>
          <w:rStyle w:val="Paragraph1"/>
        </w:rPr>
        <w:t xml:space="preserve">. </w:t>
      </w:r>
    </w:p>
    <w:p>
      <w:pPr>
        <w:pStyle w:val="List2"/>
        <w:pBdr/>
        <w:spacing/>
        <w:rPr/>
      </w:pPr>
      <w:r>
        <w:rPr/>
        <w:t xml:space="preserve">A.</w:t>
      </w:r>
      <w:r>
        <w:rPr/>
        <w:tab/>
        <w:t xml:space="preserve"/>
      </w:r>
      <w:r>
        <w:rPr/>
        <w:t xml:space="preserve">Alteration Provisions. Prior to compliance with this Chapter, buildings subject to this Chapter shall be considered substandard buildings per California Health and Safety Code Section 17920.3(o). When considering the target story work required by this Chapter as an alteration, 2016 California Existing Building Code Section 403.4 and its successor provisions may be waived by the Building Official. </w:t>
      </w:r>
    </w:p>
    <w:p>
      <w:pPr>
        <w:pStyle w:val="List2"/>
        <w:pBdr/>
        <w:spacing/>
        <w:rPr/>
      </w:pPr>
      <w:r>
        <w:rPr/>
        <w:t xml:space="preserve">B.</w:t>
      </w:r>
      <w:r>
        <w:rPr/>
        <w:tab/>
        <w:t xml:space="preserve"/>
      </w:r>
      <w:r>
        <w:rPr/>
        <w:t xml:space="preserve">Zoning Exceptions. Buildings subject to this Chapter are entitled to special zoning exceptions as described in Section 17.102.250 of the Oakland Planning Code. </w:t>
      </w:r>
    </w:p>
    <w:p>
      <w:pPr>
        <w:pStyle w:val="List2"/>
        <w:pBdr/>
        <w:spacing/>
        <w:rPr/>
      </w:pPr>
      <w:r>
        <w:rPr/>
        <w:t xml:space="preserve">C.</w:t>
      </w:r>
      <w:r>
        <w:rPr/>
        <w:tab/>
        <w:t xml:space="preserve"/>
      </w:r>
      <w:r>
        <w:rPr/>
        <w:t xml:space="preserve">Rent Adjustment. Allowable adjustments of rents due to seismic retrofit work required by this Chapter shall be governed by relevant requirements in </w:t>
      </w:r>
      <w:r>
        <w:rPr/>
        <w:t xml:space="preserve">Chapter 8.22</w:t>
      </w:r>
      <w:r>
        <w:rPr/>
        <w:t xml:space="preserve"> as amended. </w:t>
      </w:r>
    </w:p>
    <w:p>
      <w:pPr>
        <w:pStyle w:val="HistoryNote"/>
        <w:pBdr/>
        <w:spacing/>
        <w:rPr/>
      </w:pPr>
      <w:r>
        <w:rPr>
          <w:rStyle w:val="HistoryNote"/>
        </w:rPr>
        <w:t xml:space="preserve">(Ord. No. 13516, § 2, 1-22-2019)</w:t>
      </w:r>
    </w:p>
    <w:p>
      <w:pPr>
        <w:pBdr/>
        <w:spacing w:before="0" w:after="0"/>
        <w:rPr/>
        <w:sectPr>
          <w:headerReference w:type="default" r:id="rId813"/>
          <w:footerReference w:type="default" r:id="rId814"/>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15.28</w:t>
      </w:r>
      <w:r>
        <w:rPr/>
        <w:t xml:space="preserve"> </w:t>
      </w:r>
      <w:r>
        <w:rPr/>
        <w:t xml:space="preserve">UNREINFORCED MASONRY BUILDINGS</w:t>
      </w:r>
    </w:p>
    <w:p>
      <w:pPr>
        <w:pBdr/>
        <w:spacing w:before="0" w:after="0"/>
        <w:rPr/>
        <w:sectPr>
          <w:headerReference w:type="default" r:id="rId815"/>
          <w:footerReference w:type="default" r:id="rId8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15.28.010</w:t>
      </w:r>
      <w:r>
        <w:rPr/>
        <w:t xml:space="preserve"> </w:t>
      </w:r>
      <w:r>
        <w:rPr/>
        <w:t xml:space="preserve">Title.</w:t>
      </w:r>
    </w:p>
    <w:p>
      <w:pPr>
        <w:pStyle w:val="Paragraph1"/>
        <w:pBdr/>
        <w:spacing/>
        <w:rPr/>
      </w:pPr>
      <w:r>
        <w:rPr>
          <w:rStyle w:val="Paragraph1"/>
        </w:rPr>
        <w:t xml:space="preserve">This chapter shall be known as the unreinforced masonry (URM) ordinance. </w:t>
      </w:r>
    </w:p>
    <w:p>
      <w:pPr>
        <w:pStyle w:val="HistoryNote"/>
        <w:pBdr/>
        <w:spacing/>
        <w:rPr/>
      </w:pPr>
      <w:r>
        <w:rPr>
          <w:rStyle w:val="HistoryNote"/>
        </w:rPr>
        <w:t xml:space="preserve">(Prior code § 18-6.01)</w:t>
      </w:r>
    </w:p>
    <w:p>
      <w:pPr>
        <w:pBdr/>
        <w:spacing w:before="0" w:after="0"/>
        <w:rPr/>
        <w:sectPr>
          <w:headerReference w:type="default" r:id="rId817"/>
          <w:footerReference w:type="default" r:id="rId8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15.28.020</w:t>
      </w:r>
      <w:r>
        <w:rPr/>
        <w:t xml:space="preserve"> </w:t>
      </w:r>
      <w:r>
        <w:rPr/>
        <w:t xml:space="preserve">Purpose.</w:t>
      </w:r>
    </w:p>
    <w:p>
      <w:pPr>
        <w:pStyle w:val="Paragraph1"/>
        <w:pBdr/>
        <w:spacing/>
        <w:rPr/>
      </w:pPr>
      <w:r>
        <w:rPr>
          <w:rStyle w:val="Paragraph1"/>
        </w:rPr>
        <w:t xml:space="preserve">It is generally acknowledged that the City will experience earthquakes in the future due to its proximity to both the San Andreas and Hayward faults, and may reasonably be expected to experience moderate to severe ground shaking in the event of a significant earthquake. Such ground shaking may result in serious injury or death due to damage or collapse of buildings in Oakland. Buildings constructed of unreinforced masonry have been widely recognized for experiencing life safety hazardous damage including partial or total collapse during moderate to strong earthquakes. </w:t>
      </w:r>
    </w:p>
    <w:p>
      <w:pPr>
        <w:pStyle w:val="Paragraph1"/>
        <w:pBdr/>
        <w:spacing/>
        <w:rPr/>
      </w:pPr>
      <w:r>
        <w:rPr>
          <w:rStyle w:val="Paragraph1"/>
        </w:rPr>
        <w:t xml:space="preserve">The purpose of this Chapter is to promote public safety by mitigating the potential hazards of those buildings in Oakland that were built of unreinforced masonry walls and were subject to the building code prior to November 26, 1948 (the effective date of the building code requiring earthquake resistant design of buildings). The purpose of this Chapter is also to promote public safety and welfare by reducing the risk of death or injury that may result from the effects of earthquakes on existing unreinforced masonry buildings. </w:t>
      </w:r>
    </w:p>
    <w:p>
      <w:pPr>
        <w:pStyle w:val="Paragraph1"/>
        <w:pBdr/>
        <w:spacing/>
        <w:rPr/>
      </w:pPr>
      <w:r>
        <w:rPr>
          <w:rStyle w:val="Paragraph1"/>
        </w:rPr>
        <w:t xml:space="preserve">The provisions of the retrofit standards for unreinforced masonry buildings in this Chapter are intended as minimum standards to reduce the risk of life loss or injury. Compliance with these provisions will not meet the requirements of the current code and will not necessarily prevent loss of life or injury, or prevent earthquake damage to rehabilitated buildings. </w:t>
      </w:r>
    </w:p>
    <w:p>
      <w:pPr>
        <w:pStyle w:val="Paragraph1"/>
        <w:pBdr/>
        <w:spacing/>
        <w:rPr/>
      </w:pPr>
      <w:r>
        <w:rPr>
          <w:rStyle w:val="Paragraph1"/>
        </w:rPr>
        <w:t xml:space="preserve">Furthermore, the intent of this Chapter is to mandate a portion of the state recommended standard (Uniform Code for Building Conservation). In doing so, it is the intent of this Chapter to continue to construe the building as a potential hazardous building upon completion of the mandatory portion of this Chapter and until such time that the building is upgraded to the Uniform Code for Building Conservation. </w:t>
      </w:r>
    </w:p>
    <w:p>
      <w:pPr>
        <w:pStyle w:val="HistoryNote"/>
        <w:pBdr/>
        <w:spacing/>
        <w:rPr/>
      </w:pPr>
      <w:r>
        <w:rPr>
          <w:rStyle w:val="HistoryNote"/>
        </w:rPr>
        <w:t xml:space="preserve">(Prior code § 18-6.02)</w:t>
      </w:r>
    </w:p>
    <w:p>
      <w:pPr>
        <w:pBdr/>
        <w:spacing w:before="0" w:after="0"/>
        <w:rPr/>
        <w:sectPr>
          <w:headerReference w:type="default" r:id="rId819"/>
          <w:footerReference w:type="default" r:id="rId8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15.28.030</w:t>
      </w:r>
      <w:r>
        <w:rPr/>
        <w:t xml:space="preserve"> </w:t>
      </w:r>
      <w:r>
        <w:rPr/>
        <w:t xml:space="preserve">Scope.</w:t>
      </w:r>
    </w:p>
    <w:p>
      <w:pPr>
        <w:pStyle w:val="Paragraph1"/>
        <w:pBdr/>
        <w:spacing/>
        <w:rPr/>
      </w:pPr>
      <w:r>
        <w:rPr>
          <w:rStyle w:val="Paragraph1"/>
        </w:rPr>
        <w:t xml:space="preserve">The provisions of this Chapter shall apply to all existing unreinforced masonry buildings constructed to building standards prior to the November 26, 1948 Oakland Building Code. This chapter shall not apply to any of the following: </w:t>
      </w:r>
    </w:p>
    <w:p>
      <w:pPr>
        <w:pStyle w:val="List2"/>
        <w:pBdr/>
        <w:spacing/>
        <w:rPr/>
      </w:pPr>
      <w:r>
        <w:rPr/>
        <w:t xml:space="preserve">A.</w:t>
      </w:r>
      <w:r>
        <w:rPr/>
        <w:tab/>
        <w:t xml:space="preserve"/>
      </w:r>
      <w:r>
        <w:rPr/>
        <w:t xml:space="preserve">A detached Group R Division 3 Occupancy or a detached Group R Division 1 Occupancy having only five living units or less; or </w:t>
      </w:r>
    </w:p>
    <w:p>
      <w:pPr>
        <w:pStyle w:val="List2"/>
        <w:pBdr/>
        <w:spacing/>
        <w:rPr/>
      </w:pPr>
      <w:r>
        <w:rPr/>
        <w:t xml:space="preserve">B.</w:t>
      </w:r>
      <w:r>
        <w:rPr/>
        <w:tab/>
        <w:t xml:space="preserve"/>
      </w:r>
      <w:r>
        <w:rPr/>
        <w:t xml:space="preserve">Accessory buildings serving Group R Division 3 Occupancies or accessory buildings serving Group R Division 1 Occupancies having only five living units or less; or </w:t>
      </w:r>
    </w:p>
    <w:p>
      <w:pPr>
        <w:pStyle w:val="List2"/>
        <w:pBdr/>
        <w:spacing/>
        <w:rPr/>
      </w:pPr>
      <w:r>
        <w:rPr/>
        <w:t xml:space="preserve">C.</w:t>
      </w:r>
      <w:r>
        <w:rPr/>
        <w:tab/>
        <w:t xml:space="preserve"/>
      </w:r>
      <w:r>
        <w:rPr/>
        <w:t xml:space="preserve">A building which has been structurally upgraded after November 26, 1948 to comply with the earthquake regulation of the Oakland Building Codes in effect at the time the building permit was obtained from the City of Oakland. </w:t>
      </w:r>
    </w:p>
    <w:p>
      <w:pPr>
        <w:pStyle w:val="HistoryNote"/>
        <w:pBdr/>
        <w:spacing/>
        <w:rPr/>
      </w:pPr>
      <w:r>
        <w:rPr>
          <w:rStyle w:val="HistoryNote"/>
        </w:rPr>
        <w:t xml:space="preserve">(Prior code § 18-6.03)</w:t>
      </w:r>
    </w:p>
    <w:p>
      <w:pPr>
        <w:pBdr/>
        <w:spacing w:before="0" w:after="0"/>
        <w:rPr/>
        <w:sectPr>
          <w:headerReference w:type="default" r:id="rId821"/>
          <w:footerReference w:type="default" r:id="rId8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15.28.040</w:t>
      </w:r>
      <w:r>
        <w:rPr/>
        <w:t xml:space="preserve"> </w:t>
      </w:r>
      <w:r>
        <w:rPr/>
        <w:t xml:space="preserve">Authority.</w:t>
      </w:r>
    </w:p>
    <w:p>
      <w:pPr>
        <w:pStyle w:val="Paragraph1"/>
        <w:pBdr/>
        <w:spacing/>
        <w:rPr/>
      </w:pPr>
      <w:r>
        <w:rPr>
          <w:rStyle w:val="Paragraph1"/>
        </w:rPr>
        <w:t xml:space="preserve">The Building Official or designee is authorized and directed to enforce all provisions of this Chapter. </w:t>
      </w:r>
    </w:p>
    <w:p>
      <w:pPr>
        <w:pStyle w:val="Paragraph1"/>
        <w:pBdr/>
        <w:spacing/>
        <w:rPr/>
      </w:pPr>
      <w:r>
        <w:rPr>
          <w:rStyle w:val="Paragraph1"/>
        </w:rPr>
        <w:t xml:space="preserve">Unless otherwise noted, the provisions of the current code shall apply; however, this Chapter shall not preclude the enforcement of any federal, state or other local codes, laws or ordinances. </w:t>
      </w:r>
    </w:p>
    <w:p>
      <w:pPr>
        <w:pStyle w:val="Paragraph1"/>
        <w:pBdr/>
        <w:spacing/>
        <w:rPr/>
      </w:pPr>
      <w:r>
        <w:rPr>
          <w:rStyle w:val="Paragraph1"/>
        </w:rPr>
        <w:t xml:space="preserve">The Building Official shall have the power to render interpretations of this Chapter and to adopt and enforce rules and regulations supplemental to this Chapter as he or she may deem necessary in order to clarify the application of the provisions of this Chapter. Such interpretations, rules and regulations shall be in conformity with the intent and purpose of this Chapter. </w:t>
      </w:r>
    </w:p>
    <w:p>
      <w:pPr>
        <w:pStyle w:val="HistoryNote"/>
        <w:pBdr/>
        <w:spacing/>
        <w:rPr/>
      </w:pPr>
      <w:r>
        <w:rPr>
          <w:rStyle w:val="HistoryNote"/>
        </w:rPr>
        <w:t xml:space="preserve">(Prior code § 18-6.04)</w:t>
      </w:r>
    </w:p>
    <w:p>
      <w:pPr>
        <w:pBdr/>
        <w:spacing w:before="0" w:after="0"/>
        <w:rPr/>
        <w:sectPr>
          <w:headerReference w:type="default" r:id="rId823"/>
          <w:footerReference w:type="default" r:id="rId8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15.28.050</w:t>
      </w:r>
      <w:r>
        <w:rPr/>
        <w:t xml:space="preserve"> </w:t>
      </w:r>
      <w:r>
        <w:rPr/>
        <w:t xml:space="preserve">Right of entry.</w:t>
      </w:r>
    </w:p>
    <w:p>
      <w:pPr>
        <w:pStyle w:val="Paragraph1"/>
        <w:pBdr/>
        <w:spacing/>
        <w:rPr/>
      </w:pPr>
      <w:r>
        <w:rPr>
          <w:rStyle w:val="Paragraph1"/>
        </w:rPr>
        <w:t xml:space="preserve">Whenever necessary to make an inspection to enforce any of the provisions of this Chapter, or whenever the Building Official has reasonable cause to believe that there exists in any building or upon any premises any condition which constitutes a violation of the provisions of this Chapter, the Building Official may enter such building or premises at all reasonable times to inspect the same or perform any duty imposed upon the Building Official by this Chapter; provided that: </w:t>
      </w:r>
    </w:p>
    <w:p>
      <w:pPr>
        <w:pStyle w:val="List2"/>
        <w:pBdr/>
        <w:spacing/>
        <w:rPr/>
      </w:pPr>
      <w:r>
        <w:rPr/>
        <w:t xml:space="preserve">A.</w:t>
      </w:r>
      <w:r>
        <w:rPr/>
        <w:tab/>
        <w:t xml:space="preserve"/>
      </w:r>
      <w:r>
        <w:rPr/>
        <w:t xml:space="preserve">If such building or premises be occupied, he or she shall first present proper credentials and request entry; and </w:t>
      </w:r>
    </w:p>
    <w:p>
      <w:pPr>
        <w:pStyle w:val="List2"/>
        <w:pBdr/>
        <w:spacing/>
        <w:rPr/>
      </w:pPr>
      <w:r>
        <w:rPr/>
        <w:t xml:space="preserve">B.</w:t>
      </w:r>
      <w:r>
        <w:rPr/>
        <w:tab/>
        <w:t xml:space="preserve"/>
      </w:r>
      <w:r>
        <w:rPr/>
        <w:t xml:space="preserve">If such building or premises be unoccupied, he or she shall first make a reasonable effort to locate the owner or other persons having charge or control of the building or premises and request entry. </w:t>
      </w:r>
    </w:p>
    <w:p>
      <w:pPr>
        <w:pStyle w:val="Paragraph1"/>
        <w:pBdr/>
        <w:spacing/>
        <w:rPr/>
      </w:pPr>
      <w:r>
        <w:rPr>
          <w:rStyle w:val="Paragraph1"/>
        </w:rPr>
        <w:t xml:space="preserve">Any such request for entry shall state that the property owner or occupant has the right to refuse entry and that in the event such entry is refused, inspection may be made only upon issuance of an inspection warrant by a duly authorized magistrate. In the event the owner and/or occupant refuses entry after such request has been made, the Building Official is empowered to seek assistance from any court of competent jurisdiction in obtaining such entry. </w:t>
      </w:r>
    </w:p>
    <w:p>
      <w:pPr>
        <w:pStyle w:val="HistoryNote"/>
        <w:pBdr/>
        <w:spacing/>
        <w:rPr/>
      </w:pPr>
      <w:r>
        <w:rPr>
          <w:rStyle w:val="HistoryNote"/>
        </w:rPr>
        <w:t xml:space="preserve">(Prior code § 18-6.05)</w:t>
      </w:r>
    </w:p>
    <w:p>
      <w:pPr>
        <w:pBdr/>
        <w:spacing w:before="0" w:after="0"/>
        <w:rPr/>
        <w:sectPr>
          <w:headerReference w:type="default" r:id="rId825"/>
          <w:footerReference w:type="default" r:id="rId8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15.28.060</w:t>
      </w:r>
      <w:r>
        <w:rPr/>
        <w:t xml:space="preserve"> </w:t>
      </w:r>
      <w:r>
        <w:rPr/>
        <w:t xml:space="preserve">Definitions.</w:t>
      </w:r>
    </w:p>
    <w:p>
      <w:pPr>
        <w:pStyle w:val="Paragraph1"/>
        <w:pBdr/>
        <w:spacing/>
        <w:rPr/>
      </w:pPr>
      <w:r>
        <w:rPr>
          <w:rStyle w:val="Paragraph1"/>
        </w:rPr>
        <w:t xml:space="preserve">For the purposes of this Chapter, certain words, phrases, terms and their derivatives shall be construed as specified in this Section. Words, phrases, and terms that are used in this article, but not specifically defined, shall have the meaning set forth in the applicable local, state or federal code, if appropriate. Other such words, phrases and terms shall be accorded their ordinary meanings. </w:t>
      </w:r>
    </w:p>
    <w:p>
      <w:pPr>
        <w:pStyle w:val="Paragraph1"/>
        <w:pBdr/>
        <w:spacing/>
        <w:rPr/>
      </w:pPr>
      <w:r>
        <w:rPr>
          <w:rStyle w:val="Paragraph1"/>
        </w:rPr>
        <w:t xml:space="preserve">"Building," for the purpose of determining occupant load, means any contiguous or interconnected structure; for purposes of engineering evaluation, means the entire structure or portion thereof which will respond to seismic forces as a unit. </w:t>
      </w:r>
    </w:p>
    <w:p>
      <w:pPr>
        <w:pStyle w:val="Paragraph1"/>
        <w:pBdr/>
        <w:spacing/>
        <w:rPr/>
      </w:pPr>
      <w:r>
        <w:rPr>
          <w:rStyle w:val="Paragraph1"/>
        </w:rPr>
        <w:t xml:space="preserve">"Complexity of work," for the purpose of prioritizing buildings, shall be based on cost and difficulty of upgrading work. </w:t>
      </w:r>
    </w:p>
    <w:p>
      <w:pPr>
        <w:pStyle w:val="Paragraph1"/>
        <w:pBdr/>
        <w:spacing/>
        <w:rPr/>
      </w:pPr>
      <w:r>
        <w:rPr>
          <w:rStyle w:val="Paragraph1"/>
        </w:rPr>
        <w:t xml:space="preserve">"Current code (current UBC)" means the current edition of the California State Building Code, as amended from time to time and as amended by the City of Oakland. </w:t>
      </w:r>
    </w:p>
    <w:p>
      <w:pPr>
        <w:pStyle w:val="Paragraph1"/>
        <w:pBdr/>
        <w:spacing/>
        <w:rPr/>
      </w:pPr>
      <w:r>
        <w:rPr>
          <w:rStyle w:val="Paragraph1"/>
        </w:rPr>
        <w:t xml:space="preserve">"Current Uniform Code of Building Conservation (current UCBC)" means the seismic provision for unreinforced masonry bearing wall buildings in the current edition of the Uniform Code of Building Conservation as adopted by the California State Building Code. </w:t>
      </w:r>
    </w:p>
    <w:p>
      <w:pPr>
        <w:pStyle w:val="Paragraph1"/>
        <w:pBdr/>
        <w:spacing/>
        <w:rPr/>
      </w:pPr>
      <w:r>
        <w:rPr>
          <w:rStyle w:val="Paragraph1"/>
        </w:rPr>
        <w:t xml:space="preserve">"Day" means calendar day. </w:t>
      </w:r>
    </w:p>
    <w:p>
      <w:pPr>
        <w:pStyle w:val="Paragraph1"/>
        <w:pBdr/>
        <w:spacing/>
        <w:rPr/>
      </w:pPr>
      <w:r>
        <w:rPr>
          <w:rStyle w:val="Paragraph1"/>
        </w:rPr>
        <w:t xml:space="preserve">"Historic structure" means a structure that meets one of the following requirements: </w:t>
      </w:r>
    </w:p>
    <w:p>
      <w:pPr>
        <w:pStyle w:val="List2"/>
        <w:pBdr/>
        <w:spacing/>
        <w:rPr/>
      </w:pPr>
      <w:r>
        <w:rPr/>
        <w:t xml:space="preserve">1.</w:t>
      </w:r>
      <w:r>
        <w:rPr/>
        <w:tab/>
        <w:t xml:space="preserve"/>
      </w:r>
      <w:r>
        <w:rPr/>
        <w:t xml:space="preserve">Is listed on the National Register of Historic Places; </w:t>
      </w:r>
    </w:p>
    <w:p>
      <w:pPr>
        <w:pStyle w:val="List2"/>
        <w:pBdr/>
        <w:spacing/>
        <w:rPr/>
      </w:pPr>
      <w:r>
        <w:rPr/>
        <w:t xml:space="preserve">2.</w:t>
      </w:r>
      <w:r>
        <w:rPr/>
        <w:tab/>
        <w:t xml:space="preserve"/>
      </w:r>
      <w:r>
        <w:rPr/>
        <w:t xml:space="preserve">Is a California Registered Historical Landmark or is a California Point of Historical Interest; </w:t>
      </w:r>
    </w:p>
    <w:p>
      <w:pPr>
        <w:pStyle w:val="List2"/>
        <w:pBdr/>
        <w:spacing/>
        <w:rPr/>
      </w:pPr>
      <w:r>
        <w:rPr/>
        <w:t xml:space="preserve">3.</w:t>
      </w:r>
      <w:r>
        <w:rPr/>
        <w:tab/>
        <w:t xml:space="preserve"/>
      </w:r>
      <w:r>
        <w:rPr/>
        <w:t xml:space="preserve">Is a landmark pursuant to Section 17.102.030 of the Oakland zoning regulations; </w:t>
      </w:r>
    </w:p>
    <w:p>
      <w:pPr>
        <w:pStyle w:val="List2"/>
        <w:pBdr/>
        <w:spacing/>
        <w:rPr/>
      </w:pPr>
      <w:r>
        <w:rPr/>
        <w:t xml:space="preserve">4.</w:t>
      </w:r>
      <w:r>
        <w:rPr/>
        <w:tab/>
        <w:t xml:space="preserve"/>
      </w:r>
      <w:r>
        <w:rPr/>
        <w:t xml:space="preserve">Is contributory to an S-7 preservation combining zone pursuant to Section 17.84.010 of the Oakland zoning regulations; or </w:t>
      </w:r>
    </w:p>
    <w:p>
      <w:pPr>
        <w:pStyle w:val="List2"/>
        <w:pBdr/>
        <w:spacing/>
        <w:rPr/>
      </w:pPr>
      <w:r>
        <w:rPr/>
        <w:t xml:space="preserve">5.</w:t>
      </w:r>
      <w:r>
        <w:rPr/>
        <w:tab/>
        <w:t xml:space="preserve"/>
      </w:r>
      <w:r>
        <w:rPr/>
        <w:t xml:space="preserve">Has received an "A" or "B" rating in the Oakland cultural heritage survey. Prior to the issuance of a building permit for work pursuant to this Chapter, the URM building shall be surveyed and rated by the Oakland cultural heritage survey to determine if the building is a historic structure, as defined herein. </w:t>
      </w:r>
    </w:p>
    <w:p>
      <w:pPr>
        <w:pStyle w:val="Paragraph1"/>
        <w:pBdr/>
        <w:spacing/>
        <w:rPr/>
      </w:pPr>
      <w:r>
        <w:rPr>
          <w:rStyle w:val="Paragraph1"/>
        </w:rPr>
        <w:t xml:space="preserve">"Masonry" means that form of construction composed of stone, brick, concrete, gypsum, hollow clay tile, concrete, block or tile or other similar building units or materials or combination of these materials. </w:t>
      </w:r>
    </w:p>
    <w:p>
      <w:pPr>
        <w:pStyle w:val="Paragraph1"/>
        <w:pBdr/>
        <w:spacing/>
        <w:rPr/>
      </w:pPr>
      <w:r>
        <w:rPr>
          <w:rStyle w:val="Paragraph1"/>
        </w:rPr>
        <w:t xml:space="preserve">"Nonstructural falling hazards" means any ornamentation and appendage on the exterior of the building that is constructed of dense materials such as masonry or concrete attached directly or indirectly to unreinforced masonry, which may fall onto pedestrians or adjacent buildings or occupants of buildings, such as cornices, chimneys, balconies, stacks, towers, decorative statuary, and roof top tanks or equipment on buildings. For the purpose of this Chapter, lintels, veneers and sills shall not be considered falling hazards. </w:t>
      </w:r>
    </w:p>
    <w:p>
      <w:pPr>
        <w:pStyle w:val="Paragraph1"/>
        <w:pBdr/>
        <w:spacing/>
        <w:rPr/>
      </w:pPr>
      <w:r>
        <w:rPr>
          <w:rStyle w:val="Paragraph1"/>
        </w:rPr>
        <w:t xml:space="preserve">"Nonstructural URM wall elements" means any URM wall element which does not participate in resisting lateral or vertical forces on the building by design or actual condition. </w:t>
      </w:r>
    </w:p>
    <w:p>
      <w:pPr>
        <w:pStyle w:val="Paragraph1"/>
        <w:pBdr/>
        <w:spacing/>
        <w:rPr/>
      </w:pPr>
      <w:r>
        <w:rPr>
          <w:rStyle w:val="Paragraph1"/>
        </w:rPr>
        <w:t xml:space="preserve">"Owner" means any individual or group of individuals or firm or any other entity holding legal or equitable title to the real property. </w:t>
      </w:r>
    </w:p>
    <w:p>
      <w:pPr>
        <w:pStyle w:val="Paragraph1"/>
        <w:pBdr/>
        <w:spacing/>
        <w:rPr/>
      </w:pPr>
      <w:r>
        <w:rPr>
          <w:rStyle w:val="Paragraph1"/>
        </w:rPr>
        <w:t xml:space="preserve">"Potentially hazardous URM building" means any URM building, other than those exempted from this Chapter per Section </w:t>
      </w:r>
      <w:r>
        <w:rPr/>
        <w:t xml:space="preserve">15.28.030</w:t>
      </w:r>
      <w:r>
        <w:rPr>
          <w:rStyle w:val="Paragraph1"/>
        </w:rPr>
        <w:t xml:space="preserve"> that does not meet the applicable retrofit standards specified in Sections </w:t>
      </w:r>
      <w:r>
        <w:rPr/>
        <w:t xml:space="preserve">15.28.080</w:t>
      </w:r>
      <w:r>
        <w:rPr>
          <w:rStyle w:val="Paragraph1"/>
        </w:rPr>
        <w:t xml:space="preserve"> and </w:t>
      </w:r>
      <w:r>
        <w:rPr/>
        <w:t xml:space="preserve">15.28.090</w:t>
      </w:r>
      <w:r>
        <w:rPr>
          <w:rStyle w:val="Paragraph1"/>
        </w:rPr>
        <w:t xml:space="preserve">. </w:t>
      </w:r>
    </w:p>
    <w:p>
      <w:pPr>
        <w:pStyle w:val="Paragraph1"/>
        <w:pBdr/>
        <w:spacing/>
        <w:rPr/>
      </w:pPr>
      <w:r>
        <w:rPr>
          <w:rStyle w:val="Paragraph1"/>
        </w:rPr>
        <w:t xml:space="preserve">"Reinforced masonry" means any masonry construction that meets the minimum reinforcing requirements which are as follows: the minimum area of reinforcing bars shall be not less than 0.001 times the gross cross-sectional area of the wall, not more than two-thirds of which may be used in either direction and no required vertical reinforcement shall be less than three-eighths inch in diameter. </w:t>
      </w:r>
    </w:p>
    <w:p>
      <w:pPr>
        <w:pStyle w:val="Paragraph1"/>
        <w:pBdr/>
        <w:spacing/>
        <w:rPr/>
      </w:pPr>
      <w:r>
        <w:rPr>
          <w:rStyle w:val="Paragraph1"/>
        </w:rPr>
        <w:t xml:space="preserve">"Structural deficiencies" means structural elements which do not meet the applicable standards identified in Sections </w:t>
      </w:r>
      <w:r>
        <w:rPr/>
        <w:t xml:space="preserve">15.28.080</w:t>
      </w:r>
      <w:r>
        <w:rPr>
          <w:rStyle w:val="Paragraph1"/>
        </w:rPr>
        <w:t xml:space="preserve"> and </w:t>
      </w:r>
      <w:r>
        <w:rPr/>
        <w:t xml:space="preserve">15.28.090</w:t>
      </w:r>
      <w:r>
        <w:rPr>
          <w:rStyle w:val="Paragraph1"/>
        </w:rPr>
        <w:t xml:space="preserve">. </w:t>
      </w:r>
    </w:p>
    <w:p>
      <w:pPr>
        <w:pStyle w:val="Paragraph1"/>
        <w:pBdr/>
        <w:spacing/>
        <w:rPr/>
      </w:pPr>
      <w:r>
        <w:rPr>
          <w:rStyle w:val="Paragraph1"/>
        </w:rPr>
        <w:t xml:space="preserve">"Structural URM wall elements" means any non-bearing URM wall element, whether intentionally designed or not, that participates in residing lateral forces caused by earthquake motion. </w:t>
      </w:r>
    </w:p>
    <w:p>
      <w:pPr>
        <w:pStyle w:val="Paragraph1"/>
        <w:pBdr/>
        <w:spacing/>
        <w:rPr/>
      </w:pPr>
      <w:r>
        <w:rPr>
          <w:rStyle w:val="Paragraph1"/>
        </w:rPr>
        <w:t xml:space="preserve">"Unreinforced masonry (URM)" means any masonry construction that does not meet the minimum reinforcement requirements of reinforced masonry, as defined in this Section. </w:t>
      </w:r>
    </w:p>
    <w:p>
      <w:pPr>
        <w:pStyle w:val="Paragraph1"/>
        <w:pBdr/>
        <w:spacing/>
        <w:rPr/>
      </w:pPr>
      <w:r>
        <w:rPr>
          <w:rStyle w:val="Paragraph1"/>
        </w:rPr>
        <w:t xml:space="preserve">"URM building" means any building containing walls constructed, wholly or partially, with unreinforced masonry. Types of unreinforced masonry buildings include but are not limited to: </w:t>
      </w:r>
    </w:p>
    <w:p>
      <w:pPr>
        <w:pStyle w:val="List2"/>
        <w:pBdr/>
        <w:spacing/>
        <w:rPr/>
      </w:pPr>
      <w:r>
        <w:rPr/>
        <w:t xml:space="preserve">1.</w:t>
      </w:r>
      <w:r>
        <w:rPr/>
        <w:tab/>
        <w:t xml:space="preserve"/>
      </w:r>
      <w:r>
        <w:rPr/>
        <w:t xml:space="preserve">"URM bearing wall building or structure" means any structure which has unreinforced masonry wall which provides support for a floor or roof for which the total superimposed load exceeds one hundred (100) pounds per linear foot of wall. </w:t>
      </w:r>
    </w:p>
    <w:p>
      <w:pPr>
        <w:pStyle w:val="List2"/>
        <w:pBdr/>
        <w:spacing/>
        <w:rPr/>
      </w:pPr>
      <w:r>
        <w:rPr/>
        <w:t xml:space="preserve">2.</w:t>
      </w:r>
      <w:r>
        <w:rPr/>
        <w:tab/>
        <w:t xml:space="preserve"/>
      </w:r>
      <w:r>
        <w:rPr/>
        <w:t xml:space="preserve">"Frame building or structure with URM walls" means any structure with a structural frame of concrete, steel, or wood, with either infill walls or nonbearing walls constructed of unreinforced masonry or structural URM wall elements. </w:t>
      </w:r>
    </w:p>
    <w:p>
      <w:pPr>
        <w:pStyle w:val="List2"/>
        <w:pBdr/>
        <w:spacing/>
        <w:rPr/>
      </w:pPr>
      <w:r>
        <w:rPr/>
        <w:t xml:space="preserve">3.</w:t>
      </w:r>
      <w:r>
        <w:rPr/>
        <w:tab/>
        <w:t xml:space="preserve"/>
      </w:r>
      <w:r>
        <w:rPr/>
        <w:t xml:space="preserve">"Building with URM veneer" means any structure other than 1 and 2 of this definition with nonstructural unreinforced masonry exterior facing for the purpose of ornamentation, protection or insulation. </w:t>
      </w:r>
    </w:p>
    <w:p>
      <w:pPr>
        <w:pStyle w:val="HistoryNote"/>
        <w:pBdr/>
        <w:spacing/>
        <w:rPr/>
      </w:pPr>
      <w:r>
        <w:rPr>
          <w:rStyle w:val="HistoryNote"/>
        </w:rPr>
        <w:t xml:space="preserve">(Prior code § 18-6.06)</w:t>
      </w:r>
    </w:p>
    <w:p>
      <w:pPr>
        <w:pBdr/>
        <w:spacing w:before="0" w:after="0"/>
        <w:rPr/>
        <w:sectPr>
          <w:headerReference w:type="default" r:id="rId827"/>
          <w:footerReference w:type="default" r:id="rId8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15.28.070</w:t>
      </w:r>
      <w:r>
        <w:rPr/>
        <w:t xml:space="preserve"> </w:t>
      </w:r>
      <w:r>
        <w:rPr/>
        <w:t xml:space="preserve">URM buildings hazard mitigation process.</w:t>
      </w:r>
    </w:p>
    <w:p>
      <w:pPr>
        <w:pStyle w:val="Paragraph1"/>
        <w:pBdr/>
        <w:spacing/>
        <w:rPr/>
      </w:pPr>
      <w:r>
        <w:rPr>
          <w:rStyle w:val="Paragraph1"/>
        </w:rPr>
        <w:t xml:space="preserve">The following process shall be followed for abatement of the hazards posed by potentially hazardous URM buildings. </w:t>
      </w:r>
    </w:p>
    <w:p>
      <w:pPr>
        <w:pStyle w:val="List2"/>
        <w:pBdr/>
        <w:spacing/>
        <w:rPr/>
      </w:pPr>
      <w:r>
        <w:rPr/>
        <w:t xml:space="preserve">A.</w:t>
      </w:r>
      <w:r>
        <w:rPr/>
        <w:tab/>
        <w:t xml:space="preserve"/>
      </w:r>
      <w:r>
        <w:rPr/>
        <w:t xml:space="preserve">Establish List and Priority and Notify Owner. The Building Official shall establish and maintain a list of potentially hazardous URM buildings and shall notify the owners in writing that their buildings have been identified as potentially hazardous and of their obligation to mitigate the potential hazard in compliance with this Chapter. The notice shall include the priority level for each building, as determined by the Building Official, and shall refer the owner to the appropriate time period for compliance, as specified in subsection C of this Section. The time period shall commence on the date of the notice. </w:t>
      </w:r>
    </w:p>
    <w:p>
      <w:pPr>
        <w:pStyle w:val="Paragraph2"/>
        <w:pBdr/>
        <w:spacing/>
        <w:rPr/>
      </w:pPr>
      <w:r>
        <w:rPr>
          <w:rStyle w:val="Paragraph2"/>
        </w:rPr>
        <w:t xml:space="preserve">The priority levels for each potentially hazardous URM building will be determined by the Building Official and shall be based on the type of soil on which the building is located, number of stories, pedestrian and vehicle traffic adjacent to the building, use of building, number of occupants and complexity of retrofit work. </w:t>
      </w:r>
    </w:p>
    <w:p>
      <w:pPr>
        <w:pStyle w:val="Paragraph2"/>
        <w:pBdr/>
        <w:spacing/>
        <w:rPr/>
      </w:pPr>
      <w:r>
        <w:rPr>
          <w:rStyle w:val="Paragraph2"/>
        </w:rPr>
        <w:t xml:space="preserve">The owner may appeal the priority level of his or her building in accordance with Section 15.28.160B. </w:t>
      </w:r>
    </w:p>
    <w:p>
      <w:pPr>
        <w:pStyle w:val="List2"/>
        <w:pBdr/>
        <w:spacing/>
        <w:rPr/>
      </w:pPr>
      <w:r>
        <w:rPr/>
        <w:t xml:space="preserve">B.</w:t>
      </w:r>
      <w:r>
        <w:rPr/>
        <w:tab/>
        <w:t xml:space="preserve"/>
      </w:r>
      <w:r>
        <w:rPr/>
        <w:t xml:space="preserve">Filing Engineer's Report and Building Permit Application. The owner shall file with the Building Official an engineering analysis report (EAR) with an acceptable building permit application to comply with the applicable mandatory retrofit standard within the time specified in subsection C of this Section. The requirements of the EAR shall be in accordance with Section </w:t>
      </w:r>
      <w:r>
        <w:rPr/>
        <w:t xml:space="preserve">15.28.100</w:t>
      </w:r>
      <w:r>
        <w:rPr/>
        <w:t xml:space="preserve">. </w:t>
      </w:r>
    </w:p>
    <w:p>
      <w:pPr>
        <w:pStyle w:val="List2"/>
        <w:pBdr/>
        <w:spacing/>
        <w:rPr/>
      </w:pPr>
      <w:r>
        <w:rPr/>
        <w:t xml:space="preserve">C.</w:t>
      </w:r>
      <w:r>
        <w:rPr/>
        <w:tab/>
        <w:t xml:space="preserve"/>
      </w:r>
      <w:r>
        <w:rPr/>
        <w:t xml:space="preserve">Schedule to Complete Work. The owner shall file a building permit application and complete the retrofit work in accordance with the applicable mandatory retrofit standard in Sections 15.28.080B and </w:t>
      </w:r>
      <w:r>
        <w:rPr/>
        <w:t xml:space="preserve">15.28.090</w:t>
      </w:r>
      <w:r>
        <w:rPr/>
        <w:t xml:space="preserve"> within the time specified in the following tables. Failure to comply with the program within the specified time frame shall be in violation of this Chapter and subject to the penalties and remedies described in Sections </w:t>
      </w:r>
      <w:r>
        <w:rPr/>
        <w:t xml:space="preserve">15.28.150</w:t>
      </w:r>
      <w:r>
        <w:rPr/>
        <w:t xml:space="preserve"> and </w:t>
      </w:r>
      <w:r>
        <w:rPr/>
        <w:t xml:space="preserve">15.28.160</w:t>
      </w:r>
      <w:r>
        <w:rPr/>
        <w:t xml:space="preserve">. </w:t>
      </w:r>
    </w:p>
    <w:p>
      <w:pPr>
        <w:pStyle w:val="Block2Center"/>
        <w:pBdr/>
        <w:spacing/>
        <w:rPr/>
      </w:pPr>
      <w:r>
        <w:rPr>
          <w:b/>
        </w:rPr>
        <w:t xml:space="preserve">TABLE 1 — BUILDINGS WITH URM BEARING WALLS</w:t>
      </w:r>
    </w:p>
    <w:tbl>
      <w:tblPr>
        <w:tblStyle w:val="Table1_81a3657e-de40-4287-9231-db8f0062c232"/>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3192"/>
        <w:gridCol w:w="3192"/>
        <w:gridCol w:w="3192"/>
      </w:tblGrid>
      <w:tr>
        <w:trPr/>
        <w:tc>
          <w:tcPr>
            <w:tcW w:type="pct" w:w="1667"/>
            <w:tcBorders/>
          </w:tcPr>
          <w:p>
            <w:pPr>
              <w:pBdr/>
              <w:spacing/>
              <w:jc w:val="left"/>
              <w:rPr/>
            </w:pPr>
            <w:r>
              <w:rPr/>
              <w:t xml:space="preserve">PRIORITY LEVEL </w:t>
            </w:r>
          </w:p>
        </w:tc>
        <w:tc>
          <w:tcPr>
            <w:tcW w:type="pct" w:w="1667"/>
            <w:tcBorders/>
          </w:tcPr>
          <w:p>
            <w:pPr>
              <w:pBdr/>
              <w:spacing/>
              <w:jc w:val="left"/>
              <w:rPr/>
            </w:pPr>
            <w:r>
              <w:rPr/>
              <w:t xml:space="preserve">SUBMISSION OF BUILDING PERMIT APPLICATION FOR MANDATORY STANDARD (years) </w:t>
            </w:r>
          </w:p>
        </w:tc>
        <w:tc>
          <w:tcPr>
            <w:tcW w:type="pct" w:w="1667"/>
            <w:tcBorders/>
          </w:tcPr>
          <w:p>
            <w:pPr>
              <w:pBdr/>
              <w:spacing/>
              <w:jc w:val="left"/>
              <w:rPr/>
            </w:pPr>
            <w:r>
              <w:rPr/>
              <w:t xml:space="preserve">CONSTRUCTION COMPLETE (years) </w:t>
            </w:r>
          </w:p>
        </w:tc>
      </w:tr>
      <w:tr>
        <w:trPr/>
        <w:tc>
          <w:tcPr>
            <w:tcW w:type="pct" w:w="1667"/>
            <w:tcBorders/>
          </w:tcPr>
          <w:p>
            <w:pPr>
              <w:pBdr/>
              <w:spacing/>
              <w:jc w:val="left"/>
              <w:rPr/>
            </w:pPr>
            <w:r>
              <w:rPr/>
              <w:t xml:space="preserve">1 </w:t>
            </w:r>
          </w:p>
        </w:tc>
        <w:tc>
          <w:tcPr>
            <w:tcW w:type="pct" w:w="1667"/>
            <w:tcBorders/>
          </w:tcPr>
          <w:p>
            <w:pPr>
              <w:pBdr/>
              <w:spacing/>
              <w:jc w:val="left"/>
              <w:rPr/>
            </w:pPr>
            <w:r>
              <w:rPr/>
              <w:t xml:space="preserve">1.0 </w:t>
            </w:r>
          </w:p>
        </w:tc>
        <w:tc>
          <w:tcPr>
            <w:tcW w:type="pct" w:w="1667"/>
            <w:tcBorders/>
          </w:tcPr>
          <w:p>
            <w:pPr>
              <w:pBdr/>
              <w:spacing/>
              <w:jc w:val="left"/>
              <w:rPr/>
            </w:pPr>
            <w:r>
              <w:rPr/>
              <w:t xml:space="preserve">2.0 </w:t>
            </w:r>
          </w:p>
        </w:tc>
      </w:tr>
      <w:tr>
        <w:trPr/>
        <w:tc>
          <w:tcPr>
            <w:tcW w:type="pct" w:w="1667"/>
            <w:tcBorders/>
          </w:tcPr>
          <w:p>
            <w:pPr>
              <w:pBdr/>
              <w:spacing/>
              <w:jc w:val="left"/>
              <w:rPr/>
            </w:pPr>
            <w:r>
              <w:rPr/>
              <w:t xml:space="preserve">2 </w:t>
            </w:r>
          </w:p>
        </w:tc>
        <w:tc>
          <w:tcPr>
            <w:tcW w:type="pct" w:w="1667"/>
            <w:tcBorders/>
          </w:tcPr>
          <w:p>
            <w:pPr>
              <w:pBdr/>
              <w:spacing/>
              <w:jc w:val="left"/>
              <w:rPr/>
            </w:pPr>
            <w:r>
              <w:rPr/>
              <w:t xml:space="preserve">2.0 </w:t>
            </w:r>
          </w:p>
        </w:tc>
        <w:tc>
          <w:tcPr>
            <w:tcW w:type="pct" w:w="1667"/>
            <w:tcBorders/>
          </w:tcPr>
          <w:p>
            <w:pPr>
              <w:pBdr/>
              <w:spacing/>
              <w:jc w:val="left"/>
              <w:rPr/>
            </w:pPr>
            <w:r>
              <w:rPr/>
              <w:t xml:space="preserve">3.0 </w:t>
            </w:r>
          </w:p>
        </w:tc>
      </w:tr>
      <w:tr>
        <w:trPr/>
        <w:tc>
          <w:tcPr>
            <w:tcW w:type="pct" w:w="1667"/>
            <w:tcBorders/>
          </w:tcPr>
          <w:p>
            <w:pPr>
              <w:pBdr/>
              <w:spacing/>
              <w:jc w:val="left"/>
              <w:rPr/>
            </w:pPr>
            <w:r>
              <w:rPr/>
              <w:t xml:space="preserve">3 </w:t>
            </w:r>
          </w:p>
        </w:tc>
        <w:tc>
          <w:tcPr>
            <w:tcW w:type="pct" w:w="1667"/>
            <w:tcBorders/>
          </w:tcPr>
          <w:p>
            <w:pPr>
              <w:pBdr/>
              <w:spacing/>
              <w:jc w:val="left"/>
              <w:rPr/>
            </w:pPr>
            <w:r>
              <w:rPr/>
              <w:t xml:space="preserve">3.0 </w:t>
            </w:r>
          </w:p>
        </w:tc>
        <w:tc>
          <w:tcPr>
            <w:tcW w:type="pct" w:w="1667"/>
            <w:tcBorders/>
          </w:tcPr>
          <w:p>
            <w:pPr>
              <w:pBdr/>
              <w:spacing/>
              <w:jc w:val="left"/>
              <w:rPr/>
            </w:pPr>
            <w:r>
              <w:rPr/>
              <w:t xml:space="preserve">4.0 </w:t>
            </w:r>
          </w:p>
        </w:tc>
      </w:tr>
    </w:tbl>
    <w:p>
      <w:pPr>
        <w:pBdr/>
        <w:spacing/>
        <w:rPr/>
      </w:pPr>
    </w:p>
    <w:p>
      <w:pPr>
        <w:pStyle w:val="Block2Center"/>
        <w:pBdr/>
        <w:spacing/>
        <w:rPr/>
      </w:pPr>
      <w:r>
        <w:rPr>
          <w:b/>
        </w:rPr>
        <w:t xml:space="preserve">TABLE 2 — FRAME BUILDING WITH URM INFILL WALLS AND BUILDINGS WITH URM VENEER</w:t>
      </w:r>
    </w:p>
    <w:tbl>
      <w:tblPr>
        <w:tblStyle w:val="Table1_a4acbab3-1207-4154-bb18-2c09f4b276fa"/>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3192"/>
        <w:gridCol w:w="3192"/>
        <w:gridCol w:w="3192"/>
      </w:tblGrid>
      <w:tr>
        <w:trPr/>
        <w:tc>
          <w:tcPr>
            <w:tcW w:type="pct" w:w="1667"/>
            <w:tcBorders/>
          </w:tcPr>
          <w:p>
            <w:pPr>
              <w:pBdr/>
              <w:spacing/>
              <w:jc w:val="left"/>
              <w:rPr/>
            </w:pPr>
            <w:r>
              <w:rPr/>
              <w:t xml:space="preserve">PRIORITY LEVEL </w:t>
            </w:r>
          </w:p>
        </w:tc>
        <w:tc>
          <w:tcPr>
            <w:tcW w:type="pct" w:w="1667"/>
            <w:tcBorders/>
          </w:tcPr>
          <w:p>
            <w:pPr>
              <w:pBdr/>
              <w:spacing/>
              <w:jc w:val="left"/>
              <w:rPr/>
            </w:pPr>
            <w:r>
              <w:rPr/>
              <w:t xml:space="preserve">SUBMISSION OF BUILDING PERMIT APPLICATION FOR MANDATORY STANDARD (years) </w:t>
            </w:r>
          </w:p>
        </w:tc>
        <w:tc>
          <w:tcPr>
            <w:tcW w:type="pct" w:w="1667"/>
            <w:tcBorders/>
          </w:tcPr>
          <w:p>
            <w:pPr>
              <w:pBdr/>
              <w:spacing/>
              <w:jc w:val="left"/>
              <w:rPr/>
            </w:pPr>
            <w:r>
              <w:rPr/>
              <w:t xml:space="preserve">CONSTRUCTION COMPLETION (years) </w:t>
            </w:r>
          </w:p>
        </w:tc>
      </w:tr>
      <w:tr>
        <w:trPr/>
        <w:tc>
          <w:tcPr>
            <w:tcW w:type="pct" w:w="1667"/>
            <w:tcBorders/>
          </w:tcPr>
          <w:p>
            <w:pPr>
              <w:pBdr/>
              <w:spacing/>
              <w:jc w:val="left"/>
              <w:rPr/>
            </w:pPr>
            <w:r>
              <w:rPr/>
              <w:t xml:space="preserve">1 </w:t>
            </w:r>
          </w:p>
        </w:tc>
        <w:tc>
          <w:tcPr>
            <w:tcW w:type="pct" w:w="1667"/>
            <w:tcBorders/>
          </w:tcPr>
          <w:p>
            <w:pPr>
              <w:pBdr/>
              <w:spacing/>
              <w:jc w:val="left"/>
              <w:rPr/>
            </w:pPr>
            <w:r>
              <w:rPr/>
              <w:t xml:space="preserve">3.0 </w:t>
            </w:r>
          </w:p>
        </w:tc>
        <w:tc>
          <w:tcPr>
            <w:tcW w:type="pct" w:w="1667"/>
            <w:tcBorders/>
          </w:tcPr>
          <w:p>
            <w:pPr>
              <w:pBdr/>
              <w:spacing/>
              <w:jc w:val="left"/>
              <w:rPr/>
            </w:pPr>
            <w:r>
              <w:rPr/>
              <w:t xml:space="preserve">5.0 </w:t>
            </w:r>
          </w:p>
        </w:tc>
      </w:tr>
      <w:tr>
        <w:trPr/>
        <w:tc>
          <w:tcPr>
            <w:tcW w:type="pct" w:w="1667"/>
            <w:tcBorders/>
          </w:tcPr>
          <w:p>
            <w:pPr>
              <w:pBdr/>
              <w:spacing/>
              <w:jc w:val="left"/>
              <w:rPr/>
            </w:pPr>
            <w:r>
              <w:rPr/>
              <w:t xml:space="preserve">2 </w:t>
            </w:r>
          </w:p>
        </w:tc>
        <w:tc>
          <w:tcPr>
            <w:tcW w:type="pct" w:w="1667"/>
            <w:tcBorders/>
          </w:tcPr>
          <w:p>
            <w:pPr>
              <w:pBdr/>
              <w:spacing/>
              <w:jc w:val="left"/>
              <w:rPr/>
            </w:pPr>
            <w:r>
              <w:rPr/>
              <w:t xml:space="preserve">4.0 </w:t>
            </w:r>
          </w:p>
        </w:tc>
        <w:tc>
          <w:tcPr>
            <w:tcW w:type="pct" w:w="1667"/>
            <w:tcBorders/>
          </w:tcPr>
          <w:p>
            <w:pPr>
              <w:pBdr/>
              <w:spacing/>
              <w:jc w:val="left"/>
              <w:rPr/>
            </w:pPr>
            <w:r>
              <w:rPr/>
              <w:t xml:space="preserve">6.0 </w:t>
            </w:r>
          </w:p>
        </w:tc>
      </w:tr>
      <w:tr>
        <w:trPr/>
        <w:tc>
          <w:tcPr>
            <w:tcW w:type="pct" w:w="1667"/>
            <w:tcBorders/>
          </w:tcPr>
          <w:p>
            <w:pPr>
              <w:pBdr/>
              <w:spacing/>
              <w:jc w:val="left"/>
              <w:rPr/>
            </w:pPr>
            <w:r>
              <w:rPr/>
              <w:t xml:space="preserve">3 </w:t>
            </w:r>
          </w:p>
        </w:tc>
        <w:tc>
          <w:tcPr>
            <w:tcW w:type="pct" w:w="1667"/>
            <w:tcBorders/>
          </w:tcPr>
          <w:p>
            <w:pPr>
              <w:pBdr/>
              <w:spacing/>
              <w:jc w:val="left"/>
              <w:rPr/>
            </w:pPr>
            <w:r>
              <w:rPr/>
              <w:t xml:space="preserve">5.0 </w:t>
            </w:r>
          </w:p>
        </w:tc>
        <w:tc>
          <w:tcPr>
            <w:tcW w:type="pct" w:w="1667"/>
            <w:tcBorders/>
          </w:tcPr>
          <w:p>
            <w:pPr>
              <w:pBdr/>
              <w:spacing/>
              <w:jc w:val="left"/>
              <w:rPr/>
            </w:pPr>
            <w:r>
              <w:rPr/>
              <w:t xml:space="preserve">7.0 </w:t>
            </w:r>
          </w:p>
        </w:tc>
      </w:tr>
    </w:tbl>
    <w:p>
      <w:pPr>
        <w:pBdr/>
        <w:spacing/>
        <w:rPr/>
      </w:pPr>
    </w:p>
    <w:p>
      <w:pPr>
        <w:pStyle w:val="Paragraph1"/>
        <w:pBdr/>
        <w:spacing/>
        <w:rPr/>
      </w:pPr>
      <w:r>
        <w:rPr>
          <w:rStyle w:val="Paragraph1"/>
        </w:rPr>
        <w:t xml:space="preserve">Note: Time interval is measured from the date of the notice. </w:t>
      </w:r>
    </w:p>
    <w:p>
      <w:pPr>
        <w:pStyle w:val="List1"/>
        <w:pBdr/>
        <w:spacing/>
        <w:rPr/>
      </w:pPr>
      <w:r>
        <w:rPr/>
        <w:t xml:space="preserve">D.</w:t>
      </w:r>
      <w:r>
        <w:rPr/>
        <w:tab/>
        <w:t xml:space="preserve"/>
      </w:r>
      <w:r>
        <w:rPr/>
        <w:t xml:space="preserve">Removal of Building from City's URM List. URM bearing wall building, upgraded to the mandatory retrofit standard in Section 15.28.080B, shall be issued a "Certificate of Compliance of the Mandatory Requirements," but remain on the city's list of potentially hazardous URM buildings. After the building has been upgraded or demonstrated to be in compliance with the applicable voluntary standards for URM bearing wall building in Section 15.28.080C or the mandatory standard for URM infill wall and URM veneer building in Section </w:t>
      </w:r>
      <w:r>
        <w:rPr/>
        <w:t xml:space="preserve">15.28.090</w:t>
      </w:r>
      <w:r>
        <w:rPr/>
        <w:t xml:space="preserve">, to the satisfaction of the Building Official and the final inspection of the building permit work is approved, the Building Official shall remove that building from the inventory list of potentially hazardous URM buildings. URM bearing wall building upgraded to the voluntary standard in Section 15.28.080C shall be exempted from any further seismic mitigation legislation per Section </w:t>
      </w:r>
      <w:r>
        <w:rPr/>
        <w:t xml:space="preserve">15.28.110</w:t>
      </w:r>
      <w:r>
        <w:rPr/>
        <w:t xml:space="preserve">. </w:t>
      </w:r>
    </w:p>
    <w:p>
      <w:pPr>
        <w:pStyle w:val="List1"/>
        <w:pBdr/>
        <w:spacing/>
        <w:rPr/>
      </w:pPr>
      <w:r>
        <w:rPr/>
        <w:t xml:space="preserve">E.</w:t>
      </w:r>
      <w:r>
        <w:rPr/>
        <w:tab/>
        <w:t xml:space="preserve"/>
      </w:r>
      <w:r>
        <w:rPr/>
        <w:t xml:space="preserve">Historic Buildings. Prior to the issuance of a building permit for work pursuant to this Chapter, the URM building shall be surveyed and rated by the Oakland cultural heritage survey to determine if the building is a historic structure as defined herein. </w:t>
      </w:r>
    </w:p>
    <w:p>
      <w:pPr>
        <w:pStyle w:val="Paragraph1"/>
        <w:pBdr/>
        <w:spacing/>
        <w:rPr/>
      </w:pPr>
      <w:r>
        <w:rPr>
          <w:rStyle w:val="Paragraph1"/>
        </w:rPr>
        <w:t xml:space="preserve">All historic structures may use the applicable provisions in the State Historical Building Code established under Part 8 in Title 24 of the California Code of Regulations. </w:t>
      </w:r>
    </w:p>
    <w:p>
      <w:pPr>
        <w:pStyle w:val="List1"/>
        <w:pBdr/>
        <w:spacing/>
        <w:rPr/>
      </w:pPr>
      <w:r>
        <w:rPr/>
        <w:t xml:space="preserve">F.</w:t>
      </w:r>
      <w:r>
        <w:rPr/>
        <w:tab/>
        <w:t xml:space="preserve"/>
      </w:r>
      <w:r>
        <w:rPr/>
        <w:t xml:space="preserve">Environmental Impact Mitigation. The owner shall provide advance written notice to tenants of the intent to perform the seismic retrofit activities, apprise tenants of the work schedule, provide dust barriers as needed, avoid unsafe or hazardous conditions for both tenants and construction workers during construction, remove debris, take vermin and pest control measures if necessary, provide alternative services if normal utilities are interrupted, and take corrective measures to minimize safety concerns regarding hazardous materials created by the retrofit activity consistent with the mitigation plan attached to the Negative Declaration ER90-47. </w:t>
      </w:r>
    </w:p>
    <w:p>
      <w:pPr>
        <w:pStyle w:val="HistoryNote"/>
        <w:pBdr/>
        <w:spacing/>
        <w:rPr/>
      </w:pPr>
      <w:r>
        <w:rPr>
          <w:rStyle w:val="HistoryNote"/>
        </w:rPr>
        <w:t xml:space="preserve">(Prior code § 18-6.07)</w:t>
      </w:r>
    </w:p>
    <w:p>
      <w:pPr>
        <w:pBdr/>
        <w:spacing w:before="0" w:after="0"/>
        <w:rPr/>
        <w:sectPr>
          <w:headerReference w:type="default" r:id="rId829"/>
          <w:footerReference w:type="default" r:id="rId8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15.28.080</w:t>
      </w:r>
      <w:r>
        <w:rPr/>
        <w:t xml:space="preserve"> </w:t>
      </w:r>
      <w:r>
        <w:rPr/>
        <w:t xml:space="preserve">Voluntary and mandatory retrofit standards for bearing wall buildings.</w:t>
      </w:r>
    </w:p>
    <w:p>
      <w:pPr>
        <w:pStyle w:val="List1"/>
        <w:pBdr/>
        <w:spacing/>
        <w:rPr/>
      </w:pPr>
      <w:r>
        <w:rPr/>
        <w:t xml:space="preserve">A.</w:t>
      </w:r>
      <w:r>
        <w:rPr/>
        <w:tab/>
        <w:t xml:space="preserve"/>
      </w:r>
      <w:r>
        <w:rPr/>
        <w:t xml:space="preserve">General. The owner of a building with URM bearing walls shall upgrade his or her building to the mandatory retrofit standards specified in subsection B of this Section, within the time specified in Section 15.28.070C. Upgrading the building to the voluntary standards specified in subsection C of this Section will cause the removal of the building from the city's inventory list of URM buildings as indicated in Section 15.28.070D. </w:t>
      </w:r>
    </w:p>
    <w:p>
      <w:pPr>
        <w:pStyle w:val="Paragraph1"/>
        <w:pBdr/>
        <w:spacing/>
        <w:rPr/>
      </w:pPr>
      <w:r>
        <w:rPr>
          <w:rStyle w:val="Paragraph1"/>
        </w:rPr>
        <w:t xml:space="preserve">Exception: Buildings with only some URM walls (that includes URM bearing walls) will not be subject to the upgrade standard in this Section and will be removed from the city's URM list provided: </w:t>
      </w:r>
    </w:p>
    <w:p>
      <w:pPr>
        <w:pStyle w:val="List2"/>
        <w:pBdr/>
        <w:spacing/>
        <w:rPr/>
      </w:pPr>
      <w:r>
        <w:rPr/>
        <w:t xml:space="preserve">1.</w:t>
      </w:r>
      <w:r>
        <w:rPr/>
        <w:tab/>
        <w:t xml:space="preserve"/>
      </w:r>
      <w:r>
        <w:rPr/>
        <w:t xml:space="preserve">All the URM wall elements provide less than one percent of the total lateral load resisting system in all directions as defined in this Chapter, and less than five percent of the vertical load carrying system. </w:t>
      </w:r>
    </w:p>
    <w:p>
      <w:pPr>
        <w:pStyle w:val="List2"/>
        <w:pBdr/>
        <w:spacing/>
        <w:rPr/>
      </w:pPr>
      <w:r>
        <w:rPr/>
        <w:t xml:space="preserve">2.</w:t>
      </w:r>
      <w:r>
        <w:rPr/>
        <w:tab/>
        <w:t xml:space="preserve"/>
      </w:r>
      <w:r>
        <w:rPr/>
        <w:t xml:space="preserve">When required by the Building Official, the engineer/architect provides acceptable analysis and documentation, to substantiate compliance with this exception. </w:t>
      </w:r>
    </w:p>
    <w:p>
      <w:pPr>
        <w:pStyle w:val="List1"/>
        <w:pBdr/>
        <w:spacing/>
        <w:rPr/>
      </w:pPr>
      <w:r>
        <w:rPr/>
        <w:t xml:space="preserve">B.</w:t>
      </w:r>
      <w:r>
        <w:rPr/>
        <w:tab/>
        <w:t xml:space="preserve"/>
      </w:r>
      <w:r>
        <w:rPr/>
        <w:t xml:space="preserve">Mandatory Retrofit Standards for Bearing Wall Buildings. </w:t>
      </w:r>
    </w:p>
    <w:p>
      <w:pPr>
        <w:pStyle w:val="List2"/>
        <w:pBdr/>
        <w:spacing/>
        <w:rPr/>
      </w:pPr>
      <w:r>
        <w:rPr/>
        <w:t xml:space="preserve">1.</w:t>
      </w:r>
      <w:r>
        <w:rPr/>
        <w:tab/>
        <w:t xml:space="preserve"/>
      </w:r>
      <w:r>
        <w:rPr/>
        <w:t xml:space="preserve">Building Elements To Be Upgraded. As a minimum, the following elements shall be upgraded to mitigate potential falling hazards: </w:t>
      </w:r>
    </w:p>
    <w:p>
      <w:pPr>
        <w:pStyle w:val="List3"/>
        <w:pBdr/>
        <w:spacing/>
        <w:rPr/>
      </w:pPr>
      <w:r>
        <w:rPr/>
        <w:t xml:space="preserve">a.</w:t>
      </w:r>
      <w:r>
        <w:rPr/>
        <w:tab/>
        <w:t xml:space="preserve"/>
      </w:r>
      <w:r>
        <w:rPr/>
        <w:t xml:space="preserve">Secure the roof and floors to the building's exterior walls if such attachment is lacking or determined as inadequate. The connections between roof/floors and walls shall be designed for the out of plane forces on the walls (tension blots); </w:t>
      </w:r>
    </w:p>
    <w:p>
      <w:pPr>
        <w:pStyle w:val="List3"/>
        <w:pBdr/>
        <w:spacing/>
        <w:rPr/>
      </w:pPr>
      <w:r>
        <w:rPr/>
        <w:t xml:space="preserve">b.</w:t>
      </w:r>
      <w:r>
        <w:rPr/>
        <w:tab/>
        <w:t xml:space="preserve"/>
      </w:r>
      <w:r>
        <w:rPr/>
        <w:t xml:space="preserve">Brace or reinforce parapets; </w:t>
      </w:r>
    </w:p>
    <w:p>
      <w:pPr>
        <w:pStyle w:val="List3"/>
        <w:pBdr/>
        <w:spacing/>
        <w:rPr/>
      </w:pPr>
      <w:r>
        <w:rPr/>
        <w:t xml:space="preserve">c.</w:t>
      </w:r>
      <w:r>
        <w:rPr/>
        <w:tab/>
        <w:t xml:space="preserve"/>
      </w:r>
      <w:r>
        <w:rPr/>
        <w:t xml:space="preserve">Remove, upgrade or repair nonstructural falling hazards; </w:t>
      </w:r>
    </w:p>
    <w:p>
      <w:pPr>
        <w:pStyle w:val="List3"/>
        <w:pBdr/>
        <w:spacing/>
        <w:rPr/>
      </w:pPr>
      <w:r>
        <w:rPr/>
        <w:t xml:space="preserve">d.</w:t>
      </w:r>
      <w:r>
        <w:rPr/>
        <w:tab/>
        <w:t xml:space="preserve"/>
      </w:r>
      <w:r>
        <w:rPr/>
        <w:t xml:space="preserve">Stairways, corridors, exit balconies, exit courts and exit passageways in all buildings covered by this Chapter shall be protected from falling hazards. </w:t>
      </w:r>
    </w:p>
    <w:p>
      <w:pPr>
        <w:pStyle w:val="List2"/>
        <w:pBdr/>
        <w:spacing/>
        <w:rPr/>
      </w:pPr>
      <w:r>
        <w:rPr/>
        <w:t xml:space="preserve">2.</w:t>
      </w:r>
      <w:r>
        <w:rPr/>
        <w:tab/>
        <w:t xml:space="preserve"/>
      </w:r>
      <w:r>
        <w:rPr/>
        <w:t xml:space="preserve">Design Standard and Excluded Building Elements. In designing the upgrades for the above items, the minimum lateral forces specified in the current UCBC shall apply to elements in subsection (B)(1)(a) of this Section and current code shall apply to elements in subsections (B)(1)(b) and (c) of this Section. </w:t>
      </w:r>
    </w:p>
    <w:p>
      <w:pPr>
        <w:pStyle w:val="Paragraph2"/>
        <w:pBdr/>
        <w:spacing/>
        <w:rPr/>
      </w:pPr>
      <w:r>
        <w:rPr>
          <w:rStyle w:val="Paragraph2"/>
        </w:rPr>
        <w:t xml:space="preserve">Walls, parapets, and other building elements which due to their locations or the height of the adjacent structure pose negligible hazards to life and adjacent property in the event of failure or instability, (such as parapets on the sides of buildings which are adjacent to another building of equal or more in height) may be excluded from the required work within the specified time in Section 15.28.070C provided the owner agrees to execute an agreement with the city to defend, hold the city harmless and indemnify the city for any damage, injury or loss of life that may arise as a result of changed conditions to the adjacent structure (such as removal of the adjacent building). The owner must record the agreement with the County Recorder, and supply a copy of the recorded agreement to the city. </w:t>
      </w:r>
    </w:p>
    <w:p>
      <w:pPr>
        <w:pStyle w:val="List1"/>
        <w:pBdr/>
        <w:spacing/>
        <w:rPr/>
      </w:pPr>
      <w:r>
        <w:rPr/>
        <w:t xml:space="preserve">C.</w:t>
      </w:r>
      <w:r>
        <w:rPr/>
        <w:tab/>
        <w:t xml:space="preserve"/>
      </w:r>
      <w:r>
        <w:rPr/>
        <w:t xml:space="preserve">Voluntary Retrofit Standards for Bearing Wall Buildings. If the owner elects to voluntarily upgrade his or her building to the retrofit standard in this subsection his or her building will be removed from the city's potentially hazardous URM list. </w:t>
      </w:r>
    </w:p>
    <w:p>
      <w:pPr>
        <w:pStyle w:val="List2"/>
        <w:pBdr/>
        <w:spacing/>
        <w:rPr/>
      </w:pPr>
      <w:r>
        <w:rPr/>
        <w:t xml:space="preserve">1.</w:t>
      </w:r>
      <w:r>
        <w:rPr/>
        <w:tab/>
        <w:t xml:space="preserve"/>
      </w:r>
      <w:r>
        <w:rPr/>
        <w:t xml:space="preserve">The entire building shall be retrofitted in accordance with the current UCBC. All destructive materials testing in accordance with the current UCBC is required only when those elements are used as part of the structural design. The decision of whether of not to test existing materials is fully the responsibility of the engineer/architect, and the city assumes no liability for damage, injury or harm caused by such testing. However, in the absence of acceptable test data, the engineer/architect shall use allowable stresses from existing materials in accordance with the current UCBC or as approved by the Building Official. </w:t>
      </w:r>
    </w:p>
    <w:p>
      <w:pPr>
        <w:pStyle w:val="List2"/>
        <w:pBdr/>
        <w:spacing/>
        <w:rPr/>
      </w:pPr>
      <w:r>
        <w:rPr/>
        <w:t xml:space="preserve">2.</w:t>
      </w:r>
      <w:r>
        <w:rPr/>
        <w:tab/>
        <w:t xml:space="preserve"/>
      </w:r>
      <w:r>
        <w:rPr/>
        <w:t xml:space="preserve">Proposed alterations, additions, restoration and rehabilitation of buildings with URM bearing walls shall include an evaluation of the effects of such work to the building in its entirety. This shall include, but not be limited to, an investigation of the effects of any induced eccentricity and changes in the foundation and in story stiffness as a result of the proposed improvements. </w:t>
      </w:r>
    </w:p>
    <w:p>
      <w:pPr>
        <w:pStyle w:val="List2"/>
        <w:pBdr/>
        <w:spacing/>
        <w:rPr/>
      </w:pPr>
      <w:r>
        <w:rPr/>
        <w:t xml:space="preserve">3.</w:t>
      </w:r>
      <w:r>
        <w:rPr/>
        <w:tab/>
        <w:t xml:space="preserve"/>
      </w:r>
      <w:r>
        <w:rPr/>
        <w:t xml:space="preserve">Stairways, corridors, exit balconies, exit courts and exit passageways in all buildings covered by this Chapter shall be protected from falling debris. Vertifical supports for stairways shall be shown to retain their integrity after an earthquake. </w:t>
      </w:r>
    </w:p>
    <w:p>
      <w:pPr>
        <w:pStyle w:val="Paragraph2"/>
        <w:pBdr/>
        <w:spacing/>
        <w:rPr/>
      </w:pPr>
      <w:r>
        <w:rPr>
          <w:rStyle w:val="Paragraph2"/>
        </w:rPr>
        <w:t xml:space="preserve">Exception: When the lower story or stories of a building are of URM construction (or, contain at least one URM bearing wall) but the structural system of the upper stories consists of the only wood frame or steel stud construction, then only the URM stories need be upgraded to the standards set forth in subsection C of this Section, and the other stories need not be upgraded. NOTE: This alternative does not satisfy the upgrade standard referenced in Sections </w:t>
      </w:r>
      <w:r>
        <w:rPr/>
        <w:t xml:space="preserve">15.28.110</w:t>
      </w:r>
      <w:r>
        <w:rPr>
          <w:rStyle w:val="Paragraph2"/>
        </w:rPr>
        <w:t xml:space="preserve"> and </w:t>
      </w:r>
      <w:r>
        <w:rPr/>
        <w:t xml:space="preserve">15.28.120</w:t>
      </w:r>
      <w:r>
        <w:rPr>
          <w:rStyle w:val="Paragraph2"/>
        </w:rPr>
        <w:t xml:space="preserve">. </w:t>
      </w:r>
    </w:p>
    <w:p>
      <w:pPr>
        <w:pStyle w:val="HistoryNote"/>
        <w:pBdr/>
        <w:spacing/>
        <w:rPr/>
      </w:pPr>
      <w:r>
        <w:rPr>
          <w:rStyle w:val="HistoryNote"/>
        </w:rPr>
        <w:t xml:space="preserve">(Prior code § 18-6.08)</w:t>
      </w:r>
    </w:p>
    <w:p>
      <w:pPr>
        <w:pBdr/>
        <w:spacing w:before="0" w:after="0"/>
        <w:rPr/>
        <w:sectPr>
          <w:headerReference w:type="default" r:id="rId831"/>
          <w:footerReference w:type="default" r:id="rId8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15.28.090</w:t>
      </w:r>
      <w:r>
        <w:rPr/>
        <w:t xml:space="preserve"> </w:t>
      </w:r>
      <w:r>
        <w:rPr/>
        <w:t xml:space="preserve">Mandatory retrofit standards for frame buildings with URM walls and buildings with URM veneer.</w:t>
      </w:r>
    </w:p>
    <w:p>
      <w:pPr>
        <w:pStyle w:val="Paragraph1"/>
        <w:pBdr/>
        <w:spacing/>
        <w:rPr/>
      </w:pPr>
      <w:r>
        <w:rPr>
          <w:rStyle w:val="Paragraph1"/>
        </w:rPr>
        <w:t xml:space="preserve">The owner of a framed building with URM infill walls and buildings with URM veneer shall upgrade his or her building to the retrofit standards specified in this Section, within the time specified in Section 15.28.070C. </w:t>
      </w:r>
    </w:p>
    <w:p>
      <w:pPr>
        <w:pStyle w:val="Paragraph1"/>
        <w:pBdr/>
        <w:spacing/>
        <w:rPr/>
      </w:pPr>
      <w:r>
        <w:rPr>
          <w:rStyle w:val="Paragraph1"/>
        </w:rPr>
        <w:t xml:space="preserve">As a minimum, the following elements shall be upgraded to mitigate the potential falling hazards: </w:t>
      </w:r>
    </w:p>
    <w:p>
      <w:pPr>
        <w:pStyle w:val="List2"/>
        <w:pBdr/>
        <w:spacing/>
        <w:rPr/>
      </w:pPr>
      <w:r>
        <w:rPr/>
        <w:t xml:space="preserve">A.</w:t>
      </w:r>
      <w:r>
        <w:rPr/>
        <w:tab/>
        <w:t xml:space="preserve"/>
      </w:r>
      <w:r>
        <w:rPr/>
        <w:t xml:space="preserve">Brace or reinforce parapets and remove, upgrade or repair nonstructural falling hazards. In designing the upgrade for these items the current code shall apply; </w:t>
      </w:r>
    </w:p>
    <w:p>
      <w:pPr>
        <w:pStyle w:val="List2"/>
        <w:pBdr/>
        <w:spacing/>
        <w:rPr/>
      </w:pPr>
      <w:r>
        <w:rPr/>
        <w:t xml:space="preserve">B.</w:t>
      </w:r>
      <w:r>
        <w:rPr/>
        <w:tab/>
        <w:t xml:space="preserve"/>
      </w:r>
      <w:r>
        <w:rPr/>
        <w:t xml:space="preserve">Stairways, corridors, exit balconies, exit courts and exit passageways in all buildings covered by this Chapter shall be protected from falling hazards; </w:t>
      </w:r>
    </w:p>
    <w:p>
      <w:pPr>
        <w:pStyle w:val="List2"/>
        <w:pBdr/>
        <w:spacing/>
        <w:rPr/>
      </w:pPr>
      <w:r>
        <w:rPr/>
        <w:t xml:space="preserve">C.</w:t>
      </w:r>
      <w:r>
        <w:rPr/>
        <w:tab/>
        <w:t xml:space="preserve"/>
      </w:r>
      <w:r>
        <w:rPr/>
        <w:t xml:space="preserve">Walls, parapets, and other building elements which due to their locations or the height of the adjacent structure pose negligible hazards to life and adjacent property in the event of failure or instability such as parapets on the sides of buildings which are adjacent to another building of equal or more in height, may be excluded from the required work within the specified time in Section 15.28.070C provided the owner agrees to execute an agreement with the city to defend, hold the city harmless and indemnify the city for any damage, injury or loss of life that may occur due to the absence of the upgrade work and agrees to perform the upgrade work at some future time to abate any hazards that may arise as a result of changed conditions to the adjacent structure. The owner must record the agreement with the County Recorder, and supply a copy of the recorded agreement to the city. </w:t>
      </w:r>
    </w:p>
    <w:p>
      <w:pPr>
        <w:pStyle w:val="Paragraph2"/>
        <w:pBdr/>
        <w:spacing/>
        <w:rPr/>
      </w:pPr>
      <w:r>
        <w:rPr>
          <w:rStyle w:val="Paragraph2"/>
        </w:rPr>
        <w:t xml:space="preserve">Exception: Buildings with only some interior URM walls composed of structural URM elements that provide less than one percent of the total existing lateral resisting system in all directions and/or nonstructural URM interior wall elements as defined in this Chapter, will not be subject to the structural upgrade standard in this Section. When required by the Building Official, the engineer/architect shall provide an acceptable analysis and documentation to substantiate that the building qualifies for this exception. </w:t>
      </w:r>
    </w:p>
    <w:p>
      <w:pPr>
        <w:pStyle w:val="HistoryNote"/>
        <w:pBdr/>
        <w:spacing/>
        <w:rPr/>
      </w:pPr>
      <w:r>
        <w:rPr>
          <w:rStyle w:val="HistoryNote"/>
        </w:rPr>
        <w:t xml:space="preserve">(Prior code § 18-6.09)</w:t>
      </w:r>
    </w:p>
    <w:p>
      <w:pPr>
        <w:pBdr/>
        <w:spacing w:before="0" w:after="0"/>
        <w:rPr/>
        <w:sectPr>
          <w:headerReference w:type="default" r:id="rId833"/>
          <w:footerReference w:type="default" r:id="rId8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15.28.100</w:t>
      </w:r>
      <w:r>
        <w:rPr/>
        <w:t xml:space="preserve"> </w:t>
      </w:r>
      <w:r>
        <w:rPr/>
        <w:t xml:space="preserve">Engineering analysis reports (EARs).</w:t>
      </w:r>
    </w:p>
    <w:p>
      <w:pPr>
        <w:pStyle w:val="List1"/>
        <w:pBdr/>
        <w:spacing/>
        <w:rPr/>
      </w:pPr>
      <w:r>
        <w:rPr/>
        <w:t xml:space="preserve">A.</w:t>
      </w:r>
      <w:r>
        <w:rPr/>
        <w:tab/>
        <w:t xml:space="preserve"/>
      </w:r>
      <w:r>
        <w:rPr/>
        <w:t xml:space="preserve">General. The EARs shall be filed with the applicable building permit and prepared to demonstrate the proposed permit work will comply with the applicable standards specified in Section </w:t>
      </w:r>
      <w:r>
        <w:rPr/>
        <w:t xml:space="preserve">15.28.080</w:t>
      </w:r>
      <w:r>
        <w:rPr/>
        <w:t xml:space="preserve"> for the bearing wall buildings or Section </w:t>
      </w:r>
      <w:r>
        <w:rPr/>
        <w:t xml:space="preserve">15.28.090</w:t>
      </w:r>
      <w:r>
        <w:rPr/>
        <w:t xml:space="preserve"> for frame buildings with URM infill walls and for buildings with URM veneer. </w:t>
      </w:r>
    </w:p>
    <w:p>
      <w:pPr>
        <w:pStyle w:val="List1"/>
        <w:pBdr/>
        <w:spacing/>
        <w:rPr/>
      </w:pPr>
      <w:r>
        <w:rPr/>
        <w:t xml:space="preserve">B.</w:t>
      </w:r>
      <w:r>
        <w:rPr/>
        <w:tab/>
        <w:t xml:space="preserve"/>
      </w:r>
      <w:r>
        <w:rPr/>
        <w:t xml:space="preserve">Preparer of Report. Building owners shall employ a civil or structural engineer or architect, registered by the state of California, herein called "engineer/architect," to prepare the engineering plan and calculations acceptable to the Building Official for the proposed retrofit work applicable to the building permit application and to prepare the EARs in accordance with this Section. </w:t>
      </w:r>
    </w:p>
    <w:p>
      <w:pPr>
        <w:pStyle w:val="List1"/>
        <w:pBdr/>
        <w:spacing/>
        <w:rPr/>
      </w:pPr>
      <w:r>
        <w:rPr/>
        <w:t xml:space="preserve">C.</w:t>
      </w:r>
      <w:r>
        <w:rPr/>
        <w:tab/>
        <w:t xml:space="preserve"/>
      </w:r>
      <w:r>
        <w:rPr/>
        <w:t xml:space="preserve">Scope of Analysis. The scope of analysis need only address the proposed permit work with the following information: </w:t>
      </w:r>
    </w:p>
    <w:p>
      <w:pPr>
        <w:pStyle w:val="List2"/>
        <w:pBdr/>
        <w:spacing/>
        <w:rPr/>
      </w:pPr>
      <w:r>
        <w:rPr/>
        <w:t xml:space="preserve">1.</w:t>
      </w:r>
      <w:r>
        <w:rPr/>
        <w:tab/>
        <w:t xml:space="preserve"/>
      </w:r>
      <w:r>
        <w:rPr/>
        <w:t xml:space="preserve">Building Permits for Mandatory Upgrade Work. The following analysis for the mandatory upgrade of URM bearing wall buildings and the upgrade for frame buildings with nonbearing URM walls and for buildings with URM veneer shall be performed: </w:t>
      </w:r>
    </w:p>
    <w:p>
      <w:pPr>
        <w:pStyle w:val="List3"/>
        <w:pBdr/>
        <w:spacing/>
        <w:rPr/>
      </w:pPr>
      <w:r>
        <w:rPr/>
        <w:t xml:space="preserve">a.</w:t>
      </w:r>
      <w:r>
        <w:rPr/>
        <w:tab/>
        <w:t xml:space="preserve"/>
      </w:r>
      <w:r>
        <w:rPr/>
        <w:t xml:space="preserve">Parapet stability; </w:t>
      </w:r>
    </w:p>
    <w:p>
      <w:pPr>
        <w:pStyle w:val="List3"/>
        <w:pBdr/>
        <w:spacing/>
        <w:rPr/>
      </w:pPr>
      <w:r>
        <w:rPr/>
        <w:t xml:space="preserve">b.</w:t>
      </w:r>
      <w:r>
        <w:rPr/>
        <w:tab/>
        <w:t xml:space="preserve"/>
      </w:r>
      <w:r>
        <w:rPr/>
        <w:t xml:space="preserve">Nonstructural falling hazards anchorage and stability; </w:t>
      </w:r>
    </w:p>
    <w:p>
      <w:pPr>
        <w:pStyle w:val="List3"/>
        <w:pBdr/>
        <w:spacing/>
        <w:rPr/>
      </w:pPr>
      <w:r>
        <w:rPr/>
        <w:t xml:space="preserve">c.</w:t>
      </w:r>
      <w:r>
        <w:rPr/>
        <w:tab/>
        <w:t xml:space="preserve"/>
      </w:r>
      <w:r>
        <w:rPr/>
        <w:t xml:space="preserve">Wall to diaphragm anchorage for tension anchors (for bearing wall buildings only); </w:t>
      </w:r>
    </w:p>
    <w:p>
      <w:pPr>
        <w:pStyle w:val="List3"/>
        <w:pBdr/>
        <w:spacing/>
        <w:rPr/>
      </w:pPr>
      <w:r>
        <w:rPr/>
        <w:t xml:space="preserve">d.</w:t>
      </w:r>
      <w:r>
        <w:rPr/>
        <w:tab/>
        <w:t xml:space="preserve"/>
      </w:r>
      <w:r>
        <w:rPr/>
        <w:t xml:space="preserve">Evaluation of falling hazards for exits. </w:t>
      </w:r>
    </w:p>
    <w:p>
      <w:pPr>
        <w:pStyle w:val="List2"/>
        <w:pBdr/>
        <w:spacing/>
        <w:rPr/>
      </w:pPr>
      <w:r>
        <w:rPr/>
        <w:t xml:space="preserve">2.</w:t>
      </w:r>
      <w:r>
        <w:rPr/>
        <w:tab/>
        <w:t xml:space="preserve"/>
      </w:r>
      <w:r>
        <w:rPr/>
        <w:t xml:space="preserve">Building Permit for Voluntary URM Bearing Wall Upgrade Work. The following analysis for the voluntary upgrade of URM bearing wall buildings shall be performed: </w:t>
      </w:r>
    </w:p>
    <w:p>
      <w:pPr>
        <w:pStyle w:val="List3"/>
        <w:pBdr/>
        <w:spacing/>
        <w:rPr/>
      </w:pPr>
      <w:r>
        <w:rPr/>
        <w:t xml:space="preserve">a.</w:t>
      </w:r>
      <w:r>
        <w:rPr/>
        <w:tab/>
        <w:t xml:space="preserve"/>
      </w:r>
      <w:r>
        <w:rPr/>
        <w:t xml:space="preserve">General compliance with the current UCBC: </w:t>
      </w:r>
    </w:p>
    <w:p>
      <w:pPr>
        <w:pStyle w:val="List4"/>
        <w:pBdr/>
        <w:spacing/>
        <w:rPr/>
      </w:pPr>
      <w:r>
        <w:rPr/>
        <w:t xml:space="preserve">i.</w:t>
      </w:r>
      <w:r>
        <w:rPr/>
        <w:tab/>
        <w:t xml:space="preserve"/>
      </w:r>
      <w:r>
        <w:rPr/>
        <w:t xml:space="preserve">Required retrofitting, </w:t>
      </w:r>
    </w:p>
    <w:p>
      <w:pPr>
        <w:pStyle w:val="List4"/>
        <w:pBdr/>
        <w:spacing/>
        <w:rPr/>
      </w:pPr>
      <w:r>
        <w:rPr/>
        <w:t xml:space="preserve">ii.</w:t>
      </w:r>
      <w:r>
        <w:rPr/>
        <w:tab/>
        <w:t xml:space="preserve"/>
      </w:r>
      <w:r>
        <w:rPr/>
        <w:t xml:space="preserve">Materials testing; </w:t>
      </w:r>
    </w:p>
    <w:p>
      <w:pPr>
        <w:pStyle w:val="List3"/>
        <w:pBdr/>
        <w:spacing/>
        <w:rPr/>
      </w:pPr>
      <w:r>
        <w:rPr/>
        <w:t xml:space="preserve">b.</w:t>
      </w:r>
      <w:r>
        <w:rPr/>
        <w:tab/>
        <w:t xml:space="preserve"/>
      </w:r>
      <w:r>
        <w:rPr/>
        <w:t xml:space="preserve">Structural analysis: </w:t>
      </w:r>
    </w:p>
    <w:p>
      <w:pPr>
        <w:pStyle w:val="List4"/>
        <w:pBdr/>
        <w:spacing/>
        <w:rPr/>
      </w:pPr>
      <w:r>
        <w:rPr/>
        <w:t xml:space="preserve">i.</w:t>
      </w:r>
      <w:r>
        <w:rPr/>
        <w:tab/>
        <w:t xml:space="preserve"/>
      </w:r>
      <w:r>
        <w:rPr/>
        <w:t xml:space="preserve">Out-of-plane loads on walls; tension anchors and bracings, </w:t>
      </w:r>
    </w:p>
    <w:p>
      <w:pPr>
        <w:pStyle w:val="List4"/>
        <w:pBdr/>
        <w:spacing/>
        <w:rPr/>
      </w:pPr>
      <w:r>
        <w:rPr/>
        <w:t xml:space="preserve">ii.</w:t>
      </w:r>
      <w:r>
        <w:rPr/>
        <w:tab/>
        <w:t xml:space="preserve"/>
      </w:r>
      <w:r>
        <w:rPr/>
        <w:t xml:space="preserve">Wall to diaphragm anchors for shear, </w:t>
      </w:r>
    </w:p>
    <w:p>
      <w:pPr>
        <w:pStyle w:val="List4"/>
        <w:pBdr/>
        <w:spacing/>
        <w:rPr/>
      </w:pPr>
      <w:r>
        <w:rPr/>
        <w:t xml:space="preserve">iii.</w:t>
      </w:r>
      <w:r>
        <w:rPr/>
        <w:tab/>
        <w:t xml:space="preserve"/>
      </w:r>
      <w:r>
        <w:rPr/>
        <w:t xml:space="preserve">In-plane strengthening of walls; repairs and repointing, </w:t>
      </w:r>
    </w:p>
    <w:p>
      <w:pPr>
        <w:pStyle w:val="List4"/>
        <w:pBdr/>
        <w:spacing/>
        <w:rPr/>
      </w:pPr>
      <w:r>
        <w:rPr/>
        <w:t xml:space="preserve">iv.</w:t>
      </w:r>
      <w:r>
        <w:rPr/>
        <w:tab/>
        <w:t xml:space="preserve"/>
      </w:r>
      <w:r>
        <w:rPr/>
        <w:t xml:space="preserve">Diaphragm capacity, </w:t>
      </w:r>
    </w:p>
    <w:p>
      <w:pPr>
        <w:pStyle w:val="List4"/>
        <w:pBdr/>
        <w:spacing/>
        <w:rPr/>
      </w:pPr>
      <w:r>
        <w:rPr/>
        <w:t xml:space="preserve">v.</w:t>
      </w:r>
      <w:r>
        <w:rPr/>
        <w:tab/>
        <w:t xml:space="preserve"/>
      </w:r>
      <w:r>
        <w:rPr/>
        <w:t xml:space="preserve">Other analysis as required by current UCBC, </w:t>
      </w:r>
    </w:p>
    <w:p>
      <w:pPr>
        <w:pStyle w:val="List4"/>
        <w:pBdr/>
        <w:spacing/>
        <w:rPr/>
      </w:pPr>
      <w:r>
        <w:rPr/>
        <w:t xml:space="preserve">vi.</w:t>
      </w:r>
      <w:r>
        <w:rPr/>
        <w:tab/>
        <w:t xml:space="preserve"/>
      </w:r>
      <w:r>
        <w:rPr/>
        <w:t xml:space="preserve">Integrity of stairway and falling hazards for exits. </w:t>
      </w:r>
    </w:p>
    <w:p>
      <w:pPr>
        <w:pStyle w:val="List1"/>
        <w:pBdr/>
        <w:spacing/>
        <w:rPr/>
      </w:pPr>
      <w:r>
        <w:rPr/>
        <w:t xml:space="preserve">D.</w:t>
      </w:r>
      <w:r>
        <w:rPr/>
        <w:tab/>
        <w:t xml:space="preserve"/>
      </w:r>
      <w:r>
        <w:rPr/>
        <w:t xml:space="preserve">Format of Report. The engineering reports for all building permits shall conform with the format in this subsection. This format is not meant to be a constraint on the engineer/architect preparing the report, but rather it shall be considered as the minimum acceptable information to be submitted. </w:t>
      </w:r>
    </w:p>
    <w:p>
      <w:pPr>
        <w:pStyle w:val="List2"/>
        <w:pBdr/>
        <w:spacing/>
        <w:rPr/>
      </w:pPr>
      <w:r>
        <w:rPr/>
        <w:t xml:space="preserve">1.</w:t>
      </w:r>
      <w:r>
        <w:rPr/>
        <w:tab/>
        <w:t xml:space="preserve"/>
      </w:r>
      <w:r>
        <w:rPr/>
        <w:t xml:space="preserve">General Information. </w:t>
      </w:r>
    </w:p>
    <w:p>
      <w:pPr>
        <w:pStyle w:val="List3"/>
        <w:pBdr/>
        <w:spacing/>
        <w:rPr/>
      </w:pPr>
      <w:r>
        <w:rPr/>
        <w:t xml:space="preserve">a.</w:t>
      </w:r>
      <w:r>
        <w:rPr/>
        <w:tab/>
        <w:t xml:space="preserve"/>
      </w:r>
      <w:r>
        <w:rPr/>
        <w:t xml:space="preserve">Date report is completed; </w:t>
      </w:r>
    </w:p>
    <w:p>
      <w:pPr>
        <w:pStyle w:val="List3"/>
        <w:pBdr/>
        <w:spacing/>
        <w:rPr/>
      </w:pPr>
      <w:r>
        <w:rPr/>
        <w:t xml:space="preserve">b.</w:t>
      </w:r>
      <w:r>
        <w:rPr/>
        <w:tab/>
        <w:t xml:space="preserve"/>
      </w:r>
      <w:r>
        <w:rPr/>
        <w:t xml:space="preserve">The building address with the County Assessor's parcel number; </w:t>
      </w:r>
    </w:p>
    <w:p>
      <w:pPr>
        <w:pStyle w:val="List3"/>
        <w:pBdr/>
        <w:spacing/>
        <w:rPr/>
      </w:pPr>
      <w:r>
        <w:rPr/>
        <w:t xml:space="preserve">c.</w:t>
      </w:r>
      <w:r>
        <w:rPr/>
        <w:tab/>
        <w:t xml:space="preserve"/>
      </w:r>
      <w:r>
        <w:rPr/>
        <w:t xml:space="preserve">Name of building (if any); </w:t>
      </w:r>
    </w:p>
    <w:p>
      <w:pPr>
        <w:pStyle w:val="List3"/>
        <w:pBdr/>
        <w:spacing/>
        <w:rPr/>
      </w:pPr>
      <w:r>
        <w:rPr/>
        <w:t xml:space="preserve">d.</w:t>
      </w:r>
      <w:r>
        <w:rPr/>
        <w:tab/>
        <w:t xml:space="preserve"/>
      </w:r>
      <w:r>
        <w:rPr/>
        <w:t xml:space="preserve">Name, address, and telephone number of owner; </w:t>
      </w:r>
    </w:p>
    <w:p>
      <w:pPr>
        <w:pStyle w:val="List3"/>
        <w:pBdr/>
        <w:spacing/>
        <w:rPr/>
      </w:pPr>
      <w:r>
        <w:rPr/>
        <w:t xml:space="preserve">e.</w:t>
      </w:r>
      <w:r>
        <w:rPr/>
        <w:tab/>
        <w:t xml:space="preserve"/>
      </w:r>
      <w:r>
        <w:rPr/>
        <w:t xml:space="preserve">Names, addresses, and telephone numbers of property beneficiaries; </w:t>
      </w:r>
    </w:p>
    <w:p>
      <w:pPr>
        <w:pStyle w:val="List3"/>
        <w:pBdr/>
        <w:spacing/>
        <w:rPr/>
      </w:pPr>
      <w:r>
        <w:rPr/>
        <w:t xml:space="preserve">f.</w:t>
      </w:r>
      <w:r>
        <w:rPr/>
        <w:tab/>
        <w:t xml:space="preserve"/>
      </w:r>
      <w:r>
        <w:rPr/>
        <w:t xml:space="preserve">The type of occupancy uses within the building and the occupant loads; </w:t>
      </w:r>
    </w:p>
    <w:p>
      <w:pPr>
        <w:pStyle w:val="List3"/>
        <w:pBdr/>
        <w:spacing/>
        <w:rPr/>
      </w:pPr>
      <w:r>
        <w:rPr/>
        <w:t xml:space="preserve">g.</w:t>
      </w:r>
      <w:r>
        <w:rPr/>
        <w:tab/>
        <w:t xml:space="preserve"/>
      </w:r>
      <w:r>
        <w:rPr/>
        <w:t xml:space="preserve">The number of residential, commercial and other units in the building; </w:t>
      </w:r>
    </w:p>
    <w:p>
      <w:pPr>
        <w:pStyle w:val="List3"/>
        <w:pBdr/>
        <w:spacing/>
        <w:rPr/>
      </w:pPr>
      <w:r>
        <w:rPr/>
        <w:t xml:space="preserve">h.</w:t>
      </w:r>
      <w:r>
        <w:rPr/>
        <w:tab/>
        <w:t xml:space="preserve"/>
      </w:r>
      <w:r>
        <w:rPr/>
        <w:t xml:space="preserve">The dates of original design, construction, additions or substantial structural alternations (if known) of the building; </w:t>
      </w:r>
    </w:p>
    <w:p>
      <w:pPr>
        <w:pStyle w:val="List3"/>
        <w:pBdr/>
        <w:spacing/>
        <w:rPr/>
      </w:pPr>
      <w:r>
        <w:rPr/>
        <w:t xml:space="preserve">i.</w:t>
      </w:r>
      <w:r>
        <w:rPr/>
        <w:tab/>
        <w:t xml:space="preserve"/>
      </w:r>
      <w:r>
        <w:rPr/>
        <w:t xml:space="preserve">The name of the original designer and contractor (if known), and the name and address of the designer and contractor (if known), for any subsequent additions or substantial structural alternations; </w:t>
      </w:r>
    </w:p>
    <w:p>
      <w:pPr>
        <w:pStyle w:val="List3"/>
        <w:pBdr/>
        <w:spacing/>
        <w:rPr/>
      </w:pPr>
      <w:r>
        <w:rPr/>
        <w:t xml:space="preserve">j.</w:t>
      </w:r>
      <w:r>
        <w:rPr/>
        <w:tab/>
        <w:t xml:space="preserve"/>
      </w:r>
      <w:r>
        <w:rPr/>
        <w:t xml:space="preserve">Affirmative of whether or not the original building plans are available and name and address of person who has plans; </w:t>
      </w:r>
    </w:p>
    <w:p>
      <w:pPr>
        <w:pStyle w:val="List3"/>
        <w:pBdr/>
        <w:spacing/>
        <w:rPr/>
      </w:pPr>
      <w:r>
        <w:rPr/>
        <w:t xml:space="preserve">k.</w:t>
      </w:r>
      <w:r>
        <w:rPr/>
        <w:tab/>
        <w:t xml:space="preserve"/>
      </w:r>
      <w:r>
        <w:rPr/>
        <w:t xml:space="preserve">Scaled plan to show footprint of building in relation to property line (if known), sidewalk, and street area, and adjacent buildings; </w:t>
      </w:r>
    </w:p>
    <w:p>
      <w:pPr>
        <w:pStyle w:val="List3"/>
        <w:pBdr/>
        <w:spacing/>
        <w:rPr/>
      </w:pPr>
      <w:r>
        <w:rPr/>
        <w:t xml:space="preserve">l.</w:t>
      </w:r>
      <w:r>
        <w:rPr/>
        <w:tab/>
        <w:t xml:space="preserve"/>
      </w:r>
      <w:r>
        <w:rPr/>
        <w:t xml:space="preserve">Photos or sketches of elevation to show adjacent buildings. </w:t>
      </w:r>
    </w:p>
    <w:p>
      <w:pPr>
        <w:pStyle w:val="List2"/>
        <w:pBdr/>
        <w:spacing/>
        <w:rPr/>
      </w:pPr>
      <w:r>
        <w:rPr/>
        <w:t xml:space="preserve">2.</w:t>
      </w:r>
      <w:r>
        <w:rPr/>
        <w:tab/>
        <w:t xml:space="preserve"/>
      </w:r>
      <w:r>
        <w:rPr/>
        <w:t xml:space="preserve">Summary of Existing Conditions. The engineer/architect shall investigate the building for compliance with the applicable standard in Section </w:t>
      </w:r>
      <w:r>
        <w:rPr/>
        <w:t xml:space="preserve">15.28.080</w:t>
      </w:r>
      <w:r>
        <w:rPr/>
        <w:t xml:space="preserve"> or </w:t>
      </w:r>
      <w:r>
        <w:rPr/>
        <w:t xml:space="preserve">15.28.090</w:t>
      </w:r>
      <w:r>
        <w:rPr/>
        <w:t xml:space="preserve"> related to the proposed building permit application, describe the vertical load carrying systems and identify any URM bearing walls. The engineer/architect shall also include a description of all parapets and nonstructural falling hazards, their construction, supports, materials and any testing and test data. </w:t>
      </w:r>
    </w:p>
    <w:p>
      <w:pPr>
        <w:pStyle w:val="List2"/>
        <w:pBdr/>
        <w:spacing/>
        <w:rPr/>
      </w:pPr>
      <w:r>
        <w:rPr/>
        <w:t xml:space="preserve">3.</w:t>
      </w:r>
      <w:r>
        <w:rPr/>
        <w:tab/>
        <w:t xml:space="preserve"/>
      </w:r>
      <w:r>
        <w:rPr/>
        <w:t xml:space="preserve">Deficiencies and Corrective Measures. The engineer/architect shall submit structural analysis in accordance with the applicable provisions in subsection C of this Section to identify deficiencies and design corrective measures to meet the minimum requirements of the applicable retrofit standards. </w:t>
      </w:r>
    </w:p>
    <w:p>
      <w:pPr>
        <w:pStyle w:val="List2"/>
        <w:pBdr/>
        <w:spacing/>
        <w:rPr/>
      </w:pPr>
      <w:r>
        <w:rPr/>
        <w:t xml:space="preserve">4.</w:t>
      </w:r>
      <w:r>
        <w:rPr/>
        <w:tab/>
        <w:t xml:space="preserve"/>
      </w:r>
      <w:r>
        <w:rPr/>
        <w:t xml:space="preserve">Proposed Upgrade/Corrective Work. The engineer/architect shall describe the upgrades or corrective work required for the building under the proposed building permit and provide an estimated cost for the work. </w:t>
      </w:r>
    </w:p>
    <w:p>
      <w:pPr>
        <w:pStyle w:val="List2"/>
        <w:pBdr/>
        <w:spacing/>
        <w:rPr/>
      </w:pPr>
      <w:r>
        <w:rPr/>
        <w:t xml:space="preserve">5.</w:t>
      </w:r>
      <w:r>
        <w:rPr/>
        <w:tab/>
        <w:t xml:space="preserve"/>
      </w:r>
      <w:r>
        <w:rPr/>
        <w:t xml:space="preserve">Engineer/Architect Certification. Name, work address, work phone number, California state professional license number and signature of engineer/ architect who authored the report. </w:t>
      </w:r>
    </w:p>
    <w:p>
      <w:pPr>
        <w:pStyle w:val="HistoryNote"/>
        <w:pBdr/>
        <w:spacing/>
        <w:rPr/>
      </w:pPr>
      <w:r>
        <w:rPr>
          <w:rStyle w:val="HistoryNote"/>
        </w:rPr>
        <w:t xml:space="preserve">(Prior code § 18-6.10)</w:t>
      </w:r>
    </w:p>
    <w:p>
      <w:pPr>
        <w:pBdr/>
        <w:spacing w:before="0" w:after="0"/>
        <w:rPr/>
        <w:sectPr>
          <w:headerReference w:type="default" r:id="rId835"/>
          <w:footerReference w:type="default" r:id="rId8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15.28.110</w:t>
      </w:r>
      <w:r>
        <w:rPr/>
        <w:t xml:space="preserve"> </w:t>
      </w:r>
      <w:r>
        <w:rPr/>
        <w:t xml:space="preserve">Future retrofitting legislation.</w:t>
      </w:r>
    </w:p>
    <w:p>
      <w:pPr>
        <w:pStyle w:val="List1"/>
        <w:pBdr/>
        <w:spacing/>
        <w:rPr/>
      </w:pPr>
      <w:r>
        <w:rPr/>
        <w:t xml:space="preserve">A.</w:t>
      </w:r>
      <w:r>
        <w:rPr/>
        <w:tab/>
        <w:t xml:space="preserve"/>
      </w:r>
      <w:r>
        <w:rPr/>
        <w:t xml:space="preserve">No URM building which has been upgraded to the standard set forth in this Section shall, within a period fifteen (15) years after completion of the work required for such upgrade, or such other period as the state of California may from time to time adopt, be identified as a "seismic hazard to life" pursuant to any other seismic mitigation building standard adopted by the city, unless: </w:t>
      </w:r>
    </w:p>
    <w:p>
      <w:pPr>
        <w:pStyle w:val="List2"/>
        <w:pBdr/>
        <w:spacing/>
        <w:rPr/>
      </w:pPr>
      <w:r>
        <w:rPr/>
        <w:t xml:space="preserve">1.</w:t>
      </w:r>
      <w:r>
        <w:rPr/>
        <w:tab/>
        <w:t xml:space="preserve"/>
      </w:r>
      <w:r>
        <w:rPr/>
        <w:t xml:space="preserve">Such building no longer meets the structural upgrade standards under which it was retrofitted; or </w:t>
      </w:r>
    </w:p>
    <w:p>
      <w:pPr>
        <w:pStyle w:val="List2"/>
        <w:pBdr/>
        <w:spacing/>
        <w:rPr/>
      </w:pPr>
      <w:r>
        <w:rPr/>
        <w:t xml:space="preserve">2.</w:t>
      </w:r>
      <w:r>
        <w:rPr/>
        <w:tab/>
        <w:t xml:space="preserve"/>
      </w:r>
      <w:r>
        <w:rPr/>
        <w:t xml:space="preserve">The occupancy classification for such building is changed. </w:t>
      </w:r>
    </w:p>
    <w:p>
      <w:pPr>
        <w:pStyle w:val="List1"/>
        <w:pBdr/>
        <w:spacing/>
        <w:rPr/>
      </w:pPr>
      <w:r>
        <w:rPr/>
        <w:t xml:space="preserve">B.</w:t>
      </w:r>
      <w:r>
        <w:rPr/>
        <w:tab/>
        <w:t xml:space="preserve"/>
      </w:r>
      <w:r>
        <w:rPr/>
        <w:t xml:space="preserve">A building qualifies for this exemption from future retrofitting legislation if it meets the following standard: </w:t>
      </w:r>
    </w:p>
    <w:p>
      <w:pPr>
        <w:pStyle w:val="List2"/>
        <w:pBdr/>
        <w:spacing/>
        <w:rPr/>
      </w:pPr>
      <w:r>
        <w:rPr/>
        <w:t xml:space="preserve">1.</w:t>
      </w:r>
      <w:r>
        <w:rPr/>
        <w:tab/>
        <w:t xml:space="preserve"/>
      </w:r>
      <w:r>
        <w:rPr/>
        <w:t xml:space="preserve">For URM bearing wall buildings, complete building upgrade to the standards of Section 15.28.080C; </w:t>
      </w:r>
    </w:p>
    <w:p>
      <w:pPr>
        <w:pStyle w:val="List2"/>
        <w:pBdr/>
        <w:spacing/>
        <w:rPr/>
      </w:pPr>
      <w:r>
        <w:rPr/>
        <w:t xml:space="preserve">2.</w:t>
      </w:r>
      <w:r>
        <w:rPr/>
        <w:tab/>
        <w:t xml:space="preserve"/>
      </w:r>
      <w:r>
        <w:rPr/>
        <w:t xml:space="preserve">For any frame building with URM infill walls, or building with URM veneer, complete building upgrade to the city's Interim Standard Ordinance No. 11274 C.M.S. </w:t>
      </w:r>
    </w:p>
    <w:p>
      <w:pPr>
        <w:pStyle w:val="HistoryNote"/>
        <w:pBdr/>
        <w:spacing/>
        <w:rPr/>
      </w:pPr>
      <w:r>
        <w:rPr>
          <w:rStyle w:val="HistoryNote"/>
        </w:rPr>
        <w:t xml:space="preserve">(Prior code § 18-6.11)</w:t>
      </w:r>
    </w:p>
    <w:p>
      <w:pPr>
        <w:pBdr/>
        <w:spacing w:before="0" w:after="0"/>
        <w:rPr/>
        <w:sectPr>
          <w:headerReference w:type="default" r:id="rId837"/>
          <w:footerReference w:type="default" r:id="rId8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15.28.120</w:t>
      </w:r>
      <w:r>
        <w:rPr/>
        <w:t xml:space="preserve"> </w:t>
      </w:r>
      <w:r>
        <w:rPr/>
        <w:t xml:space="preserve">Change of occupancy.</w:t>
      </w:r>
    </w:p>
    <w:p>
      <w:pPr>
        <w:pStyle w:val="Paragraph1"/>
        <w:pBdr/>
        <w:spacing/>
        <w:rPr/>
      </w:pPr>
      <w:r>
        <w:rPr>
          <w:rStyle w:val="Paragraph1"/>
        </w:rPr>
        <w:t xml:space="preserve">URM bearing wall buildings may change their current occupancy classification to the uses listed below without meeting the seismic provisions for a new building in the current code (UBC) if the entire building complies with the seismic retrofit standard of the UCBC in effect at the time of the change in use and the standards in Section 15.28.080C: </w:t>
      </w:r>
    </w:p>
    <w:p>
      <w:pPr>
        <w:pStyle w:val="Paragraph1"/>
        <w:pBdr/>
        <w:spacing/>
        <w:rPr/>
      </w:pPr>
      <w:r>
        <w:rPr>
          <w:b/>
        </w:rPr>
        <w:t xml:space="preserve">Current occupancy may be changed to:</w:t>
      </w:r>
    </w:p>
    <w:tbl>
      <w:tblPr>
        <w:tblStyle w:val="Table1_1fd6603d-8fdf-4ecf-9ebe-4d264fdc401c"/>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065"/>
        <w:gridCol w:w="8511"/>
      </w:tblGrid>
      <w:tr>
        <w:trPr/>
        <w:tc>
          <w:tcPr>
            <w:tcW w:type="pct" w:w="556"/>
            <w:tcBorders/>
          </w:tcPr>
          <w:p>
            <w:pPr>
              <w:pBdr/>
              <w:spacing/>
              <w:jc w:val="left"/>
              <w:rPr/>
            </w:pPr>
            <w:r>
              <w:rPr/>
              <w:t xml:space="preserve">GROUP </w:t>
            </w:r>
          </w:p>
        </w:tc>
        <w:tc>
          <w:tcPr>
            <w:tcW w:type="pct" w:w="4444"/>
            <w:tcBorders/>
          </w:tcPr>
          <w:p>
            <w:pPr>
              <w:pBdr/>
              <w:spacing/>
              <w:jc w:val="left"/>
              <w:rPr/>
            </w:pPr>
            <w:r>
              <w:rPr/>
              <w:t xml:space="preserve">DESCRIPTION OF OCCUPANCY </w:t>
            </w:r>
          </w:p>
        </w:tc>
      </w:tr>
      <w:tr>
        <w:trPr/>
        <w:tc>
          <w:tcPr>
            <w:tcW w:type="pct" w:w="556"/>
            <w:tcBorders/>
          </w:tcPr>
          <w:p>
            <w:pPr>
              <w:pBdr/>
              <w:spacing/>
              <w:jc w:val="left"/>
              <w:rPr/>
            </w:pPr>
            <w:r>
              <w:rPr/>
              <w:t xml:space="preserve">A </w:t>
            </w:r>
          </w:p>
        </w:tc>
        <w:tc>
          <w:tcPr>
            <w:tcW w:type="pct" w:w="4444"/>
            <w:tcBorders/>
          </w:tcPr>
          <w:p>
            <w:pPr>
              <w:pBdr/>
              <w:spacing/>
              <w:jc w:val="left"/>
              <w:rPr/>
            </w:pPr>
            <w:r>
              <w:rPr/>
              <w:t xml:space="preserve">3 - Drinking and dining establishment if the A-3 component is less than 2 stories and is occupied by no more than 100 occupants </w:t>
            </w:r>
          </w:p>
        </w:tc>
      </w:tr>
      <w:tr>
        <w:trPr/>
        <w:tc>
          <w:tcPr>
            <w:tcW w:type="pct" w:w="556"/>
            <w:tcBorders/>
          </w:tcPr>
          <w:p>
            <w:pPr>
              <w:pBdr/>
              <w:spacing/>
              <w:jc w:val="left"/>
              <w:rPr/>
            </w:pPr>
          </w:p>
        </w:tc>
        <w:tc>
          <w:tcPr>
            <w:tcW w:type="pct" w:w="4444"/>
            <w:tcBorders/>
          </w:tcPr>
          <w:p>
            <w:pPr>
              <w:pBdr/>
              <w:spacing/>
              <w:jc w:val="left"/>
              <w:rPr/>
            </w:pPr>
            <w:r>
              <w:rPr/>
              <w:t xml:space="preserve">4 - Stadiums, reviewing stands and amusement parks </w:t>
            </w:r>
          </w:p>
        </w:tc>
      </w:tr>
      <w:tr>
        <w:trPr/>
        <w:tc>
          <w:tcPr>
            <w:tcW w:type="pct" w:w="556"/>
            <w:tcBorders/>
          </w:tcPr>
          <w:p>
            <w:pPr>
              <w:pBdr/>
              <w:spacing/>
              <w:jc w:val="left"/>
              <w:rPr/>
            </w:pPr>
            <w:r>
              <w:rPr/>
              <w:t xml:space="preserve">B </w:t>
            </w:r>
          </w:p>
        </w:tc>
        <w:tc>
          <w:tcPr>
            <w:tcW w:type="pct" w:w="4444"/>
            <w:tcBorders/>
          </w:tcPr>
          <w:p>
            <w:pPr>
              <w:pBdr/>
              <w:spacing/>
              <w:jc w:val="left"/>
              <w:rPr/>
            </w:pPr>
            <w:r>
              <w:rPr/>
              <w:t xml:space="preserve">All B uses as defined in the UBC (i.e., repair garages, offices, retail, small drinking and dining establishment) </w:t>
            </w:r>
          </w:p>
        </w:tc>
      </w:tr>
      <w:tr>
        <w:trPr/>
        <w:tc>
          <w:tcPr>
            <w:tcW w:type="pct" w:w="556"/>
            <w:tcBorders/>
          </w:tcPr>
          <w:p>
            <w:pPr>
              <w:pBdr/>
              <w:spacing/>
              <w:jc w:val="left"/>
              <w:rPr/>
            </w:pPr>
            <w:r>
              <w:rPr/>
              <w:t xml:space="preserve">H </w:t>
            </w:r>
          </w:p>
        </w:tc>
        <w:tc>
          <w:tcPr>
            <w:tcW w:type="pct" w:w="4444"/>
            <w:tcBorders/>
          </w:tcPr>
          <w:p>
            <w:pPr>
              <w:pBdr/>
              <w:spacing/>
              <w:jc w:val="left"/>
              <w:rPr/>
            </w:pPr>
            <w:r>
              <w:rPr/>
              <w:t xml:space="preserve">4 </w:t>
            </w:r>
          </w:p>
        </w:tc>
      </w:tr>
      <w:tr>
        <w:trPr/>
        <w:tc>
          <w:tcPr>
            <w:tcW w:type="pct" w:w="556"/>
            <w:tcBorders/>
          </w:tcPr>
          <w:p>
            <w:pPr>
              <w:pBdr/>
              <w:spacing/>
              <w:jc w:val="left"/>
              <w:rPr/>
            </w:pPr>
            <w:r>
              <w:rPr/>
              <w:t xml:space="preserve">M </w:t>
            </w:r>
          </w:p>
        </w:tc>
        <w:tc>
          <w:tcPr>
            <w:tcW w:type="pct" w:w="4444"/>
            <w:tcBorders/>
          </w:tcPr>
          <w:p>
            <w:pPr>
              <w:pBdr/>
              <w:spacing/>
              <w:jc w:val="left"/>
              <w:rPr/>
            </w:pPr>
            <w:r>
              <w:rPr/>
              <w:t xml:space="preserve">All uses defined in the UBC (i.e., private garbage) </w:t>
            </w:r>
          </w:p>
        </w:tc>
      </w:tr>
      <w:tr>
        <w:trPr/>
        <w:tc>
          <w:tcPr>
            <w:tcW w:type="pct" w:w="556"/>
            <w:tcBorders/>
          </w:tcPr>
          <w:p>
            <w:pPr>
              <w:pBdr/>
              <w:spacing/>
              <w:jc w:val="left"/>
              <w:rPr/>
            </w:pPr>
            <w:r>
              <w:rPr/>
              <w:t xml:space="preserve">R </w:t>
            </w:r>
          </w:p>
        </w:tc>
        <w:tc>
          <w:tcPr>
            <w:tcW w:type="pct" w:w="4444"/>
            <w:tcBorders/>
          </w:tcPr>
          <w:p>
            <w:pPr>
              <w:pBdr/>
              <w:spacing/>
              <w:jc w:val="left"/>
              <w:rPr/>
            </w:pPr>
            <w:r>
              <w:rPr/>
              <w:t xml:space="preserve">All residential uses as defined in the UBC </w:t>
            </w:r>
          </w:p>
        </w:tc>
      </w:tr>
    </w:tbl>
    <w:p>
      <w:pPr>
        <w:pBdr/>
        <w:spacing/>
        <w:rPr/>
      </w:pPr>
    </w:p>
    <w:p>
      <w:pPr>
        <w:pStyle w:val="HistoryNote"/>
        <w:pBdr/>
        <w:spacing/>
        <w:rPr/>
      </w:pPr>
      <w:r>
        <w:rPr>
          <w:rStyle w:val="HistoryNote"/>
        </w:rPr>
        <w:t xml:space="preserve">(Prior code § 18-6.12)</w:t>
      </w:r>
    </w:p>
    <w:p>
      <w:pPr>
        <w:pBdr/>
        <w:spacing w:before="0" w:after="0"/>
        <w:rPr/>
        <w:sectPr>
          <w:headerReference w:type="default" r:id="rId839"/>
          <w:footerReference w:type="default" r:id="rId8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15.28.130</w:t>
      </w:r>
      <w:r>
        <w:rPr/>
        <w:t xml:space="preserve"> </w:t>
      </w:r>
      <w:r>
        <w:rPr/>
        <w:t xml:space="preserve">Addition, alteration or repair.</w:t>
      </w:r>
    </w:p>
    <w:p>
      <w:pPr>
        <w:pStyle w:val="Paragraph1"/>
        <w:pBdr/>
        <w:spacing/>
        <w:rPr/>
      </w:pPr>
      <w:r>
        <w:rPr>
          <w:rStyle w:val="Paragraph1"/>
        </w:rPr>
        <w:t xml:space="preserve">Whenever addition, alteration or repair work to a potentially hazardous URM building involves any one of the following conditions, the building shall be upgraded to comply with the applicable standards specified in Sections 15.28.080C and </w:t>
      </w:r>
      <w:r>
        <w:rPr/>
        <w:t xml:space="preserve">15.28.090</w:t>
      </w:r>
      <w:r>
        <w:rPr>
          <w:rStyle w:val="Paragraph1"/>
        </w:rPr>
        <w:t xml:space="preserve"> prior to the approval of the addition, alteration, or repair work shall mean the cumulative addition, alteration or repair work performed on the building within any four-year period. </w:t>
      </w:r>
    </w:p>
    <w:p>
      <w:pPr>
        <w:pStyle w:val="List2"/>
        <w:pBdr/>
        <w:spacing/>
        <w:rPr/>
      </w:pPr>
      <w:r>
        <w:rPr/>
        <w:t xml:space="preserve">A.</w:t>
      </w:r>
      <w:r>
        <w:rPr/>
        <w:tab/>
        <w:t xml:space="preserve"/>
      </w:r>
      <w:r>
        <w:rPr/>
        <w:t xml:space="preserve">The total cost for all addition, alteration and repair work exceeds fifty (50) percent of the total replacement cost of the existing building. The valuation of the work and the replacement cost of the existing building shall be determined by the Building Official. </w:t>
      </w:r>
    </w:p>
    <w:p>
      <w:pPr>
        <w:pStyle w:val="List2"/>
        <w:pBdr/>
        <w:spacing/>
        <w:rPr/>
      </w:pPr>
      <w:r>
        <w:rPr/>
        <w:t xml:space="preserve">B.</w:t>
      </w:r>
      <w:r>
        <w:rPr/>
        <w:tab/>
        <w:t xml:space="preserve"/>
      </w:r>
      <w:r>
        <w:rPr/>
        <w:t xml:space="preserve">Vertical loading is increased by five percent on the affected supporting elements of the roof or floor of a building. </w:t>
      </w:r>
    </w:p>
    <w:p>
      <w:pPr>
        <w:pStyle w:val="List2"/>
        <w:pBdr/>
        <w:spacing/>
        <w:rPr/>
      </w:pPr>
      <w:r>
        <w:rPr/>
        <w:t xml:space="preserve">C.</w:t>
      </w:r>
      <w:r>
        <w:rPr/>
        <w:tab/>
        <w:t xml:space="preserve"/>
      </w:r>
      <w:r>
        <w:rPr/>
        <w:t xml:space="preserve">More than fifty (50) percent of the total floor and roof areas of the building are involved in substantial structural alteration. </w:t>
      </w:r>
    </w:p>
    <w:p>
      <w:pPr>
        <w:pStyle w:val="List2"/>
        <w:pBdr/>
        <w:spacing/>
        <w:rPr/>
      </w:pPr>
      <w:r>
        <w:rPr/>
        <w:t xml:space="preserve">D.</w:t>
      </w:r>
      <w:r>
        <w:rPr/>
        <w:tab/>
        <w:t xml:space="preserve"/>
      </w:r>
      <w:r>
        <w:rPr/>
        <w:t xml:space="preserve">The cumulative area of additions excluding basement additions, exceeds thirty (30) percent of the total floor and roof areas of the building excluding basement. </w:t>
      </w:r>
    </w:p>
    <w:p>
      <w:pPr>
        <w:pStyle w:val="Paragraph1"/>
        <w:pBdr/>
        <w:spacing/>
        <w:rPr/>
      </w:pPr>
      <w:r>
        <w:rPr>
          <w:rStyle w:val="Paragraph1"/>
        </w:rPr>
        <w:t xml:space="preserve">When the owner believes the Building Official made an error in his or her determination of this Section, the owner may appeal the determination to the Board of Examiners and Appeals in accordance with Section 15.28.160C. </w:t>
      </w:r>
    </w:p>
    <w:p>
      <w:pPr>
        <w:pStyle w:val="HistoryNote"/>
        <w:pBdr/>
        <w:spacing/>
        <w:rPr/>
      </w:pPr>
      <w:r>
        <w:rPr>
          <w:rStyle w:val="HistoryNote"/>
        </w:rPr>
        <w:t xml:space="preserve">(Prior code § 18-6.13)</w:t>
      </w:r>
    </w:p>
    <w:p>
      <w:pPr>
        <w:pBdr/>
        <w:spacing w:before="0" w:after="0"/>
        <w:rPr/>
        <w:sectPr>
          <w:headerReference w:type="default" r:id="rId841"/>
          <w:footerReference w:type="default" r:id="rId8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15.28.140</w:t>
      </w:r>
      <w:r>
        <w:rPr/>
        <w:t xml:space="preserve"> </w:t>
      </w:r>
      <w:r>
        <w:rPr/>
        <w:t xml:space="preserve">Design review.</w:t>
      </w:r>
    </w:p>
    <w:p>
      <w:pPr>
        <w:pStyle w:val="List1"/>
        <w:pBdr/>
        <w:spacing/>
        <w:rPr/>
      </w:pPr>
      <w:r>
        <w:rPr/>
        <w:t xml:space="preserve">A.</w:t>
      </w:r>
      <w:r>
        <w:rPr/>
        <w:tab/>
        <w:t xml:space="preserve"/>
      </w:r>
      <w:r>
        <w:rPr/>
        <w:t xml:space="preserve">Nonhistoric Structures. For nonhistoric structures, the owner or owner's agent prior to the start of any alterations, restoration, retrofit or making of any significant changes to a nonhistoric, unreinforced masonry structure that is subject to design review under city codes and regulations shall submit a design review application to the city and have it approved by the Planning Director. The design review application shall be submitted prior to or in conjunction with the filing of the building permit application and the engineering analysis report. A building permit application for complete demolition of nonhistoric structure is not subject to design review. </w:t>
      </w:r>
    </w:p>
    <w:p>
      <w:pPr>
        <w:pStyle w:val="Paragraph1"/>
        <w:pBdr/>
        <w:spacing/>
        <w:rPr/>
      </w:pPr>
      <w:r>
        <w:rPr>
          <w:rStyle w:val="Paragraph1"/>
        </w:rPr>
        <w:t xml:space="preserve">Design review applications shall be reviewed and approved or disapproved by the Planning Director. To aid in his or her review of an application, the Planning Director may obtain advice from the Building Official or outside professionals. The Planning Director's decision will be made within forty-five (45) days of the date of the city's receipt of a completed design review application. However, upon receipt of each design review application, the Planning Director may, at his or her discretion, refer the application to the City Planning Commission rather than acting on it himself or herself. If the application is referred to the Planning Commission, the Planning Commission's decision on the application will be made within sixty (60) days of the date the application was received by the city. Applications for altering, abating, repairing, restoring or rehabilitating any nonhistoric structure that is subject to design review shall be required to meet the applicable criteria of this Chapter. Any decision of the Building Official relating to the structural upgrading design requirements or of the Planning Director related to the design review application for a nonhistoric structure can be made in accordance with Section 15.28.160D. </w:t>
      </w:r>
    </w:p>
    <w:p>
      <w:pPr>
        <w:pStyle w:val="List1"/>
        <w:pBdr/>
        <w:spacing/>
        <w:rPr/>
      </w:pPr>
      <w:r>
        <w:rPr/>
        <w:t xml:space="preserve">B.</w:t>
      </w:r>
      <w:r>
        <w:rPr/>
        <w:tab/>
        <w:t xml:space="preserve"/>
      </w:r>
      <w:r>
        <w:rPr/>
        <w:t xml:space="preserve">Unless otherwise expressly provided in this Chapter, the owner or the owner's agent, prior to the start of any alterations, restoration, retrofit, or the making of any significant changes to a URM historic structure, shall submit a design review application to the city prior to or in conjunction with the filing of the building permit application and engineering analysis report, and have it approved by the Planning Director. </w:t>
      </w:r>
    </w:p>
    <w:p>
      <w:pPr>
        <w:pStyle w:val="Paragraph1"/>
        <w:pBdr/>
        <w:spacing/>
        <w:rPr/>
      </w:pPr>
      <w:r>
        <w:rPr>
          <w:rStyle w:val="Paragraph1"/>
        </w:rPr>
        <w:t xml:space="preserve">Except as otherwise set forth in this Chapter, design review applications shall be reviewed and approved or disapproved by the Planning Director. To aid in his or her review of an application, the Planning Director may obtain advice from the Building Official or outside professionals. The Planning Director's decision will be made within forty-five (45) days of the date of the city receipt of a completed design review application. However, upon receipt of a completed design review application, the Planning Director will notify the Landmarks Preservation Advisory Board. If such notice is given by a member of the Board, the Planning Director shall immediately forward the application to the Board and the subject application shall be considered and a recommendation, if any, shall be made to the Planning Director by the Landmarks Board within forty-five (45) days of the date of the application. In all such cases, the Planning Director's decision will be made within sixty (60) working days of the date of the city's receipt of the completed design review application. Applications for altering, abating, restoring or rehabilitating or demolishing historic structures which are contributory to an S-7 preservation combining zone shall be required to satisfy the criteria of Sections 17.84.010 through 17.84.070 and 17.136.070 of the city's zoning regulations. Applications for altering, repairing, restoring or rehabilitating or demolishing any other Historic Structure shall be required to meet the criteria of Sections 17.102.030 and 17.136.070 of the city's zoning regulations. Any decision of the Building Official relating to the structural upgrading design requirements or the Planning Director relating to the design review application for a historic structure may be appealed in accordance with Section 15.28.160E. </w:t>
      </w:r>
    </w:p>
    <w:p>
      <w:pPr>
        <w:pStyle w:val="HistoryNote"/>
        <w:pBdr/>
        <w:spacing/>
        <w:rPr/>
      </w:pPr>
      <w:r>
        <w:rPr>
          <w:rStyle w:val="HistoryNote"/>
        </w:rPr>
        <w:t xml:space="preserve">(Prior code § 18-6.14)</w:t>
      </w:r>
    </w:p>
    <w:p>
      <w:pPr>
        <w:pBdr/>
        <w:spacing w:before="0" w:after="0"/>
        <w:rPr/>
        <w:sectPr>
          <w:headerReference w:type="default" r:id="rId843"/>
          <w:footerReference w:type="default" r:id="rId8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15.28.150</w:t>
      </w:r>
      <w:r>
        <w:rPr/>
        <w:t xml:space="preserve"> </w:t>
      </w:r>
      <w:r>
        <w:rPr/>
        <w:t xml:space="preserve">Penalties for noncompliance.</w:t>
      </w:r>
    </w:p>
    <w:p>
      <w:pPr>
        <w:pStyle w:val="Paragraph1"/>
        <w:pBdr/>
        <w:spacing/>
        <w:rPr/>
      </w:pPr>
      <w:r>
        <w:rPr>
          <w:rStyle w:val="Paragraph1"/>
        </w:rPr>
        <w:t xml:space="preserve">All monetary penalties shall be credited to the Seismic Safety Division of the Office of Planning and Building to fund the implementation and enforcement of this Chapter. </w:t>
      </w:r>
    </w:p>
    <w:p>
      <w:pPr>
        <w:pStyle w:val="Paragraph1"/>
        <w:pBdr/>
        <w:spacing/>
        <w:rPr/>
      </w:pPr>
      <w:r>
        <w:rPr>
          <w:rStyle w:val="Paragraph1"/>
        </w:rPr>
        <w:t xml:space="preserve">It is unlawful for the owner of a potentially hazardous URM building subject to this Chapter to fail to comply with the provisions of this Chapter. After written notification thereof from the city to the owner, the following penalties shall be imposed upon owners who fail to comply with the requirements of this Chapter: </w:t>
      </w:r>
    </w:p>
    <w:p>
      <w:pPr>
        <w:pStyle w:val="List2"/>
        <w:pBdr/>
        <w:spacing/>
        <w:rPr/>
      </w:pPr>
      <w:r>
        <w:rPr/>
        <w:t xml:space="preserve">A.</w:t>
      </w:r>
      <w:r>
        <w:rPr/>
        <w:tab/>
        <w:t xml:space="preserve"/>
      </w:r>
      <w:r>
        <w:rPr/>
        <w:t xml:space="preserve">Failure to File Building Permit Application and Engineering Analysis Report on Time. Each owner who fails to file a building permit application and Engineering Analysis Report for any building subject to this Chapter within the time period specified in Section 15.28.070C for such building shall, in addition to any other penalty or remedy which may be assessed pursuant to this Chapter or other applicable law, be fined the sum of one thousand dollars ($1,000.00). This penalty shall attach the day following the last day of the period during which the owner is to file said application and report. The maximum fine under this subsection shall be five thousand dollars ($5,000.00) per building. </w:t>
      </w:r>
    </w:p>
    <w:p>
      <w:pPr>
        <w:pStyle w:val="List2"/>
        <w:pBdr/>
        <w:spacing/>
        <w:rPr/>
      </w:pPr>
      <w:r>
        <w:rPr/>
        <w:t xml:space="preserve">B.</w:t>
      </w:r>
      <w:r>
        <w:rPr/>
        <w:tab/>
        <w:t xml:space="preserve"/>
      </w:r>
      <w:r>
        <w:rPr/>
        <w:t xml:space="preserve">Failure to Complete Upgrades. Each owner who fails to complete the building upgrades required by this Chapter within the period specified in Section 15.28.070C for such building shall, in addition to any other penalty or remedy which may be assessed pursuant to this Chapter or other applicable law, be fined the sum of two thousand dollars ($2,000.00). This penalty shall attach the day following the last day of the period during which the owner is to complete said upgrades. An additional two thousand dollar ($2,000.00) penalty shall be imposed each calendar month thereafter that the owner fails to complete said upgrades. The maximum fine under this subsection shall be ten thousand dollars ($10,000.00) per building. </w:t>
      </w:r>
    </w:p>
    <w:p>
      <w:pPr>
        <w:pStyle w:val="List2"/>
        <w:pBdr/>
        <w:spacing/>
        <w:rPr/>
      </w:pPr>
      <w:r>
        <w:rPr/>
        <w:t xml:space="preserve">C.</w:t>
      </w:r>
      <w:r>
        <w:rPr/>
        <w:tab/>
        <w:t xml:space="preserve"/>
      </w:r>
      <w:r>
        <w:rPr/>
        <w:t xml:space="preserve">Noncompliance Actions. In addition to the fines, authorized by subsections A and B of this Section, the Building Official may take the following actions in the event of any failure to comply with the requirements of this Chapter: </w:t>
      </w:r>
    </w:p>
    <w:p>
      <w:pPr>
        <w:pStyle w:val="List3"/>
        <w:pBdr/>
        <w:spacing/>
        <w:rPr/>
      </w:pPr>
      <w:r>
        <w:rPr/>
        <w:t xml:space="preserve">1.</w:t>
      </w:r>
      <w:r>
        <w:rPr/>
        <w:tab/>
        <w:t xml:space="preserve"/>
      </w:r>
      <w:r>
        <w:rPr/>
        <w:t xml:space="preserve">Notify all parties with financial interest in the property (such as mortgage lenders, lien holders, insurance bearers) and the tenants that the building is a potentially hazardous URM building and is in violation with this Chapter; </w:t>
      </w:r>
    </w:p>
    <w:p>
      <w:pPr>
        <w:pStyle w:val="List3"/>
        <w:pBdr/>
        <w:spacing/>
        <w:rPr/>
      </w:pPr>
      <w:r>
        <w:rPr/>
        <w:t xml:space="preserve">2.</w:t>
      </w:r>
      <w:r>
        <w:rPr/>
        <w:tab/>
        <w:t xml:space="preserve"/>
      </w:r>
      <w:r>
        <w:rPr/>
        <w:t xml:space="preserve">File a statement with the County Recorder Office describing the potential hazards of the building and the violations of this Chapter. Upon correction of the violation of this Chapter the Building Official will file a release of any order of unreinforced masonry building hazard mitigation that may have been recorded; </w:t>
      </w:r>
    </w:p>
    <w:p>
      <w:pPr>
        <w:pStyle w:val="List3"/>
        <w:pBdr/>
        <w:spacing/>
        <w:rPr/>
      </w:pPr>
      <w:r>
        <w:rPr/>
        <w:t xml:space="preserve">3.</w:t>
      </w:r>
      <w:r>
        <w:rPr/>
        <w:tab/>
        <w:t xml:space="preserve"/>
      </w:r>
      <w:r>
        <w:rPr/>
        <w:t xml:space="preserve">Post a sign on building to designate it as a potentially hazardous URM building. The signs shall be located at well lighted locations, readily visible by the occupants and public when entering the building and shall be protected from damage. Location, form and content of the sign is subject to the Building Official's approval. The building owner shall be responsible for installing and maintaining the signs and immediately replacing them, at the owner's expense, as necessary. When the owner corrects all violations of this Chapter to the satisfaction of the Building Official, the posting of the building required by this Section shall be removed. However, if the owner violates any aspect of this Chapter after the posting has been removed, the Building Official will report the building immediately. </w:t>
      </w:r>
    </w:p>
    <w:p>
      <w:pPr>
        <w:pStyle w:val="List3"/>
        <w:pBdr/>
        <w:spacing/>
        <w:rPr/>
      </w:pPr>
      <w:r>
        <w:rPr/>
        <w:t xml:space="preserve">4.</w:t>
      </w:r>
      <w:r>
        <w:rPr/>
        <w:tab/>
        <w:t xml:space="preserve"/>
      </w:r>
      <w:r>
        <w:rPr/>
        <w:t xml:space="preserve">The Building Official may revoke the certificate of occupancy permit upon thirty (30) days' notice and evacuate the building three years after the due date of completion of the work as specified in Section 15.28.070C, if the owner fails to complete the mandatory upgrade work within the specified time in Section 15.28.070C. The certificate of occupancy permit will be reissued after the upgrade work is completed and the final inspection for the building permit is approved. The owner may appeal any action or penalty for noncompliance in accordance with Section 15.28.160F. </w:t>
      </w:r>
    </w:p>
    <w:p>
      <w:pPr>
        <w:pStyle w:val="HistoryNote"/>
        <w:pBdr/>
        <w:spacing/>
        <w:rPr/>
      </w:pPr>
      <w:r>
        <w:rPr>
          <w:rStyle w:val="HistoryNote"/>
        </w:rPr>
        <w:t xml:space="preserve">(Prior code § 18-6.15)</w:t>
      </w:r>
    </w:p>
    <w:p>
      <w:pPr>
        <w:pBdr/>
        <w:spacing w:before="0" w:after="0"/>
        <w:rPr/>
        <w:sectPr>
          <w:headerReference w:type="default" r:id="rId845"/>
          <w:footerReference w:type="default" r:id="rId8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15.28.160</w:t>
      </w:r>
      <w:r>
        <w:rPr/>
        <w:t xml:space="preserve"> </w:t>
      </w:r>
      <w:r>
        <w:rPr/>
        <w:t xml:space="preserve">Appeals process.</w:t>
      </w:r>
    </w:p>
    <w:p>
      <w:pPr>
        <w:pStyle w:val="List1"/>
        <w:pBdr/>
        <w:spacing/>
        <w:rPr/>
      </w:pPr>
      <w:r>
        <w:rPr/>
        <w:t xml:space="preserve">A.</w:t>
      </w:r>
      <w:r>
        <w:rPr/>
        <w:tab/>
        <w:t xml:space="preserve"/>
      </w:r>
      <w:r>
        <w:rPr/>
        <w:t xml:space="preserve">Exemption from URM Program. If the owner believes that his or her building is not a potentially hazardous URM building or is otherwise exempted from the provisions of this Chapter, the owner shall submit evidence, such as original drawings or test results, to substantiate the claim. The Building Official will review the evidence submitted by the owner and will remove the building from the city's list of potentially hazardous URM buildings if the Building Official determines that the building is exempted or in compliance with this Chapter. </w:t>
      </w:r>
    </w:p>
    <w:p>
      <w:pPr>
        <w:pStyle w:val="List1"/>
        <w:pBdr/>
        <w:spacing/>
        <w:rPr/>
      </w:pPr>
      <w:r>
        <w:rPr/>
        <w:t xml:space="preserve">B.</w:t>
      </w:r>
      <w:r>
        <w:rPr/>
        <w:tab/>
        <w:t xml:space="preserve"/>
      </w:r>
      <w:r>
        <w:rPr/>
        <w:t xml:space="preserve">Appeal of Priority Level. If the owner of a priority level 1 or 2 URM building can demonstrate by written notice evidence his or her inability to obtain financial assistance to perform the mandatory upgrade or believes the Building Official made an error in determining the priority level for his or her building, the owner may appeal the Building Official's determination of the priority level to the Board of Examiners and Appeals. The appeal shall be filed with the Building Official within ninety (90) days of the date of notification and the Board shall not be authorized to extend the schedule to complete the work beyond the priority 3 work schedule. </w:t>
      </w:r>
    </w:p>
    <w:p>
      <w:pPr>
        <w:pStyle w:val="Paragraph1"/>
        <w:pBdr/>
        <w:spacing/>
        <w:rPr/>
      </w:pPr>
      <w:r>
        <w:rPr>
          <w:rStyle w:val="Paragraph1"/>
        </w:rPr>
        <w:t xml:space="preserve">Such appeal shall be made on a form prescribed by, and filed with, the Building Official. The appeal shall state specifically wherein it is claimed there was an error or abuse of discretion by the Building Official. The appeal will be heard by the Board of Examiners and Appeals within thirty (30) days of the date of receipt of the appeal by the city. Not less than seven days prior to the hearing date, the Building Official shall give notice to the appellant of the date, time and place of the hearing. The Board shall be authorized to continue the hearing from time to time. </w:t>
      </w:r>
    </w:p>
    <w:p>
      <w:pPr>
        <w:pStyle w:val="Paragraph1"/>
        <w:pBdr/>
        <w:spacing/>
        <w:rPr/>
      </w:pPr>
      <w:r>
        <w:rPr>
          <w:rStyle w:val="Paragraph1"/>
        </w:rPr>
        <w:t xml:space="preserve">In considering the appeal, the Board shall determine whether, based upon the record, the Building Official erred or abused his or her discretion. Error or abuse of discretion is shown if it is established that the Building Official failed to follow the provisions of this Chapter. </w:t>
      </w:r>
    </w:p>
    <w:p>
      <w:pPr>
        <w:pStyle w:val="Paragraph1"/>
        <w:pBdr/>
        <w:spacing/>
        <w:rPr/>
      </w:pPr>
      <w:r>
        <w:rPr>
          <w:rStyle w:val="Paragraph1"/>
        </w:rPr>
        <w:t xml:space="preserve">The decision of the Board shall be in writing and shall be considered final and nonappealable on the date it is issued. A copy of the Board's decision shall be mailed or otherwise delivered to the appellant by the Building Official within seven days of the date of the Board's decision. </w:t>
      </w:r>
    </w:p>
    <w:p>
      <w:pPr>
        <w:pStyle w:val="List1"/>
        <w:pBdr/>
        <w:spacing/>
        <w:rPr/>
      </w:pPr>
      <w:r>
        <w:rPr/>
        <w:t xml:space="preserve">C.</w:t>
      </w:r>
      <w:r>
        <w:rPr/>
        <w:tab/>
        <w:t xml:space="preserve"/>
      </w:r>
      <w:r>
        <w:rPr/>
        <w:t xml:space="preserve">Appeal of Addition, Alterations, or Repair. When the owner believes the Building Official made an error in his or her determination regarding additions, alterations or repairs, the owner may appeal the determination to the Board of Examiners and Appeals. Such appeal shall be made within thirty (30) days after the date of the Building Official's written decision. </w:t>
      </w:r>
    </w:p>
    <w:p>
      <w:pPr>
        <w:pStyle w:val="Paragraph1"/>
        <w:pBdr/>
        <w:spacing/>
        <w:rPr/>
      </w:pPr>
      <w:r>
        <w:rPr>
          <w:rStyle w:val="Paragraph1"/>
        </w:rPr>
        <w:t xml:space="preserve">Such appeal shall be made on a form prescribed by, and filed with, the Building Official. The appeal shall state specifically wherein it is claimed there was an error or abuse of discretion by the Building Official. The appeal will be heard by the Board of Examiners and Appeals within thirty (30) days of the date of receipt of the appeal by the city. Not less than seven days prior to the hearing date, the Building Official shall give notice to the appellant of the date, time and place of the hearing. The Board shall be authorized to continue the hearing from time to time. </w:t>
      </w:r>
    </w:p>
    <w:p>
      <w:pPr>
        <w:pStyle w:val="Paragraph1"/>
        <w:pBdr/>
        <w:spacing/>
        <w:rPr/>
      </w:pPr>
      <w:r>
        <w:rPr>
          <w:rStyle w:val="Paragraph1"/>
        </w:rPr>
        <w:t xml:space="preserve">In considering the appeal, the Board shall determine whether, based upon the record, the Building Official erred or abused his or her discretion. Error or abuse of discretion is shown if it is established that the Building Official failed to follow the provisions of this Chapter. </w:t>
      </w:r>
    </w:p>
    <w:p>
      <w:pPr>
        <w:pStyle w:val="Paragraph1"/>
        <w:pBdr/>
        <w:spacing/>
        <w:rPr/>
      </w:pPr>
      <w:r>
        <w:rPr>
          <w:rStyle w:val="Paragraph1"/>
        </w:rPr>
        <w:t xml:space="preserve">The decision of the Board shall be in writing and shall be considered final and nonappealable on the date it is issued. A copy of the Board's decision shall be mailed or otherwise delivered to the appellant by the Building Official within seven days of the date of the Board's decision. </w:t>
      </w:r>
    </w:p>
    <w:p>
      <w:pPr>
        <w:pStyle w:val="List1"/>
        <w:pBdr/>
        <w:spacing/>
        <w:rPr/>
      </w:pPr>
      <w:r>
        <w:rPr/>
        <w:t xml:space="preserve">D.</w:t>
      </w:r>
      <w:r>
        <w:rPr/>
        <w:tab/>
        <w:t xml:space="preserve"/>
      </w:r>
      <w:r>
        <w:rPr/>
        <w:t xml:space="preserve">Appeal of Design Review of Nonhistoric Structures. Any decision of the building Official relating to the structural upgrading design requirements or of the Planning Director relating to the design review application for a nonhistoric structure that is subject to design review, may be appealed by interested persons as follows: </w:t>
      </w:r>
    </w:p>
    <w:p>
      <w:pPr>
        <w:pStyle w:val="List2"/>
        <w:pBdr/>
        <w:spacing/>
        <w:rPr/>
      </w:pPr>
      <w:r>
        <w:rPr/>
        <w:t xml:space="preserve">1.</w:t>
      </w:r>
      <w:r>
        <w:rPr/>
        <w:tab/>
        <w:t xml:space="preserve"/>
      </w:r>
      <w:r>
        <w:rPr/>
        <w:t xml:space="preserve">If the appeal involves only administrative, structural or life safety issues which will not affect the exterior characteristics of the structure, the appeal shall be made and decided pursuant to the procedures and provisions of subsection C of this Section. Such appeal may only be made by the building permit applicant. </w:t>
      </w:r>
    </w:p>
    <w:p>
      <w:pPr>
        <w:pStyle w:val="List2"/>
        <w:pBdr/>
        <w:spacing/>
        <w:rPr/>
      </w:pPr>
      <w:r>
        <w:rPr/>
        <w:t xml:space="preserve">2.</w:t>
      </w:r>
      <w:r>
        <w:rPr/>
        <w:tab/>
        <w:t xml:space="preserve"/>
      </w:r>
      <w:r>
        <w:rPr/>
        <w:t xml:space="preserve">If the appeal involves administrative, structural or life safety issues that may affect the exterior characteristics of the structure, the appeal shall be made and decided pursuant to the procedures set forth in subsection (E)(2) of this Section. </w:t>
      </w:r>
    </w:p>
    <w:p>
      <w:pPr>
        <w:pStyle w:val="List2"/>
        <w:pBdr/>
        <w:spacing/>
        <w:rPr/>
      </w:pPr>
      <w:r>
        <w:rPr/>
        <w:t xml:space="preserve">3.</w:t>
      </w:r>
      <w:r>
        <w:rPr/>
        <w:tab/>
        <w:t xml:space="preserve"/>
      </w:r>
      <w:r>
        <w:rPr/>
        <w:t xml:space="preserve">If the appeal involves issues or proposals that will affect only the exterior characteristics of the structure, with no implications for the structural or life safety portions of the structure, the appeal shall be made and decided pursuant to the procedures set forth in other applicable city codes and regulations. </w:t>
      </w:r>
    </w:p>
    <w:p>
      <w:pPr>
        <w:pStyle w:val="List1"/>
        <w:pBdr/>
        <w:spacing/>
        <w:rPr/>
      </w:pPr>
      <w:r>
        <w:rPr/>
        <w:t xml:space="preserve">E.</w:t>
      </w:r>
      <w:r>
        <w:rPr/>
        <w:tab/>
        <w:t xml:space="preserve"/>
      </w:r>
      <w:r>
        <w:rPr/>
        <w:t xml:space="preserve">Appeal of Design Review of Historic Structures. Any decision of the Building Official relating to the structural upgrading design requirements or of the Planning Director relating to the design review application for a historic structure, may be appealed as follows: </w:t>
      </w:r>
    </w:p>
    <w:p>
      <w:pPr>
        <w:pStyle w:val="List2"/>
        <w:pBdr/>
        <w:spacing/>
        <w:rPr/>
      </w:pPr>
      <w:r>
        <w:rPr/>
        <w:t xml:space="preserve">1.</w:t>
      </w:r>
      <w:r>
        <w:rPr/>
        <w:tab/>
        <w:t xml:space="preserve"/>
      </w:r>
      <w:r>
        <w:rPr/>
        <w:t xml:space="preserve">If the appeal involves only administrative, structural or life safety issues which will not affect structure, the appeal shall be made and decided pursuant to the procedures and provisions of subsection C of this Section. Such appeals may only be made by the building permit applicant. </w:t>
      </w:r>
    </w:p>
    <w:p>
      <w:pPr>
        <w:pStyle w:val="List2"/>
        <w:pBdr/>
        <w:spacing/>
        <w:rPr/>
      </w:pPr>
      <w:r>
        <w:rPr/>
        <w:t xml:space="preserve">2.</w:t>
      </w:r>
      <w:r>
        <w:rPr/>
        <w:tab/>
        <w:t xml:space="preserve"/>
      </w:r>
      <w:r>
        <w:rPr/>
        <w:t xml:space="preserve">If the appeal involves administrative, structural or life safety issues that may affect the exterior or historic characteristics of the structure, the appeal may be taken by any interested person and shall be made and decided pursuant to the following procedure: </w:t>
      </w:r>
    </w:p>
    <w:p>
      <w:pPr>
        <w:pStyle w:val="List3"/>
        <w:pBdr/>
        <w:spacing/>
        <w:rPr/>
      </w:pPr>
      <w:r>
        <w:rPr/>
        <w:t xml:space="preserve">a.</w:t>
      </w:r>
      <w:r>
        <w:rPr/>
        <w:tab/>
        <w:t xml:space="preserve"/>
      </w:r>
      <w:r>
        <w:rPr/>
        <w:t xml:space="preserve">Appeals to the Board of Earthquake Appeals for Historic Structures shall be made within fifteen (15) days after the date of a decision by the Building Official or Planning Director. The Building Official's and Planning Director's decision shall be considered final, if no appeal is taken within the fifteen (15) day appeal period. Thereafter no appeal shall be allowed. </w:t>
      </w:r>
    </w:p>
    <w:p>
      <w:pPr>
        <w:pStyle w:val="List3"/>
        <w:pBdr/>
        <w:spacing/>
        <w:rPr/>
      </w:pPr>
      <w:r>
        <w:rPr/>
        <w:t xml:space="preserve">b.</w:t>
      </w:r>
      <w:r>
        <w:rPr/>
        <w:tab/>
        <w:t xml:space="preserve"/>
      </w:r>
      <w:r>
        <w:rPr/>
        <w:t xml:space="preserve">Such appeal shall be made on a form prescribed by the Planning Director and shall be filed with the Planning Director. The appeal shall state specifically wherein it is claimed there was an error of discretion by the Planning Director or Building Official. Upon receipt of the appeal, the Planning Director shall place the matter on the agenda of the next available meeting of the Board of Earthquake Appeals for Historic Structures. Not less than seven days prior to the hearing date, the Planning Director shall give notice to the appellant and to the owner if different from the appellant specifying the date, time and place of the hearing. </w:t>
      </w:r>
    </w:p>
    <w:p>
      <w:pPr>
        <w:pStyle w:val="List3"/>
        <w:pBdr/>
        <w:spacing/>
        <w:rPr/>
      </w:pPr>
      <w:r>
        <w:rPr/>
        <w:t xml:space="preserve">c.</w:t>
      </w:r>
      <w:r>
        <w:rPr/>
        <w:tab/>
        <w:t xml:space="preserve"/>
      </w:r>
      <w:r>
        <w:rPr/>
        <w:t xml:space="preserve">In considering the appeal, the Board shall determine whether, based upon the record, the Building Official or Planning Director erred or abused his or her discretion. Error or abuse or discretion is shown if it is established that the Building Official or Planning Director failed to follow the provisions of this Chapter. </w:t>
      </w:r>
    </w:p>
    <w:p>
      <w:pPr>
        <w:pStyle w:val="List3"/>
        <w:pBdr/>
        <w:spacing/>
        <w:rPr/>
      </w:pPr>
      <w:r>
        <w:rPr/>
        <w:t xml:space="preserve">d.</w:t>
      </w:r>
      <w:r>
        <w:rPr/>
        <w:tab/>
        <w:t xml:space="preserve"/>
      </w:r>
      <w:r>
        <w:rPr/>
        <w:t xml:space="preserve">The decision of the Board shall be made in writing, shall be nonappealable and shall be considered final on the date it is issued. A copy of the Board's decision shall be mailed or otherwise delivered to the appellant and to the owner if different from the appellant by the Planning Director within seven days of the date of the Board's decision. </w:t>
      </w:r>
    </w:p>
    <w:p>
      <w:pPr>
        <w:pStyle w:val="List1"/>
        <w:pBdr/>
        <w:spacing/>
        <w:rPr/>
      </w:pPr>
      <w:r>
        <w:rPr/>
        <w:t xml:space="preserve">E.</w:t>
      </w:r>
      <w:r>
        <w:rPr/>
        <w:tab/>
        <w:t xml:space="preserve"/>
      </w:r>
      <w:r>
        <w:rPr/>
        <w:t xml:space="preserve">Appeal of Noncompliance Penalties and Action. Any decision by the Building Official to impose penalties or take actions in the event of any failure to comply with the requirements of this Chapter may be appealed by the owner or the owner's agent to the Board of Examiners and Appeals. Any such appeal shall be made within thirty (30) days of the date of the Building Official's mailing of notification. The appeal shall be made on a form approved by the Building Official and shall show how the Building Official has either committed an error or has abused his or her discretion. </w:t>
      </w:r>
    </w:p>
    <w:p>
      <w:pPr>
        <w:pStyle w:val="Paragraph1"/>
        <w:pBdr/>
        <w:spacing/>
        <w:rPr/>
      </w:pPr>
      <w:r>
        <w:rPr>
          <w:rStyle w:val="Paragraph1"/>
        </w:rPr>
        <w:t xml:space="preserve">In considering the appeal, the Board shall determine whether, based upon the record, the Building Official erred or abused his or her discretion. The decision of the Board shall be in writing and shall be final. The certificate of occupancy will not be revoked until the decision of the Board is final and in writing. </w:t>
      </w:r>
    </w:p>
    <w:p>
      <w:pPr>
        <w:pStyle w:val="HistoryNote"/>
        <w:pBdr/>
        <w:spacing/>
        <w:rPr/>
      </w:pPr>
      <w:r>
        <w:rPr>
          <w:rStyle w:val="HistoryNote"/>
        </w:rPr>
        <w:t xml:space="preserve">(Prior code § 18-6.16)</w:t>
      </w:r>
    </w:p>
    <w:p>
      <w:pPr>
        <w:pBdr/>
        <w:spacing w:before="0" w:after="0"/>
        <w:rPr/>
        <w:sectPr>
          <w:headerReference w:type="default" r:id="rId847"/>
          <w:footerReference w:type="default" r:id="rId8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15.28.170</w:t>
      </w:r>
      <w:r>
        <w:rPr/>
        <w:t xml:space="preserve"> </w:t>
      </w:r>
      <w:r>
        <w:rPr/>
        <w:t xml:space="preserve">Recovery of penalties.</w:t>
      </w:r>
    </w:p>
    <w:p>
      <w:pPr>
        <w:pStyle w:val="Paragraph1"/>
        <w:pBdr/>
        <w:spacing/>
        <w:rPr/>
      </w:pPr>
      <w:r>
        <w:rPr>
          <w:rStyle w:val="Paragraph1"/>
        </w:rPr>
        <w:t xml:space="preserve">The penalties imposed on the building owner shall be assessed against the real property subject to this Chapter and shall, if addition, be an obligation of the owner of the subject property. In the event the owner of a building is a group of individuals, firms, or other entities or any combination thereof, the obligation imposed by this Section shall be joint and several. The Building Official shall give the owner of such premises a written notice showing the amount of the fine and requesting payment thereof. If the amount of such fine is not paid to the Building Official within thirty (30) days after the date of such notice, the Building Official shall forward a report of the penalties to the City Council for confirmation. </w:t>
      </w:r>
    </w:p>
    <w:p>
      <w:pPr>
        <w:pStyle w:val="Paragraph1"/>
        <w:pBdr/>
        <w:spacing/>
        <w:rPr/>
      </w:pPr>
      <w:r>
        <w:rPr>
          <w:rStyle w:val="Paragraph1"/>
        </w:rPr>
        <w:t xml:space="preserve">The property owner shall be given at least fifteen (15) days' written notice of the confirmation hearing before the City Council. The amount of the penalties shall be confirmed by the City Council, unless the City Council finds, based upon evidence in the record, that the Building Official erred in imposing or in computing the amount of the penalty. If such error is found, the City Council may modify the amount of the penalty, as warranted. </w:t>
      </w:r>
    </w:p>
    <w:p>
      <w:pPr>
        <w:pStyle w:val="Paragraph1"/>
        <w:pBdr/>
        <w:spacing/>
        <w:rPr/>
      </w:pPr>
      <w:r>
        <w:rPr>
          <w:rStyle w:val="Paragraph1"/>
        </w:rPr>
        <w:t xml:space="preserve">Upon confirmation of the penalty, the City Council shall direct the Building Official to record in the Office of the County Recorder of the county of Alameda, state of California, a certificate substantially in the following form: </w:t>
      </w:r>
    </w:p>
    <w:p>
      <w:pPr>
        <w:pStyle w:val="Block1Center"/>
        <w:pBdr/>
        <w:spacing/>
        <w:rPr/>
      </w:pPr>
      <w:r>
        <w:rPr>
          <w:b/>
        </w:rPr>
        <w:t xml:space="preserve">NOTICE OF SPECIAL ASSESSMENT PLAN</w:t>
      </w:r>
    </w:p>
    <w:p>
      <w:pPr>
        <w:pStyle w:val="Block2"/>
        <w:pBdr/>
        <w:spacing/>
        <w:rPr/>
      </w:pPr>
      <w:r>
        <w:rPr>
          <w:rStyle w:val="Block2"/>
        </w:rPr>
        <w:t xml:space="preserve">Pursuant to </w:t>
      </w:r>
      <w:r>
        <w:rPr/>
        <w:t xml:space="preserve">Chapter 15.28</w:t>
      </w:r>
      <w:r>
        <w:rPr>
          <w:rStyle w:val="Block2"/>
        </w:rPr>
        <w:t xml:space="preserve"> of the Oakland Municipal Code, the penalty of _____ was assessed by the Building Official, and confirmed by the Oakland City Council, against the described real property and said amount has not been paid, in full, and the City of Oakland does hereby claim a special assessment lien upon the hereinafter described real property in said amount; the same shall be a lien upon said real property until said sum has been paid in full. The real property herein above mentioned and upon which a lien is claimed is that certain parcel of land lying and being in the City of Oakland, County of Alameda, State of California and particularly described as follows to wit: </w:t>
      </w:r>
    </w:p>
    <w:p>
      <w:pPr>
        <w:pStyle w:val="Block2Center"/>
        <w:pBdr/>
        <w:spacing/>
        <w:rPr/>
      </w:pPr>
      <w:r>
        <w:rPr>
          <w:rStyle w:val="Block2Center"/>
        </w:rPr>
        <w:t xml:space="preserve">(Insert Description of Property) </w:t>
      </w:r>
    </w:p>
    <w:p>
      <w:pPr>
        <w:pStyle w:val="Block2"/>
        <w:pBdr/>
        <w:spacing/>
        <w:rPr/>
      </w:pPr>
      <w:r>
        <w:rPr>
          <w:rStyle w:val="Block2"/>
        </w:rPr>
        <w:t xml:space="preserve">Dated This ___ day of _____, in the year ___ </w:t>
      </w:r>
    </w:p>
    <w:p>
      <w:pPr>
        <w:pStyle w:val="Block4"/>
        <w:pBdr/>
        <w:spacing/>
        <w:rPr/>
      </w:pPr>
    </w:p>
    <w:p>
      <w:pPr>
        <w:pStyle w:val="Block4"/>
        <w:pBdr/>
        <w:spacing/>
        <w:rPr/>
      </w:pPr>
      <w:r>
        <w:rPr>
          <w:rStyle w:val="Block4"/>
        </w:rPr>
        <w:t xml:space="preserve">Building Official </w:t>
      </w:r>
    </w:p>
    <w:p>
      <w:pPr>
        <w:pStyle w:val="Paragraph1"/>
        <w:pBdr/>
        <w:spacing/>
        <w:rPr/>
      </w:pPr>
      <w:r>
        <w:rPr>
          <w:rStyle w:val="Paragraph1"/>
        </w:rPr>
        <w:t xml:space="preserve">Such lien attaches upon recordation of the notice of special assessment lien. The description of the parcel in the notice of lien shall be that used for the same parcel as the County assessor's map book for the current year. The County Assessor shall enter each assessment on the county tax roll opposite the affected parcel of land. The amount of the assessment shall be collected and shall be subject to the same penalties and the same procedures for foreclosure and sale, in case of delinquencies, as provided for ordinary municipal taxes. </w:t>
      </w:r>
    </w:p>
    <w:p>
      <w:pPr>
        <w:pStyle w:val="HistoryNote"/>
        <w:pBdr/>
        <w:spacing/>
        <w:rPr/>
      </w:pPr>
      <w:r>
        <w:rPr>
          <w:rStyle w:val="HistoryNote"/>
        </w:rPr>
        <w:t xml:space="preserve">(Prior code § 18-6.17)</w:t>
      </w:r>
    </w:p>
    <w:p>
      <w:pPr>
        <w:pBdr/>
        <w:spacing w:before="0" w:after="0"/>
        <w:rPr/>
        <w:sectPr>
          <w:headerReference w:type="default" r:id="rId849"/>
          <w:footerReference w:type="default" r:id="rId8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15.28.180</w:t>
      </w:r>
      <w:r>
        <w:rPr/>
        <w:t xml:space="preserve"> </w:t>
      </w:r>
      <w:r>
        <w:rPr/>
        <w:t xml:space="preserve">Remedies.</w:t>
      </w:r>
    </w:p>
    <w:p>
      <w:pPr>
        <w:pStyle w:val="Paragraph1"/>
        <w:pBdr/>
        <w:spacing/>
        <w:rPr/>
      </w:pPr>
      <w:r>
        <w:rPr>
          <w:rStyle w:val="Paragraph1"/>
        </w:rPr>
        <w:t xml:space="preserve">It is unlawful for the owner of any building within the scope of this Chapter to violate any provision of this Chapter. </w:t>
      </w:r>
    </w:p>
    <w:p>
      <w:pPr>
        <w:pStyle w:val="Paragraph1"/>
        <w:pBdr/>
        <w:spacing/>
        <w:rPr/>
      </w:pPr>
      <w:r>
        <w:rPr>
          <w:rStyle w:val="Paragraph1"/>
        </w:rPr>
        <w:t xml:space="preserve">In addition to the penalties in Section </w:t>
      </w:r>
      <w:r>
        <w:rPr/>
        <w:t xml:space="preserve">15.28.150</w:t>
      </w:r>
      <w:r>
        <w:rPr>
          <w:rStyle w:val="Paragraph1"/>
        </w:rPr>
        <w:t xml:space="preserve"> the following remedies are available to the city and may be imposed independently or in combination with each other at the sole discretion of the Building Official, unless otherwise noted herein. </w:t>
      </w:r>
    </w:p>
    <w:p>
      <w:pPr>
        <w:pStyle w:val="List2"/>
        <w:pBdr/>
        <w:spacing/>
        <w:rPr/>
      </w:pPr>
      <w:r>
        <w:rPr/>
        <w:t xml:space="preserve">A.</w:t>
      </w:r>
      <w:r>
        <w:rPr/>
        <w:tab/>
        <w:t xml:space="preserve"/>
      </w:r>
      <w:r>
        <w:rPr/>
        <w:t xml:space="preserve">Maintenance of a potentially hazardous URM building beyond the time specified in Section 15.28.070C for completion of upgrades to such building shall be and is declared a public nuisance. </w:t>
      </w:r>
    </w:p>
    <w:p>
      <w:pPr>
        <w:pStyle w:val="List2"/>
        <w:pBdr/>
        <w:spacing/>
        <w:rPr/>
      </w:pPr>
      <w:r>
        <w:rPr/>
        <w:t xml:space="preserve">B.</w:t>
      </w:r>
      <w:r>
        <w:rPr/>
        <w:tab/>
        <w:t xml:space="preserve"/>
      </w:r>
      <w:r>
        <w:rPr/>
        <w:t xml:space="preserve">The city may seek injunctive relief on behalf of the public to enjoin a building owner's violation of this Chapter. </w:t>
      </w:r>
    </w:p>
    <w:p>
      <w:pPr>
        <w:pStyle w:val="List2"/>
        <w:pBdr/>
        <w:spacing/>
        <w:rPr/>
      </w:pPr>
      <w:r>
        <w:rPr/>
        <w:t xml:space="preserve">C.</w:t>
      </w:r>
      <w:r>
        <w:rPr/>
        <w:tab/>
        <w:t xml:space="preserve"/>
      </w:r>
      <w:r>
        <w:rPr/>
        <w:t xml:space="preserve">The city may withhold the issuance of any building permit and/or may suspend the existing building permits on the subject building unless otherwise authorized by the building permits on the subject building unless otherwise authorized by the Building Official for emergency repairs. </w:t>
      </w:r>
    </w:p>
    <w:p>
      <w:pPr>
        <w:pStyle w:val="List2"/>
        <w:pBdr/>
        <w:spacing/>
        <w:rPr/>
      </w:pPr>
      <w:r>
        <w:rPr/>
        <w:t xml:space="preserve">D.</w:t>
      </w:r>
      <w:r>
        <w:rPr/>
        <w:tab/>
        <w:t xml:space="preserve"/>
      </w:r>
      <w:r>
        <w:rPr/>
        <w:t xml:space="preserve">The Building Official, after written notice to the owner, may revoke or suspend the occupancy permit for any structure for which the owner violates any of the provisions of this Chapter. The notice of revocation or suspension shall provide the owner the right to provide the Building Official with evidence that the occupancy permit should not be revoked or suspended either because the structure is not subject to the provisions of this Chapter or because the Building Official did not follow the provisions of this Chapter. </w:t>
      </w:r>
    </w:p>
    <w:p>
      <w:pPr>
        <w:pStyle w:val="List2"/>
        <w:pBdr/>
        <w:spacing/>
        <w:rPr/>
      </w:pPr>
      <w:r>
        <w:rPr/>
        <w:t xml:space="preserve">E.</w:t>
      </w:r>
      <w:r>
        <w:rPr/>
        <w:tab/>
        <w:t xml:space="preserve"/>
      </w:r>
      <w:r>
        <w:rPr/>
        <w:t xml:space="preserve">Any person violating any provision of this Chapter shall be guilty of an infraction. </w:t>
      </w:r>
    </w:p>
    <w:p>
      <w:pPr>
        <w:pStyle w:val="List2"/>
        <w:pBdr/>
        <w:spacing/>
        <w:rPr/>
      </w:pPr>
      <w:r>
        <w:rPr/>
        <w:t xml:space="preserve">F.</w:t>
      </w:r>
      <w:r>
        <w:rPr/>
        <w:tab/>
        <w:t xml:space="preserve"/>
      </w:r>
      <w:r>
        <w:rPr/>
        <w:t xml:space="preserve">These remedies are not exclusive and the city may utilize any other remedies available at law of equity. </w:t>
      </w:r>
    </w:p>
    <w:p>
      <w:pPr>
        <w:pStyle w:val="HistoryNote"/>
        <w:pBdr/>
        <w:spacing/>
        <w:rPr/>
      </w:pPr>
      <w:r>
        <w:rPr>
          <w:rStyle w:val="HistoryNote"/>
        </w:rPr>
        <w:t xml:space="preserve">(Prior code § 18-6.18)</w:t>
      </w:r>
    </w:p>
    <w:p>
      <w:pPr>
        <w:pBdr/>
        <w:spacing w:before="0" w:after="0"/>
        <w:rPr/>
        <w:sectPr>
          <w:headerReference w:type="default" r:id="rId851"/>
          <w:footerReference w:type="default" r:id="rId8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15.28.190</w:t>
      </w:r>
      <w:r>
        <w:rPr/>
        <w:t xml:space="preserve"> </w:t>
      </w:r>
      <w:r>
        <w:rPr/>
        <w:t xml:space="preserve">Fees.</w:t>
      </w:r>
    </w:p>
    <w:p>
      <w:pPr>
        <w:pStyle w:val="Paragraph1"/>
        <w:pBdr/>
        <w:spacing/>
        <w:rPr/>
      </w:pPr>
      <w:r>
        <w:rPr>
          <w:rStyle w:val="Paragraph1"/>
        </w:rPr>
        <w:t xml:space="preserve">The Office of Planning and Building may impose fees to implement this Chapter pursuant to the master fee schedule. </w:t>
      </w:r>
    </w:p>
    <w:p>
      <w:pPr>
        <w:pStyle w:val="HistoryNote"/>
        <w:pBdr/>
        <w:spacing/>
        <w:rPr/>
      </w:pPr>
      <w:r>
        <w:rPr>
          <w:rStyle w:val="HistoryNote"/>
        </w:rPr>
        <w:t xml:space="preserve">(Prior code § 18-6.19)</w:t>
      </w:r>
    </w:p>
    <w:p>
      <w:pPr>
        <w:pBdr/>
        <w:spacing w:before="0" w:after="0"/>
        <w:rPr/>
        <w:sectPr>
          <w:headerReference w:type="default" r:id="rId853"/>
          <w:footerReference w:type="default" r:id="rId854"/>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15.30</w:t>
      </w:r>
      <w:r>
        <w:rPr/>
        <w:t xml:space="preserve"> </w:t>
      </w:r>
      <w:r>
        <w:rPr/>
        <w:t xml:space="preserve">VOLUNTARY SEISMIC STRENGTHENING FOR RESIDENTIAL BUILDINGS</w:t>
      </w:r>
    </w:p>
    <w:p>
      <w:pPr>
        <w:pBdr/>
        <w:spacing w:before="0" w:after="0"/>
        <w:rPr/>
        <w:sectPr>
          <w:headerReference w:type="default" r:id="rId855"/>
          <w:footerReference w:type="default" r:id="rId85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Scope</w:t>
      </w:r>
    </w:p>
    <w:p>
      <w:pPr>
        <w:pBdr/>
        <w:spacing w:before="0" w:after="0"/>
        <w:rPr/>
        <w:sectPr>
          <w:headerReference w:type="default" r:id="rId857"/>
          <w:footerReference w:type="default" r:id="rId8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15.30.010</w:t>
      </w:r>
      <w:r>
        <w:rPr/>
        <w:t xml:space="preserve"> </w:t>
      </w:r>
      <w:r>
        <w:rPr/>
        <w:t xml:space="preserve">Title.</w:t>
      </w:r>
    </w:p>
    <w:p>
      <w:pPr>
        <w:pStyle w:val="Paragraph1"/>
        <w:pBdr/>
        <w:spacing/>
        <w:rPr/>
      </w:pPr>
      <w:r>
        <w:rPr>
          <w:rStyle w:val="Paragraph1"/>
        </w:rPr>
        <w:t xml:space="preserve">This chapter shall be known as "Voluntary Seismic Strengthening for Residential Buildings." </w:t>
      </w:r>
    </w:p>
    <w:p>
      <w:pPr>
        <w:pStyle w:val="HistoryNote"/>
        <w:pBdr/>
        <w:spacing/>
        <w:rPr/>
      </w:pPr>
      <w:r>
        <w:rPr>
          <w:rStyle w:val="HistoryNote"/>
        </w:rPr>
        <w:t xml:space="preserve">(Ord. 12812 § 1 (part), 2007)</w:t>
      </w:r>
    </w:p>
    <w:p>
      <w:pPr>
        <w:pBdr/>
        <w:spacing w:before="0" w:after="0"/>
        <w:rPr/>
        <w:sectPr>
          <w:headerReference w:type="default" r:id="rId859"/>
          <w:footerReference w:type="default" r:id="rId8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15.30.020</w:t>
      </w:r>
      <w:r>
        <w:rPr/>
        <w:t xml:space="preserve"> </w:t>
      </w:r>
      <w:r>
        <w:rPr/>
        <w:t xml:space="preserve">Intent.</w:t>
      </w:r>
    </w:p>
    <w:p>
      <w:pPr>
        <w:pStyle w:val="Paragraph1"/>
        <w:pBdr/>
        <w:spacing/>
        <w:rPr/>
      </w:pPr>
      <w:r>
        <w:rPr>
          <w:rStyle w:val="Paragraph1"/>
        </w:rPr>
        <w:t xml:space="preserve">This chapter is intended to promote public safety and welfare and safeguard life and limb, health, and property through a voluntary program for structurally strengthening the portions of wood framed residential buildings that are most vulnerable to earthquake damage. The prescriptive structural strengthening standards set forth herein will reduce the risk of seismically-induced damage by improving the structural resistance of these buildings. </w:t>
      </w:r>
    </w:p>
    <w:p>
      <w:pPr>
        <w:pStyle w:val="Paragraph1"/>
        <w:pBdr/>
        <w:spacing/>
        <w:rPr/>
      </w:pPr>
      <w:r>
        <w:rPr>
          <w:rStyle w:val="Paragraph1"/>
        </w:rPr>
        <w:t xml:space="preserve">This chapter is not intended to create or otherwise establish or designate any particular class or group of persons who will or should be especially protected or benefited by the terms set forth herein, and these standards are not intended to endorse, authorize, or approve any prior work accomplished without required permits, inspections, fees, or final approvals. </w:t>
      </w:r>
    </w:p>
    <w:p>
      <w:pPr>
        <w:pStyle w:val="HistoryNote"/>
        <w:pBdr/>
        <w:spacing/>
        <w:rPr/>
      </w:pPr>
      <w:r>
        <w:rPr>
          <w:rStyle w:val="HistoryNote"/>
        </w:rPr>
        <w:t xml:space="preserve">(Ord. 12812 § 1 (part), 2007)</w:t>
      </w:r>
    </w:p>
    <w:p>
      <w:pPr>
        <w:pBdr/>
        <w:spacing w:before="0" w:after="0"/>
        <w:rPr/>
        <w:sectPr>
          <w:headerReference w:type="default" r:id="rId861"/>
          <w:footerReference w:type="default" r:id="rId8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15.30.030</w:t>
      </w:r>
      <w:r>
        <w:rPr/>
        <w:t xml:space="preserve"> </w:t>
      </w:r>
      <w:r>
        <w:rPr/>
        <w:t xml:space="preserve">Purpose.</w:t>
      </w:r>
    </w:p>
    <w:p>
      <w:pPr>
        <w:pStyle w:val="List1"/>
        <w:pBdr/>
        <w:spacing/>
        <w:rPr/>
      </w:pPr>
      <w:r>
        <w:rPr/>
        <w:t xml:space="preserve">A.</w:t>
      </w:r>
      <w:r>
        <w:rPr/>
        <w:tab/>
        <w:t xml:space="preserve"/>
      </w:r>
      <w:r>
        <w:rPr/>
        <w:t xml:space="preserve">Prescriptive Design. </w:t>
      </w:r>
    </w:p>
    <w:p>
      <w:pPr>
        <w:pStyle w:val="List2"/>
        <w:pBdr/>
        <w:spacing/>
        <w:rPr/>
      </w:pPr>
      <w:r>
        <w:rPr/>
        <w:t xml:space="preserve">1.</w:t>
      </w:r>
      <w:r>
        <w:rPr/>
        <w:tab/>
        <w:t xml:space="preserve"/>
      </w:r>
      <w:r>
        <w:rPr/>
        <w:t xml:space="preserve">This chapter establishes voluntary prescriptive design standards for the structural strengthening of underfloor enclosures to resist seismic loads without requiring plans or calculations prepared by a registered design professional or in accordance with the Oakland Building Construction Code. Sufficient documentation shall be submitted to accurately establish existing conditions. When the Building Official determines that existing conditions are beyond the scope of these prescriptive standards, an engineering analysis prepared by a registered design professional shall be submitted. </w:t>
      </w:r>
    </w:p>
    <w:p>
      <w:pPr>
        <w:pStyle w:val="List2"/>
        <w:pBdr/>
        <w:spacing/>
        <w:rPr/>
      </w:pPr>
      <w:r>
        <w:rPr/>
        <w:t xml:space="preserve">2.</w:t>
      </w:r>
      <w:r>
        <w:rPr/>
        <w:tab/>
        <w:t xml:space="preserve"/>
      </w:r>
      <w:r>
        <w:rPr/>
        <w:t xml:space="preserve">Alternate details and methods equivalent to or exceeding the prescriptive design standards in this Chapter are permitted when approved by the Building Official. Sufficient documentation shall be submitted to substantiate such equivalence. </w:t>
      </w:r>
    </w:p>
    <w:p>
      <w:pPr>
        <w:pStyle w:val="List1"/>
        <w:pBdr/>
        <w:spacing/>
        <w:rPr/>
      </w:pPr>
      <w:r>
        <w:rPr/>
        <w:t xml:space="preserve">B.</w:t>
      </w:r>
      <w:r>
        <w:rPr/>
        <w:tab/>
        <w:t xml:space="preserve"/>
      </w:r>
      <w:r>
        <w:rPr/>
        <w:t xml:space="preserve">Non-Prescriptive Design. </w:t>
      </w:r>
    </w:p>
    <w:p>
      <w:pPr>
        <w:pStyle w:val="List2"/>
        <w:pBdr/>
        <w:spacing/>
        <w:rPr/>
      </w:pPr>
      <w:r>
        <w:rPr/>
        <w:t xml:space="preserve">1.</w:t>
      </w:r>
      <w:r>
        <w:rPr/>
        <w:tab/>
        <w:t xml:space="preserve"/>
      </w:r>
      <w:r>
        <w:rPr/>
        <w:t xml:space="preserve">This chapter also allows voluntary non-prescriptive designs equivalent to or exceeding the prescriptive design standards in this Chapter. Seismic strengthening calculations, plans, and specifications for associated permits shall be prepared by registered design professionals. Analysis and documentation with respect to lateral strength, deflection, and soil capacity shall be in accordance with the Oakland Building Construction Code and approved by the Building Official. </w:t>
      </w:r>
    </w:p>
    <w:p>
      <w:pPr>
        <w:pStyle w:val="List2"/>
        <w:pBdr/>
        <w:spacing/>
        <w:rPr/>
      </w:pPr>
      <w:r>
        <w:rPr/>
        <w:t xml:space="preserve">2.</w:t>
      </w:r>
      <w:r>
        <w:rPr/>
        <w:tab/>
        <w:t xml:space="preserve"/>
      </w:r>
      <w:r>
        <w:rPr/>
        <w:t xml:space="preserve">Non-prescriptive designs for strengthening structural weaknesses set forth in Sections </w:t>
      </w:r>
      <w:r>
        <w:rPr/>
        <w:t xml:space="preserve">15.30.200</w:t>
      </w:r>
      <w:r>
        <w:rPr/>
        <w:t xml:space="preserve"> (A)(1) through (A)(4) (inclusive) may incorporate the prescriptive design standards set forth in the Oakland Building Construction Code when approved by the Building Official. </w:t>
      </w:r>
    </w:p>
    <w:p>
      <w:pPr>
        <w:pStyle w:val="HistoryNote"/>
        <w:pBdr/>
        <w:spacing/>
        <w:rPr/>
      </w:pPr>
      <w:r>
        <w:rPr>
          <w:rStyle w:val="HistoryNote"/>
        </w:rPr>
        <w:t xml:space="preserve">(Ord. 12812 § 1 (part), 2007)</w:t>
      </w:r>
    </w:p>
    <w:p>
      <w:pPr>
        <w:pBdr/>
        <w:spacing w:before="0" w:after="0"/>
        <w:rPr/>
        <w:sectPr>
          <w:headerReference w:type="default" r:id="rId863"/>
          <w:footerReference w:type="default" r:id="rId8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15.30.040</w:t>
      </w:r>
      <w:r>
        <w:rPr/>
        <w:t xml:space="preserve"> </w:t>
      </w:r>
      <w:r>
        <w:rPr/>
        <w:t xml:space="preserve">Application.</w:t>
      </w:r>
    </w:p>
    <w:p>
      <w:pPr>
        <w:pStyle w:val="List1"/>
        <w:pBdr/>
        <w:spacing/>
        <w:rPr/>
      </w:pPr>
      <w:r>
        <w:rPr/>
        <w:t xml:space="preserve">A.</w:t>
      </w:r>
      <w:r>
        <w:rPr/>
        <w:tab/>
        <w:t xml:space="preserve"/>
      </w:r>
      <w:r>
        <w:rPr/>
        <w:t xml:space="preserve">Exclusions. </w:t>
      </w:r>
    </w:p>
    <w:p>
      <w:pPr>
        <w:pStyle w:val="Paragraph1"/>
        <w:pBdr/>
        <w:spacing/>
        <w:rPr/>
      </w:pPr>
      <w:r>
        <w:rPr>
          <w:rStyle w:val="Paragraph1"/>
        </w:rPr>
        <w:t xml:space="preserve">This chapter shall apply solely to existing, wood-framed, one- and two-story residential buildings classified either as a Group R, Division 3 occupancy or as a Group R, Division 3 occupancy with an attached Group U, Division 1 occupancy. The prescriptive design standards in this Chapter shall not apply to buildings, or portions thereof, with any of the following structural elements or features: </w:t>
      </w:r>
    </w:p>
    <w:p>
      <w:pPr>
        <w:pStyle w:val="List2"/>
        <w:pBdr/>
        <w:spacing/>
        <w:rPr/>
      </w:pPr>
      <w:r>
        <w:rPr/>
        <w:t xml:space="preserve">1.</w:t>
      </w:r>
      <w:r>
        <w:rPr/>
        <w:tab/>
        <w:t xml:space="preserve"/>
      </w:r>
      <w:r>
        <w:rPr/>
        <w:t xml:space="preserve">Lateral force resisting system using or containing poles or columns embedded in the ground; </w:t>
      </w:r>
    </w:p>
    <w:p>
      <w:pPr>
        <w:pStyle w:val="List2"/>
        <w:pBdr/>
        <w:spacing/>
        <w:rPr/>
      </w:pPr>
      <w:r>
        <w:rPr/>
        <w:t xml:space="preserve">2.</w:t>
      </w:r>
      <w:r>
        <w:rPr/>
        <w:tab/>
        <w:t xml:space="preserve"/>
      </w:r>
      <w:r>
        <w:rPr/>
        <w:t xml:space="preserve">Cripple wall height exceeding four feet, as measured vertically at any point; </w:t>
      </w:r>
    </w:p>
    <w:p>
      <w:pPr>
        <w:pStyle w:val="List2"/>
        <w:pBdr/>
        <w:spacing/>
        <w:rPr/>
      </w:pPr>
      <w:r>
        <w:rPr/>
        <w:t xml:space="preserve">3.</w:t>
      </w:r>
      <w:r>
        <w:rPr/>
        <w:tab/>
        <w:t xml:space="preserve"/>
      </w:r>
      <w:r>
        <w:rPr/>
        <w:t xml:space="preserve">Building exceeding two stories in height or exceeding three thousand (3,000) square feet of combined floor area for a two story building or exceeding two thousand (2,000) square feet of floor area for a one story building, as defined in the Oakland Building Construction Code; </w:t>
      </w:r>
    </w:p>
    <w:p>
      <w:pPr>
        <w:pStyle w:val="List2"/>
        <w:pBdr/>
        <w:spacing/>
        <w:rPr/>
      </w:pPr>
      <w:r>
        <w:rPr/>
        <w:t xml:space="preserve">4.</w:t>
      </w:r>
      <w:r>
        <w:rPr/>
        <w:tab/>
        <w:t xml:space="preserve"/>
      </w:r>
      <w:r>
        <w:rPr/>
        <w:t xml:space="preserve">Building erected on a concrete slab-on-grade; </w:t>
      </w:r>
    </w:p>
    <w:p>
      <w:pPr>
        <w:pStyle w:val="List2"/>
        <w:pBdr/>
        <w:spacing/>
        <w:rPr/>
      </w:pPr>
      <w:r>
        <w:rPr/>
        <w:t xml:space="preserve">5.</w:t>
      </w:r>
      <w:r>
        <w:rPr/>
        <w:tab/>
        <w:t xml:space="preserve"/>
      </w:r>
      <w:r>
        <w:rPr/>
        <w:t xml:space="preserve">Building erected on or into sloping ground with a surface gradient steeper than three units horizontally to one unit vertically, as measured at any point; </w:t>
      </w:r>
    </w:p>
    <w:p>
      <w:pPr>
        <w:pStyle w:val="List2"/>
        <w:pBdr/>
        <w:spacing/>
        <w:rPr/>
      </w:pPr>
      <w:r>
        <w:rPr/>
        <w:t xml:space="preserve">6.</w:t>
      </w:r>
      <w:r>
        <w:rPr/>
        <w:tab/>
        <w:t xml:space="preserve"/>
      </w:r>
      <w:r>
        <w:rPr/>
        <w:t xml:space="preserve">Clay or concrete roof tiles with mortared edges; </w:t>
      </w:r>
    </w:p>
    <w:p>
      <w:pPr>
        <w:pStyle w:val="List2"/>
        <w:pBdr/>
        <w:spacing/>
        <w:rPr/>
      </w:pPr>
      <w:r>
        <w:rPr/>
        <w:t xml:space="preserve">7.</w:t>
      </w:r>
      <w:r>
        <w:rPr/>
        <w:tab/>
        <w:t xml:space="preserve"/>
      </w:r>
      <w:r>
        <w:rPr/>
        <w:t xml:space="preserve">Building framing other than wood; </w:t>
      </w:r>
    </w:p>
    <w:p>
      <w:pPr>
        <w:pStyle w:val="List2"/>
        <w:pBdr/>
        <w:spacing/>
        <w:rPr/>
      </w:pPr>
      <w:r>
        <w:rPr/>
        <w:t xml:space="preserve">8.</w:t>
      </w:r>
      <w:r>
        <w:rPr/>
        <w:tab/>
        <w:t xml:space="preserve"/>
      </w:r>
      <w:r>
        <w:rPr/>
        <w:t xml:space="preserve">Brick or stone veneer height exceeding four feet, as measured vertically at any point. </w:t>
      </w:r>
    </w:p>
    <w:p>
      <w:pPr>
        <w:pStyle w:val="List1"/>
        <w:pBdr/>
        <w:spacing/>
        <w:rPr/>
      </w:pPr>
      <w:r>
        <w:rPr/>
        <w:t xml:space="preserve">B.</w:t>
      </w:r>
      <w:r>
        <w:rPr/>
        <w:tab/>
        <w:t xml:space="preserve"/>
      </w:r>
      <w:r>
        <w:rPr/>
        <w:t xml:space="preserve">Historic Buildings. </w:t>
      </w:r>
    </w:p>
    <w:p>
      <w:pPr>
        <w:pStyle w:val="Paragraph1"/>
        <w:pBdr/>
        <w:spacing/>
        <w:rPr/>
      </w:pPr>
      <w:r>
        <w:rPr>
          <w:rStyle w:val="Paragraph1"/>
        </w:rPr>
        <w:t xml:space="preserve">Residential buildings that have been qualified as historic shall be permitted to use alternate building regulations, as set forth in the State Historical Building Code, to preserve their original or restored architectural elements and features. </w:t>
      </w:r>
    </w:p>
    <w:p>
      <w:pPr>
        <w:pStyle w:val="HistoryNote"/>
        <w:pBdr/>
        <w:spacing/>
        <w:rPr/>
      </w:pPr>
      <w:r>
        <w:rPr>
          <w:rStyle w:val="HistoryNote"/>
        </w:rPr>
        <w:t xml:space="preserve">(Ord. 12812 § 1 (part), 2007)</w:t>
      </w:r>
    </w:p>
    <w:p>
      <w:pPr>
        <w:pBdr/>
        <w:spacing w:before="0" w:after="0"/>
        <w:rPr/>
        <w:sectPr>
          <w:headerReference w:type="default" r:id="rId865"/>
          <w:footerReference w:type="default" r:id="rId8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15.30.050</w:t>
      </w:r>
      <w:r>
        <w:rPr/>
        <w:t xml:space="preserve"> </w:t>
      </w:r>
      <w:r>
        <w:rPr/>
        <w:t xml:space="preserve">Amendments.</w:t>
      </w:r>
    </w:p>
    <w:p>
      <w:pPr>
        <w:pStyle w:val="Paragraph1"/>
        <w:pBdr/>
        <w:spacing/>
        <w:rPr/>
      </w:pPr>
      <w:r>
        <w:rPr>
          <w:rStyle w:val="Paragraph1"/>
        </w:rPr>
        <w:t xml:space="preserve">Where any section, subsection, sentence, clause, phrase, or other part of the Oakland Building Construction Code recited in this Chapter is amended subsequently, all provision of the original section not so specifically amended shall remain in full force and effect and all amended provisions shall be considered as added thereto. </w:t>
      </w:r>
    </w:p>
    <w:p>
      <w:pPr>
        <w:pStyle w:val="HistoryNote"/>
        <w:pBdr/>
        <w:spacing/>
        <w:rPr/>
      </w:pPr>
      <w:r>
        <w:rPr>
          <w:rStyle w:val="HistoryNote"/>
        </w:rPr>
        <w:t xml:space="preserve">(Ord. 12812 § 1 (part), 2007)</w:t>
      </w:r>
    </w:p>
    <w:p>
      <w:pPr>
        <w:pBdr/>
        <w:spacing w:before="0" w:after="0"/>
        <w:rPr/>
        <w:sectPr>
          <w:headerReference w:type="default" r:id="rId867"/>
          <w:footerReference w:type="default" r:id="rId86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w:t>
      </w:r>
      <w:r>
        <w:rPr/>
        <w:t xml:space="preserve"> </w:t>
      </w:r>
      <w:r>
        <w:rPr/>
        <w:t xml:space="preserve">Administrative</w:t>
      </w:r>
    </w:p>
    <w:p>
      <w:pPr>
        <w:pBdr/>
        <w:spacing w:before="0" w:after="0"/>
        <w:rPr/>
        <w:sectPr>
          <w:headerReference w:type="default" r:id="rId869"/>
          <w:footerReference w:type="default" r:id="rId8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15.30.100</w:t>
      </w:r>
      <w:r>
        <w:rPr/>
        <w:t xml:space="preserve"> </w:t>
      </w:r>
      <w:r>
        <w:rPr/>
        <w:t xml:space="preserve">Definitions.</w:t>
      </w:r>
    </w:p>
    <w:p>
      <w:pPr>
        <w:pStyle w:val="Paragraph1"/>
        <w:pBdr/>
        <w:spacing/>
        <w:rPr/>
      </w:pPr>
      <w:r>
        <w:rPr>
          <w:rStyle w:val="Paragraph1"/>
        </w:rPr>
        <w:t xml:space="preserve">As used in this Chapter, the following terms shall have the meanings set forth hereto: </w:t>
      </w:r>
    </w:p>
    <w:p>
      <w:pPr>
        <w:pStyle w:val="Paragraph1"/>
        <w:pBdr/>
        <w:spacing/>
        <w:rPr/>
      </w:pPr>
      <w:r>
        <w:rPr>
          <w:b/>
        </w:rPr>
        <w:t xml:space="preserve">"Adhesive Anchor"</w:t>
      </w:r>
      <w:r>
        <w:rPr>
          <w:rStyle w:val="Paragraph1"/>
        </w:rPr>
        <w:t xml:space="preserve"> means an approved proprietary fastener placed in hardened concrete or masonry that derives its holding strength from a chemical adhesive compound placed between the wall of the hole and the embedded portion of the anchor. </w:t>
      </w:r>
    </w:p>
    <w:p>
      <w:pPr>
        <w:pStyle w:val="Paragraph1"/>
        <w:pBdr/>
        <w:spacing/>
        <w:rPr/>
      </w:pPr>
      <w:r>
        <w:rPr>
          <w:b/>
        </w:rPr>
        <w:t xml:space="preserve">"Anchor Side Plate"</w:t>
      </w:r>
      <w:r>
        <w:rPr>
          <w:rStyle w:val="Paragraph1"/>
        </w:rPr>
        <w:t xml:space="preserve"> means an approved proprietary metal plate or plates used to connect a wood sill plate to the side of a concrete or masonry foundation. </w:t>
      </w:r>
    </w:p>
    <w:p>
      <w:pPr>
        <w:pStyle w:val="Paragraph1"/>
        <w:pBdr/>
        <w:spacing/>
        <w:rPr/>
      </w:pPr>
      <w:r>
        <w:rPr>
          <w:b/>
        </w:rPr>
        <w:t xml:space="preserve">"Assembled Masonry"</w:t>
      </w:r>
      <w:r>
        <w:rPr>
          <w:rStyle w:val="Paragraph1"/>
        </w:rPr>
        <w:t xml:space="preserve"> means and includes adobe, burned clay, concrete or sand-lime brink, hollow clay or concrete block, hollow clay tile, rubble, cut stone, and unburned clay masonry in which the area of reinforcement is less that fifty percent (50%) of the minimum steel ratios required for reinforced masonry by the Oakland Building Construction. </w:t>
      </w:r>
    </w:p>
    <w:p>
      <w:pPr>
        <w:pStyle w:val="Paragraph1"/>
        <w:pBdr/>
        <w:spacing/>
        <w:rPr/>
      </w:pPr>
      <w:r>
        <w:rPr>
          <w:b/>
        </w:rPr>
        <w:t xml:space="preserve">"Building Official"</w:t>
      </w:r>
      <w:r>
        <w:rPr>
          <w:rStyle w:val="Paragraph1"/>
        </w:rPr>
        <w:t xml:space="preserve"> means the Building Official of the City of Oakland, as identified in the Oakland Building Construction Code, or his or her designee, and successors in title. </w:t>
      </w:r>
    </w:p>
    <w:p>
      <w:pPr>
        <w:pStyle w:val="Paragraph1"/>
        <w:pBdr/>
        <w:spacing/>
        <w:rPr/>
      </w:pPr>
      <w:r>
        <w:rPr>
          <w:b/>
        </w:rPr>
        <w:t xml:space="preserve">"City"</w:t>
      </w:r>
      <w:r>
        <w:rPr>
          <w:rStyle w:val="Paragraph1"/>
        </w:rPr>
        <w:t xml:space="preserve"> means the City of Oakland, a municipal corporation. </w:t>
      </w:r>
    </w:p>
    <w:p>
      <w:pPr>
        <w:pStyle w:val="Paragraph1"/>
        <w:pBdr/>
        <w:spacing/>
        <w:rPr/>
      </w:pPr>
      <w:r>
        <w:rPr>
          <w:b/>
        </w:rPr>
        <w:t xml:space="preserve">"City Administrator"</w:t>
      </w:r>
      <w:r>
        <w:rPr>
          <w:rStyle w:val="Paragraph1"/>
        </w:rPr>
        <w:t xml:space="preserve"> means the City Administrator of the City of Oakland or his or her designee, and successors in title. </w:t>
      </w:r>
    </w:p>
    <w:p>
      <w:pPr>
        <w:pStyle w:val="Paragraph1"/>
        <w:pBdr/>
        <w:spacing/>
        <w:rPr/>
      </w:pPr>
      <w:r>
        <w:rPr>
          <w:b/>
        </w:rPr>
        <w:t xml:space="preserve">"Cripple Wall"</w:t>
      </w:r>
      <w:r>
        <w:rPr>
          <w:rStyle w:val="Paragraph1"/>
        </w:rPr>
        <w:t xml:space="preserve"> means a wood-framed wall extending from the top of the perimeter foundation to the underside of the lowest floor framing. </w:t>
      </w:r>
    </w:p>
    <w:p>
      <w:pPr>
        <w:pStyle w:val="Paragraph1"/>
        <w:pBdr/>
        <w:spacing/>
        <w:rPr/>
      </w:pPr>
      <w:r>
        <w:rPr>
          <w:b/>
        </w:rPr>
        <w:t xml:space="preserve">"Expansion Anchor"</w:t>
      </w:r>
      <w:r>
        <w:rPr>
          <w:rStyle w:val="Paragraph1"/>
        </w:rPr>
        <w:t xml:space="preserve"> means an approved proprietary mechanical fastener placed in hardened concrete or masonry that is designed to expand in a self-drilled or pre-drilled hole of a specified diameter and depth and engage the sides of the hole in one or more locations to develop shear and/or tension resistance to applied loads without grout or chemical adhesive. </w:t>
      </w:r>
    </w:p>
    <w:p>
      <w:pPr>
        <w:pStyle w:val="Paragraph1"/>
        <w:pBdr/>
        <w:spacing/>
        <w:rPr/>
      </w:pPr>
      <w:r>
        <w:rPr>
          <w:b/>
        </w:rPr>
        <w:t xml:space="preserve">"Group R, Division 3 occupancy"</w:t>
      </w:r>
      <w:r>
        <w:rPr>
          <w:rStyle w:val="Paragraph1"/>
        </w:rPr>
        <w:t xml:space="preserve"> means a one- or two-family residence, as defined and used in the Oakland Building Construction Code. </w:t>
      </w:r>
    </w:p>
    <w:p>
      <w:pPr>
        <w:pStyle w:val="Paragraph1"/>
        <w:pBdr/>
        <w:spacing/>
        <w:rPr/>
      </w:pPr>
      <w:r>
        <w:rPr>
          <w:b/>
        </w:rPr>
        <w:t xml:space="preserve">"Group U, Division 1 occupancy"</w:t>
      </w:r>
      <w:r>
        <w:rPr>
          <w:rStyle w:val="Paragraph1"/>
        </w:rPr>
        <w:t xml:space="preserve"> means a private garage, as defined and used in the Oakland Building Construction Code. </w:t>
      </w:r>
    </w:p>
    <w:p>
      <w:pPr>
        <w:pStyle w:val="Paragraph1"/>
        <w:pBdr/>
        <w:spacing/>
        <w:rPr/>
      </w:pPr>
      <w:r>
        <w:rPr>
          <w:b/>
        </w:rPr>
        <w:t xml:space="preserve">"Non-Prescriptive (Engineered) Design"</w:t>
      </w:r>
      <w:r>
        <w:rPr>
          <w:rStyle w:val="Paragraph1"/>
        </w:rPr>
        <w:t xml:space="preserve"> means a seismic strengthening method that is prepared under the responsible charge of a registered design professional in accordance with the Oakland Building Construction Code. </w:t>
      </w:r>
    </w:p>
    <w:p>
      <w:pPr>
        <w:pStyle w:val="Paragraph1"/>
        <w:pBdr/>
        <w:spacing/>
        <w:rPr/>
      </w:pPr>
      <w:r>
        <w:rPr>
          <w:b/>
        </w:rPr>
        <w:t xml:space="preserve">"Oakland Building Construction Code"</w:t>
      </w:r>
      <w:r>
        <w:rPr>
          <w:rStyle w:val="Paragraph1"/>
        </w:rPr>
        <w:t xml:space="preserve"> means the most current edition of the California Building Code with amendments adopted by the City of Oakland, as set forth in Oakland Municipal Code, </w:t>
      </w:r>
      <w:r>
        <w:rPr/>
        <w:t xml:space="preserve">Title 15</w:t>
      </w:r>
      <w:r>
        <w:rPr>
          <w:rStyle w:val="Paragraph1"/>
        </w:rPr>
        <w:t xml:space="preserve">, </w:t>
      </w:r>
      <w:r>
        <w:rPr/>
        <w:t xml:space="preserve">Chapter 15.04</w:t>
      </w:r>
      <w:r>
        <w:rPr>
          <w:rStyle w:val="Paragraph1"/>
        </w:rPr>
        <w:t xml:space="preserve">, and successors in title. </w:t>
      </w:r>
    </w:p>
    <w:p>
      <w:pPr>
        <w:pStyle w:val="Paragraph1"/>
        <w:pBdr/>
        <w:spacing/>
        <w:rPr/>
      </w:pPr>
      <w:r>
        <w:rPr>
          <w:b/>
        </w:rPr>
        <w:t xml:space="preserve">"Perimeter Foundation"</w:t>
      </w:r>
      <w:r>
        <w:rPr>
          <w:rStyle w:val="Paragraph1"/>
        </w:rPr>
        <w:t xml:space="preserve"> means a foundation system that is located beneath and provides support for the exterior walls of a building or structure. </w:t>
      </w:r>
    </w:p>
    <w:p>
      <w:pPr>
        <w:pStyle w:val="Paragraph1"/>
        <w:pBdr/>
        <w:spacing/>
        <w:rPr/>
      </w:pPr>
      <w:r>
        <w:rPr>
          <w:b/>
        </w:rPr>
        <w:t xml:space="preserve">"Purchaser"</w:t>
      </w:r>
      <w:r>
        <w:rPr>
          <w:rStyle w:val="Paragraph1"/>
        </w:rPr>
        <w:t xml:space="preserve"> means an individual, group of individuals, limited partnership, limited liability company, corporation, or other entity who by recorded instrument acquires title through assignment, transfer, or other conveyance to real property located within the corporate limits of the City of Oakland that has been previously improved with a residential building. </w:t>
      </w:r>
    </w:p>
    <w:p>
      <w:pPr>
        <w:pStyle w:val="Paragraph1"/>
        <w:pBdr/>
        <w:spacing/>
        <w:rPr/>
      </w:pPr>
      <w:r>
        <w:rPr>
          <w:b/>
        </w:rPr>
        <w:t xml:space="preserve">"Registered Design Professional"</w:t>
      </w:r>
      <w:r>
        <w:rPr>
          <w:rStyle w:val="Paragraph1"/>
        </w:rPr>
        <w:t xml:space="preserve"> means an architect or engineer possessing a valid license issued by the State of California to perform civil, structural, soil, or geotechnical related design, material classification and analysis, and structural observation. </w:t>
      </w:r>
    </w:p>
    <w:p>
      <w:pPr>
        <w:pStyle w:val="Paragraph1"/>
        <w:pBdr/>
        <w:spacing/>
        <w:rPr/>
      </w:pPr>
      <w:r>
        <w:rPr>
          <w:b/>
        </w:rPr>
        <w:t xml:space="preserve">"Residential Building"</w:t>
      </w:r>
      <w:r>
        <w:rPr>
          <w:rStyle w:val="Paragraph1"/>
        </w:rPr>
        <w:t xml:space="preserve"> means a habitable structure for which a certificate of occupancy has not been revoked that is classified by the Building Official solely as a Group R, Division 3 occupancy or as a Group R, Division 3 occupancy with an attached Group U, Division 1 occupancy. </w:t>
      </w:r>
    </w:p>
    <w:p>
      <w:pPr>
        <w:pStyle w:val="Paragraph1"/>
        <w:pBdr/>
        <w:spacing/>
        <w:rPr/>
      </w:pPr>
      <w:r>
        <w:rPr>
          <w:b/>
        </w:rPr>
        <w:t xml:space="preserve">"Seismic Strengthening"</w:t>
      </w:r>
      <w:r>
        <w:rPr>
          <w:rStyle w:val="Paragraph1"/>
        </w:rPr>
        <w:t xml:space="preserve"> means an approved improvement of the lateral force resisting system of the structure by an alteration of existing or addition of new structural elements. </w:t>
      </w:r>
    </w:p>
    <w:p>
      <w:pPr>
        <w:pStyle w:val="Paragraph1"/>
        <w:pBdr/>
        <w:spacing/>
        <w:rPr/>
      </w:pPr>
      <w:r>
        <w:rPr>
          <w:b/>
        </w:rPr>
        <w:t xml:space="preserve">"Supplemental Connector"</w:t>
      </w:r>
      <w:r>
        <w:rPr>
          <w:rStyle w:val="Paragraph1"/>
        </w:rPr>
        <w:t xml:space="preserve"> means an approved proprietary metal framing connection. </w:t>
      </w:r>
    </w:p>
    <w:p>
      <w:pPr>
        <w:pStyle w:val="Paragraph1"/>
        <w:pBdr/>
        <w:spacing/>
        <w:rPr/>
      </w:pPr>
      <w:r>
        <w:rPr>
          <w:b/>
        </w:rPr>
        <w:t xml:space="preserve">"Unreinforced Concrete"</w:t>
      </w:r>
      <w:r>
        <w:rPr>
          <w:rStyle w:val="Paragraph1"/>
        </w:rPr>
        <w:t xml:space="preserve"> means concrete in which the area of reinforcement is less that fifty percent (50%) of the minimum steel ratios required for reinforced concrete by the Oakland Building Construction. </w:t>
      </w:r>
    </w:p>
    <w:p>
      <w:pPr>
        <w:pStyle w:val="HistoryNote"/>
        <w:pBdr/>
        <w:spacing/>
        <w:rPr/>
      </w:pPr>
      <w:r>
        <w:rPr>
          <w:rStyle w:val="HistoryNote"/>
        </w:rPr>
        <w:t xml:space="preserve">(Ord. 12812 § 1 (part), 2007)</w:t>
      </w:r>
    </w:p>
    <w:p>
      <w:pPr>
        <w:pBdr/>
        <w:spacing w:before="0" w:after="0"/>
        <w:rPr/>
        <w:sectPr>
          <w:headerReference w:type="default" r:id="rId871"/>
          <w:footerReference w:type="default" r:id="rId8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15.30.110</w:t>
      </w:r>
      <w:r>
        <w:rPr/>
        <w:t xml:space="preserve"> </w:t>
      </w:r>
      <w:r>
        <w:rPr/>
        <w:t xml:space="preserve">Rules, regulations, and interpretations.</w:t>
      </w:r>
    </w:p>
    <w:p>
      <w:pPr>
        <w:pStyle w:val="List1"/>
        <w:pBdr/>
        <w:spacing/>
        <w:rPr/>
      </w:pPr>
      <w:r>
        <w:rPr/>
        <w:t xml:space="preserve">A.</w:t>
      </w:r>
      <w:r>
        <w:rPr/>
        <w:tab/>
        <w:t xml:space="preserve"/>
      </w:r>
      <w:r>
        <w:rPr/>
        <w:t xml:space="preserve">The Building Official may adopt administrative rules and regulations as required to implement this Chapter and may make non-administrative interpretations as required to achieve the purposes of this Chapter. </w:t>
      </w:r>
    </w:p>
    <w:p>
      <w:pPr>
        <w:pStyle w:val="List1"/>
        <w:pBdr/>
        <w:spacing/>
        <w:rPr/>
      </w:pPr>
      <w:r>
        <w:rPr/>
        <w:t xml:space="preserve">B.</w:t>
      </w:r>
      <w:r>
        <w:rPr/>
        <w:tab/>
        <w:t xml:space="preserve"/>
      </w:r>
      <w:r>
        <w:rPr/>
        <w:t xml:space="preserve">The City Administrator may adopt administrative rules and regulations as required to implement the financial incentives of this Chapter. </w:t>
      </w:r>
    </w:p>
    <w:p>
      <w:pPr>
        <w:pStyle w:val="HistoryNote"/>
        <w:pBdr/>
        <w:spacing/>
        <w:rPr/>
      </w:pPr>
      <w:r>
        <w:rPr>
          <w:rStyle w:val="HistoryNote"/>
        </w:rPr>
        <w:t xml:space="preserve">(Ord. 12812 § 1 (part), 2007)</w:t>
      </w:r>
    </w:p>
    <w:p>
      <w:pPr>
        <w:pBdr/>
        <w:spacing w:before="0" w:after="0"/>
        <w:rPr/>
        <w:sectPr>
          <w:headerReference w:type="default" r:id="rId873"/>
          <w:footerReference w:type="default" r:id="rId87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III.</w:t>
      </w:r>
      <w:r>
        <w:rPr/>
        <w:t xml:space="preserve"> </w:t>
      </w:r>
      <w:r>
        <w:rPr/>
        <w:t xml:space="preserve">Non-Administrative</w:t>
      </w:r>
    </w:p>
    <w:p>
      <w:pPr>
        <w:pBdr/>
        <w:spacing w:before="0" w:after="0"/>
        <w:rPr/>
        <w:sectPr>
          <w:headerReference w:type="default" r:id="rId875"/>
          <w:footerReference w:type="default" r:id="rId8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15.30.200</w:t>
      </w:r>
      <w:r>
        <w:rPr/>
        <w:t xml:space="preserve"> </w:t>
      </w:r>
      <w:r>
        <w:rPr/>
        <w:t xml:space="preserve">Structural weaknesses.</w:t>
      </w:r>
    </w:p>
    <w:p>
      <w:pPr>
        <w:pStyle w:val="List1"/>
        <w:pBdr/>
        <w:spacing/>
        <w:rPr/>
      </w:pPr>
      <w:r>
        <w:rPr/>
        <w:t xml:space="preserve">A.</w:t>
      </w:r>
      <w:r>
        <w:rPr/>
        <w:tab/>
        <w:t xml:space="preserve"/>
      </w:r>
      <w:r>
        <w:rPr/>
        <w:t xml:space="preserve">Structural weaknesses shall include the following: </w:t>
      </w:r>
    </w:p>
    <w:p>
      <w:pPr>
        <w:pStyle w:val="List2"/>
        <w:pBdr/>
        <w:spacing/>
        <w:rPr/>
      </w:pPr>
      <w:r>
        <w:rPr/>
        <w:t xml:space="preserve">1.</w:t>
      </w:r>
      <w:r>
        <w:rPr/>
        <w:tab/>
        <w:t xml:space="preserve"/>
      </w:r>
      <w:r>
        <w:rPr/>
        <w:t xml:space="preserve">Sill plates or floor framing supported directly on the ground without an approved foundation system. </w:t>
      </w:r>
    </w:p>
    <w:p>
      <w:pPr>
        <w:pStyle w:val="List2"/>
        <w:pBdr/>
        <w:spacing/>
        <w:rPr/>
      </w:pPr>
      <w:r>
        <w:rPr/>
        <w:t xml:space="preserve">2.</w:t>
      </w:r>
      <w:r>
        <w:rPr/>
        <w:tab/>
        <w:t xml:space="preserve"/>
      </w:r>
      <w:r>
        <w:rPr/>
        <w:t xml:space="preserve">Perimeter foundation constructed of wood posts supported by isolated footings. </w:t>
      </w:r>
    </w:p>
    <w:p>
      <w:pPr>
        <w:pStyle w:val="List2"/>
        <w:pBdr/>
        <w:spacing/>
        <w:rPr/>
      </w:pPr>
      <w:r>
        <w:rPr/>
        <w:t xml:space="preserve">3.</w:t>
      </w:r>
      <w:r>
        <w:rPr/>
        <w:tab/>
        <w:t xml:space="preserve"/>
      </w:r>
      <w:r>
        <w:rPr/>
        <w:t xml:space="preserve">Perimeter foundation that is not continuous. </w:t>
      </w:r>
    </w:p>
    <w:p>
      <w:pPr>
        <w:pStyle w:val="Paragraph2"/>
        <w:pBdr/>
        <w:spacing/>
        <w:rPr/>
      </w:pPr>
      <w:r>
        <w:rPr>
          <w:b/>
        </w:rPr>
        <w:t xml:space="preserve">Exception:</w:t>
      </w:r>
      <w:r>
        <w:rPr>
          <w:rStyle w:val="Paragraph2"/>
        </w:rPr>
        <w:t xml:space="preserve"> existing porches, storage rooms, and similar spaces that do not contain fuel-burning appliances. </w:t>
      </w:r>
    </w:p>
    <w:p>
      <w:pPr>
        <w:pStyle w:val="List2"/>
        <w:pBdr/>
        <w:spacing/>
        <w:rPr/>
      </w:pPr>
      <w:r>
        <w:rPr/>
        <w:t xml:space="preserve">4.</w:t>
      </w:r>
      <w:r>
        <w:rPr/>
        <w:tab/>
        <w:t xml:space="preserve"/>
      </w:r>
      <w:r>
        <w:rPr/>
        <w:t xml:space="preserve">Perimeter foundation constructed of unreinforced concrete or assembled masonry. </w:t>
      </w:r>
    </w:p>
    <w:p>
      <w:pPr>
        <w:pStyle w:val="List2"/>
        <w:pBdr/>
        <w:spacing/>
        <w:rPr/>
      </w:pPr>
      <w:r>
        <w:rPr/>
        <w:t xml:space="preserve">5.</w:t>
      </w:r>
      <w:r>
        <w:rPr/>
        <w:tab/>
        <w:t xml:space="preserve"/>
      </w:r>
      <w:r>
        <w:rPr/>
        <w:t xml:space="preserve">Sill plates not connected to the foundation in accordance with this Chapter. </w:t>
      </w:r>
    </w:p>
    <w:p>
      <w:pPr>
        <w:pStyle w:val="List2"/>
        <w:pBdr/>
        <w:spacing/>
        <w:rPr/>
      </w:pPr>
      <w:r>
        <w:rPr/>
        <w:t xml:space="preserve">6.</w:t>
      </w:r>
      <w:r>
        <w:rPr/>
        <w:tab/>
        <w:t xml:space="preserve"/>
      </w:r>
      <w:r>
        <w:rPr/>
        <w:t xml:space="preserve">Cripple walls not braced in accordance with this Chapter. </w:t>
      </w:r>
    </w:p>
    <w:p>
      <w:pPr>
        <w:pStyle w:val="List1"/>
        <w:pBdr/>
        <w:spacing/>
        <w:rPr/>
      </w:pPr>
      <w:r>
        <w:rPr/>
        <w:t xml:space="preserve">B.</w:t>
      </w:r>
      <w:r>
        <w:rPr/>
        <w:tab/>
        <w:t xml:space="preserve"/>
      </w:r>
      <w:r>
        <w:rPr/>
        <w:t xml:space="preserve">A separate permit for strengthening structural weaknesses set forth in Sections </w:t>
      </w:r>
      <w:r>
        <w:rPr/>
        <w:t xml:space="preserve">15.30.200</w:t>
      </w:r>
      <w:r>
        <w:rPr/>
        <w:t xml:space="preserve">(A)(1) through (A)(4) (inclusive) shall be required as a condition of issuance of a permit for strengthening structural weaknesses set forth in Sections </w:t>
      </w:r>
      <w:r>
        <w:rPr/>
        <w:t xml:space="preserve">15.30.200</w:t>
      </w:r>
      <w:r>
        <w:rPr/>
        <w:t xml:space="preserve">(A) (5) and (A)(6). </w:t>
      </w:r>
    </w:p>
    <w:p>
      <w:pPr>
        <w:pStyle w:val="HistoryNote"/>
        <w:pBdr/>
        <w:spacing/>
        <w:rPr/>
      </w:pPr>
      <w:r>
        <w:rPr>
          <w:rStyle w:val="HistoryNote"/>
        </w:rPr>
        <w:t xml:space="preserve">(Ord. 12812 § 1 (part), 2007)</w:t>
      </w:r>
    </w:p>
    <w:p>
      <w:pPr>
        <w:pBdr/>
        <w:spacing w:before="0" w:after="0"/>
        <w:rPr/>
        <w:sectPr>
          <w:headerReference w:type="default" r:id="rId877"/>
          <w:footerReference w:type="default" r:id="rId8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15.30.210</w:t>
      </w:r>
      <w:r>
        <w:rPr/>
        <w:t xml:space="preserve"> </w:t>
      </w:r>
      <w:r>
        <w:rPr/>
        <w:t xml:space="preserve">Seismic strengthening—General.</w:t>
      </w:r>
    </w:p>
    <w:p>
      <w:pPr>
        <w:pStyle w:val="List1"/>
        <w:pBdr/>
        <w:spacing/>
        <w:rPr/>
      </w:pPr>
      <w:r>
        <w:rPr/>
        <w:t xml:space="preserve">A.</w:t>
      </w:r>
      <w:r>
        <w:rPr/>
        <w:tab/>
        <w:t xml:space="preserve"/>
      </w:r>
      <w:r>
        <w:rPr/>
        <w:t xml:space="preserve">Scope. </w:t>
      </w:r>
    </w:p>
    <w:p>
      <w:pPr>
        <w:pStyle w:val="List2"/>
        <w:pBdr/>
        <w:spacing/>
        <w:rPr/>
      </w:pPr>
      <w:r>
        <w:rPr/>
        <w:t xml:space="preserve">1.</w:t>
      </w:r>
      <w:r>
        <w:rPr/>
        <w:tab/>
        <w:t xml:space="preserve"/>
      </w:r>
      <w:r>
        <w:rPr/>
        <w:t xml:space="preserve">Residential buildings may be seismically strengthened by newly installed construction and alteration of existing construction. Alternate prescriptive and non-prescriptive designs shall be equivalent to or exceed the performance levels of this Chapter and be approved by the Building Official. </w:t>
      </w:r>
    </w:p>
    <w:p>
      <w:pPr>
        <w:pStyle w:val="List2"/>
        <w:pBdr/>
        <w:spacing/>
        <w:rPr/>
      </w:pPr>
      <w:r>
        <w:rPr/>
        <w:t xml:space="preserve">2.</w:t>
      </w:r>
      <w:r>
        <w:rPr/>
        <w:tab/>
        <w:t xml:space="preserve"/>
      </w:r>
      <w:r>
        <w:rPr/>
        <w:t xml:space="preserve">Alternative prescriptive designs with provisions for voluntary seismic retrofitting of wood-framed cripple walls have been developed by a committee representing the East Bay, Peninsula, and Monterey Bay Chapters of the International Code Council (ICC) with additional committee representation by other governmental organizations. Alternative prescriptive designs include those that were approved by the three chapters of ICC, the Association of Bay Area Governments (ABAG), the California Building Officials (CALBO), the Structural Engineers Association of Northern California, and the Earthquake Engineering Research Institute of Northern California in October 2004, with later amendments, and are considered equivalent to this Chapter. </w:t>
      </w:r>
    </w:p>
    <w:p>
      <w:pPr>
        <w:pStyle w:val="List1"/>
        <w:pBdr/>
        <w:spacing/>
        <w:rPr/>
      </w:pPr>
      <w:r>
        <w:rPr/>
        <w:t xml:space="preserve">B.</w:t>
      </w:r>
      <w:r>
        <w:rPr/>
        <w:tab/>
        <w:t xml:space="preserve"/>
      </w:r>
      <w:r>
        <w:rPr/>
        <w:t xml:space="preserve">Wood Materials. </w:t>
      </w:r>
    </w:p>
    <w:p>
      <w:pPr>
        <w:pStyle w:val="List2"/>
        <w:pBdr/>
        <w:spacing/>
        <w:rPr/>
      </w:pPr>
      <w:r>
        <w:rPr/>
        <w:t xml:space="preserve">1.</w:t>
      </w:r>
      <w:r>
        <w:rPr/>
        <w:tab/>
        <w:t xml:space="preserve"/>
      </w:r>
      <w:r>
        <w:rPr/>
        <w:t xml:space="preserve">Wood materials that are part of the seismic strengthening system shall be free of defects which substantially reduce the structural capacity of the member. Wood material that is infested with or damaged by fungus or insects shall be replaced with new material that provides an equivalent original dimension and structural capacity of the existing member. Newly installed material in contact with concrete or masonry shall be approved preservative treated wood or foundation-grade redwood in accordance with the Oakland Building Construction Code. </w:t>
      </w:r>
    </w:p>
    <w:p>
      <w:pPr>
        <w:pStyle w:val="List2"/>
        <w:pBdr/>
        <w:spacing/>
        <w:rPr/>
      </w:pPr>
      <w:r>
        <w:rPr/>
        <w:t xml:space="preserve">2.</w:t>
      </w:r>
      <w:r>
        <w:rPr/>
        <w:tab/>
        <w:t xml:space="preserve"/>
      </w:r>
      <w:r>
        <w:rPr/>
        <w:t xml:space="preserve">Fasteners, anchors, washers, plates, connectors, and similar metal attachments shall be corrosion resistant metal and shall not be detrimentally affected by wood preservative coatings or impregnations in accordance with the Oakland Building Construction Code. Installed fasteners shall not split wood members. </w:t>
      </w:r>
    </w:p>
    <w:p>
      <w:pPr>
        <w:pStyle w:val="HistoryNote"/>
        <w:pBdr/>
        <w:spacing/>
        <w:rPr/>
      </w:pPr>
      <w:r>
        <w:rPr>
          <w:rStyle w:val="HistoryNote"/>
        </w:rPr>
        <w:t xml:space="preserve">(Ord. 12812 § 1 (part), 2007)</w:t>
      </w:r>
    </w:p>
    <w:p>
      <w:pPr>
        <w:pBdr/>
        <w:spacing w:before="0" w:after="0"/>
        <w:rPr/>
        <w:sectPr>
          <w:headerReference w:type="default" r:id="rId879"/>
          <w:footerReference w:type="default" r:id="rId8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15.30.220</w:t>
      </w:r>
      <w:r>
        <w:rPr/>
        <w:t xml:space="preserve"> </w:t>
      </w:r>
      <w:r>
        <w:rPr/>
        <w:t xml:space="preserve">Seismic strengthening—Quality control.</w:t>
      </w:r>
    </w:p>
    <w:p>
      <w:pPr>
        <w:pStyle w:val="List1"/>
        <w:pBdr/>
        <w:spacing/>
        <w:rPr/>
      </w:pPr>
      <w:r>
        <w:rPr/>
        <w:t xml:space="preserve">A.</w:t>
      </w:r>
      <w:r>
        <w:rPr/>
        <w:tab/>
        <w:t xml:space="preserve"/>
      </w:r>
      <w:r>
        <w:rPr/>
        <w:t xml:space="preserve">Permits, Inspections, and Fees. </w:t>
      </w:r>
    </w:p>
    <w:p>
      <w:pPr>
        <w:pStyle w:val="Paragraph1"/>
        <w:pBdr/>
        <w:spacing/>
        <w:rPr/>
      </w:pPr>
      <w:r>
        <w:rPr>
          <w:rStyle w:val="Paragraph1"/>
        </w:rPr>
        <w:t xml:space="preserve">Applications, fees, permits, and inspection approvals shall be required for seismic strengthening and shall be in accordance with the Oakland Building Construction Code and the Master Fee Schedule. </w:t>
      </w:r>
    </w:p>
    <w:p>
      <w:pPr>
        <w:pStyle w:val="List1"/>
        <w:pBdr/>
        <w:spacing/>
        <w:rPr/>
      </w:pPr>
      <w:r>
        <w:rPr/>
        <w:t xml:space="preserve">B.</w:t>
      </w:r>
      <w:r>
        <w:rPr/>
        <w:tab/>
        <w:t xml:space="preserve"/>
      </w:r>
      <w:r>
        <w:rPr/>
        <w:t xml:space="preserve">Special Inspection. </w:t>
      </w:r>
    </w:p>
    <w:p>
      <w:pPr>
        <w:pStyle w:val="Paragraph1"/>
        <w:pBdr/>
        <w:spacing/>
        <w:rPr/>
      </w:pPr>
      <w:r>
        <w:rPr>
          <w:rStyle w:val="Paragraph1"/>
        </w:rPr>
        <w:t xml:space="preserve">Special inspection for a prescriptive design shall not be required, unless otherwise determined to be necessary by the Building Official. Special inspection for a non-prescriptive design shall be in accordance with the Oakland Building Construction Code and the requirements of the registered design professional in responsible charge of the work. </w:t>
      </w:r>
    </w:p>
    <w:p>
      <w:pPr>
        <w:pStyle w:val="List1"/>
        <w:pBdr/>
        <w:spacing/>
        <w:rPr/>
      </w:pPr>
      <w:r>
        <w:rPr/>
        <w:t xml:space="preserve">C.</w:t>
      </w:r>
      <w:r>
        <w:rPr/>
        <w:tab/>
        <w:t xml:space="preserve"/>
      </w:r>
      <w:r>
        <w:rPr/>
        <w:t xml:space="preserve">Structural Observation. </w:t>
      </w:r>
    </w:p>
    <w:p>
      <w:pPr>
        <w:pStyle w:val="Paragraph1"/>
        <w:pBdr/>
        <w:spacing/>
        <w:rPr/>
      </w:pPr>
      <w:r>
        <w:rPr>
          <w:rStyle w:val="Paragraph1"/>
        </w:rPr>
        <w:t xml:space="preserve">Structural observation shall not be required for a prescriptive design. Structural observation for a non-prescriptive design shall be in accordance with the Oakland Building Construction Code. </w:t>
      </w:r>
    </w:p>
    <w:p>
      <w:pPr>
        <w:pStyle w:val="HistoryNote"/>
        <w:pBdr/>
        <w:spacing/>
        <w:rPr/>
      </w:pPr>
      <w:r>
        <w:rPr>
          <w:rStyle w:val="HistoryNote"/>
        </w:rPr>
        <w:t xml:space="preserve">(Ord. 12812 § 1 (part), 2007)</w:t>
      </w:r>
    </w:p>
    <w:p>
      <w:pPr>
        <w:pBdr/>
        <w:spacing w:before="0" w:after="0"/>
        <w:rPr/>
        <w:sectPr>
          <w:headerReference w:type="default" r:id="rId881"/>
          <w:footerReference w:type="default" r:id="rId8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15.30.230</w:t>
      </w:r>
      <w:r>
        <w:rPr/>
        <w:t xml:space="preserve"> </w:t>
      </w:r>
      <w:r>
        <w:rPr/>
        <w:t xml:space="preserve">Prescriptive design—Framing.</w:t>
      </w:r>
    </w:p>
    <w:p>
      <w:pPr>
        <w:pStyle w:val="List1"/>
        <w:pBdr/>
        <w:spacing/>
        <w:rPr/>
      </w:pPr>
      <w:r>
        <w:rPr/>
        <w:t xml:space="preserve">A.</w:t>
      </w:r>
      <w:r>
        <w:rPr/>
        <w:tab/>
        <w:t xml:space="preserve"/>
      </w:r>
      <w:r>
        <w:rPr/>
        <w:t xml:space="preserve">Floor Joists—End Bearing. </w:t>
      </w:r>
    </w:p>
    <w:p>
      <w:pPr>
        <w:pStyle w:val="Paragraph1"/>
        <w:pBdr/>
        <w:spacing/>
        <w:rPr/>
      </w:pPr>
      <w:r>
        <w:rPr>
          <w:rStyle w:val="Paragraph1"/>
        </w:rPr>
        <w:t xml:space="preserve">End bearing of floor joists shall be restrained by a continuous rim joist (two-inch nominal thickness), or tightly-fitting, full-depth, lumber blocking (two-inch nominal thickness) or exterior grade structural wood panel sheathing (one-inch minimum thickness). Bottom edge fasteners for rim joists and perimeter edge fasteners for blocking and sheathing shall be either 8d common angled ("toe") nails spaced apart four inches or equivalent supplemental connectors. Foundation blocking or sheathing shall be installed between alternate floor joists. Cripple wall blocking or sheathing shall be installed between each floor joist, except for obstructions (piping, underfloor ventilation and access, conduits, ducts, etc.). The perimeter of supplemental blocking shall be fastened to adjoining members. </w:t>
      </w:r>
    </w:p>
    <w:p>
      <w:pPr>
        <w:pStyle w:val="List1"/>
        <w:pBdr/>
        <w:spacing/>
        <w:rPr/>
      </w:pPr>
      <w:r>
        <w:rPr/>
        <w:t xml:space="preserve">B.</w:t>
      </w:r>
      <w:r>
        <w:rPr/>
        <w:tab/>
        <w:t xml:space="preserve"/>
      </w:r>
      <w:r>
        <w:rPr/>
        <w:t xml:space="preserve">Floor Joists—Parallel Span. </w:t>
      </w:r>
    </w:p>
    <w:p>
      <w:pPr>
        <w:pStyle w:val="Paragraph1"/>
        <w:pBdr/>
        <w:spacing/>
        <w:rPr/>
      </w:pPr>
      <w:r>
        <w:rPr>
          <w:rStyle w:val="Paragraph1"/>
        </w:rPr>
        <w:t xml:space="preserve">Floor joists that are parallel to a perimeter foundation shall have a parallel rim joist fully supported by the foundation sill plate or cripple wall top plate. Bottom edge fasteners for rim joists shall be either 8d angled ("toe") nails spaced apart four inches or equivalent supplemental connectors. </w:t>
      </w:r>
    </w:p>
    <w:p>
      <w:pPr>
        <w:pStyle w:val="HistoryNote"/>
        <w:pBdr/>
        <w:spacing/>
        <w:rPr/>
      </w:pPr>
      <w:r>
        <w:rPr>
          <w:rStyle w:val="HistoryNote"/>
        </w:rPr>
        <w:t xml:space="preserve">(Ord. 12812 § 1 (part), 2007)</w:t>
      </w:r>
    </w:p>
    <w:p>
      <w:pPr>
        <w:pBdr/>
        <w:spacing w:before="0" w:after="0"/>
        <w:rPr/>
        <w:sectPr>
          <w:headerReference w:type="default" r:id="rId883"/>
          <w:footerReference w:type="default" r:id="rId8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15.30.240</w:t>
      </w:r>
      <w:r>
        <w:rPr/>
        <w:t xml:space="preserve"> </w:t>
      </w:r>
      <w:r>
        <w:rPr/>
        <w:t xml:space="preserve">Prescriptive design—Foundations.</w:t>
      </w:r>
    </w:p>
    <w:p>
      <w:pPr>
        <w:pStyle w:val="List1"/>
        <w:pBdr/>
        <w:spacing/>
        <w:rPr/>
      </w:pPr>
      <w:r>
        <w:rPr/>
        <w:t xml:space="preserve">A.</w:t>
      </w:r>
      <w:r>
        <w:rPr/>
        <w:tab/>
        <w:t xml:space="preserve"/>
      </w:r>
      <w:r>
        <w:rPr/>
        <w:t xml:space="preserve">Construction. </w:t>
      </w:r>
    </w:p>
    <w:p>
      <w:pPr>
        <w:pStyle w:val="Paragraph1"/>
        <w:pBdr/>
        <w:spacing/>
        <w:rPr/>
      </w:pPr>
      <w:r>
        <w:rPr>
          <w:rStyle w:val="Paragraph1"/>
        </w:rPr>
        <w:t xml:space="preserve">Foundations shall be constructed in accordance with the Oakland Building Construction Code. Soil investigations or geotechnical studies shall not be required unless the building has structural distress from soil movement. </w:t>
      </w:r>
    </w:p>
    <w:p>
      <w:pPr>
        <w:pStyle w:val="List1"/>
        <w:pBdr/>
        <w:spacing/>
        <w:rPr/>
      </w:pPr>
      <w:r>
        <w:rPr/>
        <w:t xml:space="preserve">B.</w:t>
      </w:r>
      <w:r>
        <w:rPr/>
        <w:tab/>
        <w:t xml:space="preserve"/>
      </w:r>
      <w:r>
        <w:rPr/>
        <w:t xml:space="preserve">Analysis. </w:t>
      </w:r>
    </w:p>
    <w:p>
      <w:pPr>
        <w:pStyle w:val="List2"/>
        <w:pBdr/>
        <w:spacing/>
        <w:rPr/>
      </w:pPr>
      <w:r>
        <w:rPr/>
        <w:t xml:space="preserve">1.</w:t>
      </w:r>
      <w:r>
        <w:rPr/>
        <w:tab/>
        <w:t xml:space="preserve"/>
      </w:r>
      <w:r>
        <w:rPr/>
        <w:t xml:space="preserve">Foundations with structural weaknesses set forth in Sections </w:t>
      </w:r>
      <w:r>
        <w:rPr/>
        <w:t xml:space="preserve">15.30.200</w:t>
      </w:r>
      <w:r>
        <w:rPr/>
        <w:t xml:space="preserve">(A)(1) and </w:t>
      </w:r>
      <w:r>
        <w:rPr/>
        <w:t xml:space="preserve">15.30.200</w:t>
      </w:r>
      <w:r>
        <w:rPr/>
        <w:t xml:space="preserve">(A) (2) shall be replaced with a continuous perimeter foundation. </w:t>
      </w:r>
    </w:p>
    <w:p>
      <w:pPr>
        <w:pStyle w:val="List2"/>
        <w:pBdr/>
        <w:spacing/>
        <w:rPr/>
      </w:pPr>
      <w:r>
        <w:rPr/>
        <w:t xml:space="preserve">2.</w:t>
      </w:r>
      <w:r>
        <w:rPr/>
        <w:tab/>
        <w:t xml:space="preserve"/>
      </w:r>
      <w:r>
        <w:rPr/>
        <w:t xml:space="preserve">Foundations with structural weaknesses set forth in Sections </w:t>
      </w:r>
      <w:r>
        <w:rPr/>
        <w:t xml:space="preserve">15.30.200</w:t>
      </w:r>
      <w:r>
        <w:rPr/>
        <w:t xml:space="preserve">(A)(3) and </w:t>
      </w:r>
      <w:r>
        <w:rPr/>
        <w:t xml:space="preserve">15.30.200</w:t>
      </w:r>
      <w:r>
        <w:rPr/>
        <w:t xml:space="preserve">(A) (4) shall be either </w:t>
      </w:r>
    </w:p>
    <w:p>
      <w:pPr>
        <w:pStyle w:val="List3"/>
        <w:pBdr/>
        <w:spacing/>
        <w:rPr/>
      </w:pPr>
      <w:r>
        <w:rPr/>
        <w:t xml:space="preserve">a.</w:t>
      </w:r>
      <w:r>
        <w:rPr/>
        <w:tab/>
        <w:t xml:space="preserve"/>
      </w:r>
      <w:r>
        <w:rPr/>
        <w:t xml:space="preserve">replaced with a continuous perimeter foundation, or </w:t>
      </w:r>
    </w:p>
    <w:p>
      <w:pPr>
        <w:pStyle w:val="List3"/>
        <w:pBdr/>
        <w:spacing/>
        <w:rPr/>
      </w:pPr>
      <w:r>
        <w:rPr/>
        <w:t xml:space="preserve">b.</w:t>
      </w:r>
      <w:r>
        <w:rPr/>
        <w:tab/>
        <w:t xml:space="preserve"/>
      </w:r>
      <w:r>
        <w:rPr/>
        <w:t xml:space="preserve">analyzed for structural adequacy by a registered design professional for force levels determined by the formula: </w:t>
      </w:r>
    </w:p>
    <w:p>
      <w:pPr>
        <w:pStyle w:val="Block3Center"/>
        <w:pBdr/>
        <w:spacing/>
        <w:rPr/>
      </w:pPr>
      <w:r>
        <w:rPr>
          <w:b/>
          <w:i/>
        </w:rPr>
        <w:t xml:space="preserve">V = 0.1375 W,</w:t>
      </w:r>
    </w:p>
    <w:p>
      <w:pPr>
        <w:pStyle w:val="Block1"/>
        <w:pBdr/>
        <w:spacing/>
        <w:rPr/>
      </w:pPr>
      <w:r>
        <w:rPr>
          <w:rStyle w:val="Block1"/>
        </w:rPr>
        <w:t xml:space="preserve">where </w:t>
      </w:r>
      <w:r>
        <w:rPr>
          <w:b/>
          <w:i/>
        </w:rPr>
        <w:t xml:space="preserve">V</w:t>
      </w:r>
      <w:r>
        <w:rPr>
          <w:rStyle w:val="Block1"/>
        </w:rPr>
        <w:t xml:space="preserve">= base shear and </w:t>
      </w:r>
      <w:r>
        <w:rPr>
          <w:b/>
          <w:i/>
        </w:rPr>
        <w:t xml:space="preserve">W</w:t>
      </w:r>
      <w:r>
        <w:rPr>
          <w:rStyle w:val="Block1"/>
        </w:rPr>
        <w:t xml:space="preserve">= tributary weight, and approved by the Building Official. Test reports to determine existing foundation material strengths, quality, and condition shall be submitted for review. </w:t>
      </w:r>
    </w:p>
    <w:p>
      <w:pPr>
        <w:pBdr/>
        <w:spacing w:before="0" w:after="0"/>
        <w:rPr/>
        <w:sectPr>
          <w:headerReference w:type="default" r:id="rId885"/>
          <w:footerReference w:type="default" r:id="rId8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15.30.250</w:t>
      </w:r>
      <w:r>
        <w:rPr/>
        <w:t xml:space="preserve"> </w:t>
      </w:r>
      <w:r>
        <w:rPr/>
        <w:t xml:space="preserve">Prescriptive design—Sill plates.</w:t>
      </w:r>
    </w:p>
    <w:p>
      <w:pPr>
        <w:pStyle w:val="List1"/>
        <w:pBdr/>
        <w:spacing/>
        <w:rPr/>
      </w:pPr>
      <w:r>
        <w:rPr/>
        <w:t xml:space="preserve">A.</w:t>
      </w:r>
      <w:r>
        <w:rPr/>
        <w:tab/>
        <w:t xml:space="preserve"/>
      </w:r>
      <w:r>
        <w:rPr/>
        <w:t xml:space="preserve">Connection. </w:t>
      </w:r>
    </w:p>
    <w:p>
      <w:pPr>
        <w:pStyle w:val="Paragraph1"/>
        <w:pBdr/>
        <w:spacing/>
        <w:rPr/>
      </w:pPr>
      <w:r>
        <w:rPr>
          <w:rStyle w:val="Paragraph1"/>
        </w:rPr>
        <w:t xml:space="preserve">Sill plates shall be connected to foundations in accordance with the Oakland Building Construction Code, or as otherwise approved by the Building Official. Anchors within braced panels of cripple walls shall be spaced apart not more than thirty-two (32) inches (two-anchors minimum per continuous sill plate). Sill plates shall be drilled for fasteners used with anchor side plates before installation. </w:t>
      </w:r>
    </w:p>
    <w:p>
      <w:pPr>
        <w:pStyle w:val="List1"/>
        <w:pBdr/>
        <w:spacing/>
        <w:rPr/>
      </w:pPr>
      <w:r>
        <w:rPr/>
        <w:t xml:space="preserve">B.</w:t>
      </w:r>
      <w:r>
        <w:rPr/>
        <w:tab/>
        <w:t xml:space="preserve"/>
      </w:r>
      <w:r>
        <w:rPr/>
        <w:t xml:space="preserve">Anchors. </w:t>
      </w:r>
    </w:p>
    <w:p>
      <w:pPr>
        <w:pStyle w:val="Paragraph1"/>
        <w:pBdr/>
        <w:spacing/>
        <w:rPr/>
      </w:pPr>
      <w:r>
        <w:rPr>
          <w:rStyle w:val="Paragraph1"/>
        </w:rPr>
        <w:t xml:space="preserve">Adhesive and expansion anchors shall be installed with a metal plate washer between the nut and the sill plate or supplemental block. Washers shall be 2-inch × 2-inch × </w:t>
      </w:r>
      <w:r>
        <w:rPr/>
        <w:t xml:space="preserve">3/16</w:t>
      </w:r>
      <w:r>
        <w:rPr>
          <w:rStyle w:val="Paragraph1"/>
        </w:rPr>
        <w:t xml:space="preserve">-inch. Expansion anchors shall not be used in assembled masonry or unreinforced concrete foundations. Adhesive anchors shall be used where expansion anchors cause surface cracking of the foundation or cannot be tightened as required by the manufacturer's recommendations. Supplemental blocks for through-anchor installation, when installed, shall be two-inch nominal thickness lumber and fastened to sill plates with not less than four 10d common nails. </w:t>
      </w:r>
    </w:p>
    <w:p>
      <w:pPr>
        <w:pStyle w:val="HistoryNote"/>
        <w:pBdr/>
        <w:spacing/>
        <w:rPr/>
      </w:pPr>
      <w:r>
        <w:rPr>
          <w:rStyle w:val="HistoryNote"/>
        </w:rPr>
        <w:t xml:space="preserve">(Ord. 12812 § 1 (part), 2007)</w:t>
      </w:r>
    </w:p>
    <w:p>
      <w:pPr>
        <w:pBdr/>
        <w:spacing w:before="0" w:after="0"/>
        <w:rPr/>
        <w:sectPr>
          <w:headerReference w:type="default" r:id="rId887"/>
          <w:footerReference w:type="default" r:id="rId8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15.30.260</w:t>
      </w:r>
      <w:r>
        <w:rPr/>
        <w:t xml:space="preserve"> </w:t>
      </w:r>
      <w:r>
        <w:rPr/>
        <w:t xml:space="preserve">Prescriptive design—Supplemental connector.</w:t>
      </w:r>
    </w:p>
    <w:p>
      <w:pPr>
        <w:pStyle w:val="Paragraph1"/>
        <w:pBdr/>
        <w:spacing/>
        <w:rPr/>
      </w:pPr>
      <w:r>
        <w:rPr>
          <w:rStyle w:val="Paragraph1"/>
        </w:rPr>
        <w:t xml:space="preserve">Supplemental connectors that are substituted for a group of individual fasteners shall provide a structural capacity equivalent to or exceeding the combined capacity of the fasteners. </w:t>
      </w:r>
    </w:p>
    <w:p>
      <w:pPr>
        <w:pStyle w:val="HistoryNote"/>
        <w:pBdr/>
        <w:spacing/>
        <w:rPr/>
      </w:pPr>
      <w:r>
        <w:rPr>
          <w:rStyle w:val="HistoryNote"/>
        </w:rPr>
        <w:t xml:space="preserve">(Ord. 12812 § 1 (part), 2007)</w:t>
      </w:r>
    </w:p>
    <w:p>
      <w:pPr>
        <w:pBdr/>
        <w:spacing w:before="0" w:after="0"/>
        <w:rPr/>
        <w:sectPr>
          <w:headerReference w:type="default" r:id="rId889"/>
          <w:footerReference w:type="default" r:id="rId8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15.30.270</w:t>
      </w:r>
      <w:r>
        <w:rPr/>
        <w:t xml:space="preserve"> </w:t>
      </w:r>
      <w:r>
        <w:rPr/>
        <w:t xml:space="preserve">Prescriptive design—Cripple walls.</w:t>
      </w:r>
    </w:p>
    <w:p>
      <w:pPr>
        <w:pStyle w:val="List1"/>
        <w:pBdr/>
        <w:spacing/>
        <w:rPr/>
      </w:pPr>
      <w:r>
        <w:rPr/>
        <w:t xml:space="preserve">A.</w:t>
      </w:r>
      <w:r>
        <w:rPr/>
        <w:tab/>
        <w:t xml:space="preserve"/>
      </w:r>
      <w:r>
        <w:rPr/>
        <w:t xml:space="preserve">Bracing. </w:t>
      </w:r>
    </w:p>
    <w:p>
      <w:pPr>
        <w:pStyle w:val="List2"/>
        <w:pBdr/>
        <w:spacing/>
        <w:rPr/>
      </w:pPr>
      <w:r>
        <w:rPr/>
        <w:t xml:space="preserve">1.</w:t>
      </w:r>
      <w:r>
        <w:rPr/>
        <w:tab/>
        <w:t xml:space="preserve"/>
      </w:r>
      <w:r>
        <w:rPr/>
        <w:t xml:space="preserve">Cripple walls shall be braced with exterior grade structural wood panel sheathing not less than </w:t>
      </w:r>
      <w:r>
        <w:rPr/>
        <w:t xml:space="preserve">15/32</w:t>
      </w:r>
      <w:r>
        <w:rPr/>
        <w:t xml:space="preserve">-inch thickness. Plywood sheathing shall be not less than five plies. </w:t>
      </w:r>
    </w:p>
    <w:p>
      <w:pPr>
        <w:pStyle w:val="List2"/>
        <w:pBdr/>
        <w:spacing/>
        <w:rPr/>
      </w:pPr>
      <w:r>
        <w:rPr/>
        <w:t xml:space="preserve">2.</w:t>
      </w:r>
      <w:r>
        <w:rPr/>
        <w:tab/>
        <w:t xml:space="preserve"/>
      </w:r>
      <w:r>
        <w:rPr/>
        <w:t xml:space="preserve">Sheathing shall be fastened to cripple wall studs, top plate, and sill plate. Fasteners shall be 8d common nails spaced apart not more than four inches at sheathing edges and not more than twelve inches at intermediate supports and shall be installed not less than 3/8-inch from sheathing edges. </w:t>
      </w:r>
    </w:p>
    <w:p>
      <w:pPr>
        <w:pStyle w:val="List2"/>
        <w:pBdr/>
        <w:spacing/>
        <w:rPr/>
      </w:pPr>
      <w:r>
        <w:rPr/>
        <w:t xml:space="preserve">3.</w:t>
      </w:r>
      <w:r>
        <w:rPr/>
        <w:tab/>
        <w:t xml:space="preserve"/>
      </w:r>
      <w:r>
        <w:rPr/>
        <w:t xml:space="preserve">Sheathing horizontal joints shall be continuously supported between studs by full-width and full-depth, two-inch nominal thickness lumber blocking. Sheathing vertical joints shall continuously supported by stud framing. </w:t>
      </w:r>
    </w:p>
    <w:p>
      <w:pPr>
        <w:pStyle w:val="List2"/>
        <w:pBdr/>
        <w:spacing/>
        <w:rPr/>
      </w:pPr>
      <w:r>
        <w:rPr/>
        <w:t xml:space="preserve">4.</w:t>
      </w:r>
      <w:r>
        <w:rPr/>
        <w:tab/>
        <w:t xml:space="preserve"/>
      </w:r>
      <w:r>
        <w:rPr/>
        <w:t xml:space="preserve">Supplemental studs ("sistered") shall be full-depth and full-height and fastened to existing studs with 16d common nails spaced apart not more than eight inches in a vertically staggered pattern (three nails minimum). </w:t>
      </w:r>
    </w:p>
    <w:p>
      <w:pPr>
        <w:pStyle w:val="List2"/>
        <w:pBdr/>
        <w:spacing/>
        <w:rPr/>
      </w:pPr>
      <w:r>
        <w:rPr/>
        <w:t xml:space="preserve">5.</w:t>
      </w:r>
      <w:r>
        <w:rPr/>
        <w:tab/>
        <w:t xml:space="preserve"/>
      </w:r>
      <w:r>
        <w:rPr/>
        <w:t xml:space="preserve">Top plates shall be lapped and fastened in accordance with the Oakland Building Construction Code or spliced with an equivalent supplemental connector installed on the sheathing face. </w:t>
      </w:r>
    </w:p>
    <w:p>
      <w:pPr>
        <w:pStyle w:val="List2"/>
        <w:pBdr/>
        <w:spacing/>
        <w:rPr/>
      </w:pPr>
      <w:r>
        <w:rPr/>
        <w:t xml:space="preserve">6.</w:t>
      </w:r>
      <w:r>
        <w:rPr/>
        <w:tab/>
        <w:t xml:space="preserve"/>
      </w:r>
      <w:r>
        <w:rPr/>
        <w:t xml:space="preserve">Supplemental blocking for sheathing bottom edge-nailing shall be full-width and full-depth between studs, twice nominal thickness lumber, and fastened to sill plates with 10d common nails spaced apart not more than six inches in an alternating pattern (four nails minimum). </w:t>
      </w:r>
    </w:p>
    <w:p>
      <w:pPr>
        <w:pStyle w:val="List2"/>
        <w:pBdr/>
        <w:spacing/>
        <w:rPr/>
      </w:pPr>
      <w:r>
        <w:rPr/>
        <w:t xml:space="preserve">7.</w:t>
      </w:r>
      <w:r>
        <w:rPr/>
        <w:tab/>
        <w:t xml:space="preserve"/>
      </w:r>
      <w:r>
        <w:rPr/>
        <w:t xml:space="preserve">Cutouts in sheathing and notches in top plates, sill plates, and existing studs for obstructions (piping, underfloor ventilation and access, ducts, etc.) shall be reinforced with supplemental connectors and approved by the Building Official. </w:t>
      </w:r>
    </w:p>
    <w:p>
      <w:pPr>
        <w:pStyle w:val="List1"/>
        <w:pBdr/>
        <w:spacing/>
        <w:rPr/>
      </w:pPr>
      <w:r>
        <w:rPr/>
        <w:t xml:space="preserve">B.</w:t>
      </w:r>
      <w:r>
        <w:rPr/>
        <w:tab/>
        <w:t xml:space="preserve"/>
      </w:r>
      <w:r>
        <w:rPr/>
        <w:t xml:space="preserve">Bracing Distribution. </w:t>
      </w:r>
    </w:p>
    <w:p>
      <w:pPr>
        <w:pStyle w:val="List2"/>
        <w:pBdr/>
        <w:spacing/>
        <w:rPr/>
      </w:pPr>
      <w:r>
        <w:rPr/>
        <w:t xml:space="preserve">1.</w:t>
      </w:r>
      <w:r>
        <w:rPr/>
        <w:tab/>
        <w:t xml:space="preserve"/>
      </w:r>
      <w:r>
        <w:rPr/>
        <w:t xml:space="preserve">Braced End-Panels. </w:t>
      </w:r>
    </w:p>
    <w:p>
      <w:pPr>
        <w:pStyle w:val="Paragraph2"/>
        <w:pBdr/>
        <w:spacing/>
        <w:rPr/>
      </w:pPr>
      <w:r>
        <w:rPr>
          <w:rStyle w:val="Paragraph2"/>
        </w:rPr>
        <w:t xml:space="preserve">Cripple walls shall be braced at each end of the wall line, or elsewhere along the wall line when approved by the Building Official. The horizontal length of a braced end-panel shall be not less than eight feet, measured at any point. </w:t>
      </w:r>
    </w:p>
    <w:p>
      <w:pPr>
        <w:pStyle w:val="List2"/>
        <w:pBdr/>
        <w:spacing/>
        <w:rPr/>
      </w:pPr>
      <w:r>
        <w:rPr/>
        <w:t xml:space="preserve">2.</w:t>
      </w:r>
      <w:r>
        <w:rPr/>
        <w:tab/>
        <w:t xml:space="preserve"/>
      </w:r>
      <w:r>
        <w:rPr/>
        <w:t xml:space="preserve">Braced Intermediate-Panels. </w:t>
      </w:r>
    </w:p>
    <w:p>
      <w:pPr>
        <w:pStyle w:val="Paragraph2"/>
        <w:pBdr/>
        <w:spacing/>
        <w:rPr/>
      </w:pPr>
      <w:r>
        <w:rPr>
          <w:rStyle w:val="Paragraph2"/>
        </w:rPr>
        <w:t xml:space="preserve">Cripple walls also may be braced with intermediate-panels spaced apart evenly between braced end-panels. The horizontal length of an intermediate-panel shall be not less than four feet, measured at any point, and not less than twice the vertical height of the braced panel for buildings with tile roofing or with portland cement plaster or brick or stone veneer exterior building surfaces. </w:t>
      </w:r>
    </w:p>
    <w:p>
      <w:pPr>
        <w:pStyle w:val="List2"/>
        <w:pBdr/>
        <w:spacing/>
        <w:rPr/>
      </w:pPr>
      <w:r>
        <w:rPr/>
        <w:t xml:space="preserve">3.</w:t>
      </w:r>
      <w:r>
        <w:rPr/>
        <w:tab/>
        <w:t xml:space="preserve"/>
      </w:r>
      <w:r>
        <w:rPr/>
        <w:t xml:space="preserve">Unbraced Sections. </w:t>
      </w:r>
    </w:p>
    <w:p>
      <w:pPr>
        <w:pStyle w:val="Paragraph2"/>
        <w:pBdr/>
        <w:spacing/>
        <w:rPr/>
      </w:pPr>
      <w:r>
        <w:rPr>
          <w:rStyle w:val="Paragraph2"/>
        </w:rPr>
        <w:t xml:space="preserve">Cripple walls may have unbraced sections between braced panels. The horizontal length of an unbraced section of wall line shall be </w:t>
      </w:r>
    </w:p>
    <w:p>
      <w:pPr>
        <w:pStyle w:val="List3"/>
        <w:pBdr/>
        <w:spacing/>
        <w:rPr/>
      </w:pPr>
      <w:r>
        <w:rPr/>
        <w:t xml:space="preserve">a.</w:t>
      </w:r>
      <w:r>
        <w:rPr/>
        <w:tab/>
        <w:t xml:space="preserve"/>
      </w:r>
      <w:r>
        <w:rPr/>
        <w:t xml:space="preserve">not more than sixteen (16) feet, measured at any point, for a one-story building with wood exterior building surfaces, and </w:t>
      </w:r>
    </w:p>
    <w:p>
      <w:pPr>
        <w:pStyle w:val="List3"/>
        <w:pBdr/>
        <w:spacing/>
        <w:rPr/>
      </w:pPr>
      <w:r>
        <w:rPr/>
        <w:t xml:space="preserve">b.</w:t>
      </w:r>
      <w:r>
        <w:rPr/>
        <w:tab/>
        <w:t xml:space="preserve"/>
      </w:r>
      <w:r>
        <w:rPr/>
        <w:t xml:space="preserve">not more than twelve (12) feet, measured at any point, for a one-story building with tile roofing or with portland cement plaster or brick or stone veneer exterior building surfaces, and </w:t>
      </w:r>
    </w:p>
    <w:p>
      <w:pPr>
        <w:pStyle w:val="List3"/>
        <w:pBdr/>
        <w:spacing/>
        <w:rPr/>
      </w:pPr>
      <w:r>
        <w:rPr/>
        <w:t xml:space="preserve">c.</w:t>
      </w:r>
      <w:r>
        <w:rPr/>
        <w:tab/>
        <w:t xml:space="preserve"/>
      </w:r>
      <w:r>
        <w:rPr/>
        <w:t xml:space="preserve">not more than eight feet, measured at any point, for two story buildings with tile roofing or with portland cement plaster or brick or stone veneer exterior building surfaces. </w:t>
      </w:r>
    </w:p>
    <w:p>
      <w:pPr>
        <w:pStyle w:val="List1"/>
        <w:pBdr/>
        <w:spacing/>
        <w:rPr/>
      </w:pPr>
      <w:r>
        <w:rPr/>
        <w:t xml:space="preserve">C.</w:t>
      </w:r>
      <w:r>
        <w:rPr/>
        <w:tab/>
        <w:t xml:space="preserve"/>
      </w:r>
      <w:r>
        <w:rPr/>
        <w:t xml:space="preserve">Ventilation. </w:t>
      </w:r>
    </w:p>
    <w:p>
      <w:pPr>
        <w:pStyle w:val="List2"/>
        <w:pBdr/>
        <w:spacing/>
        <w:rPr/>
      </w:pPr>
      <w:r>
        <w:rPr/>
        <w:t xml:space="preserve">1.</w:t>
      </w:r>
      <w:r>
        <w:rPr/>
        <w:tab/>
        <w:t xml:space="preserve"/>
      </w:r>
      <w:r>
        <w:rPr/>
        <w:t xml:space="preserve">Underfloor ventilation shall not be reduced. </w:t>
      </w:r>
    </w:p>
    <w:p>
      <w:pPr>
        <w:pStyle w:val="List2"/>
        <w:pBdr/>
        <w:spacing/>
        <w:rPr/>
      </w:pPr>
      <w:r>
        <w:rPr/>
        <w:t xml:space="preserve">2.</w:t>
      </w:r>
      <w:r>
        <w:rPr/>
        <w:tab/>
        <w:t xml:space="preserve"/>
      </w:r>
      <w:r>
        <w:rPr/>
        <w:t xml:space="preserve">Sheathed stud cavities shall be individually ventilated with two-inch diameter holes drilled through the bracing sheathing, and centered within the stud cavity, and located not less than one inch below the top plate, and one inch above the sill plate, and one inch above and below horizontal blocking. Cavities with stud height less than eighteen (18) inches shall have a single ventilation hole. </w:t>
      </w:r>
    </w:p>
    <w:p>
      <w:pPr>
        <w:pStyle w:val="HistoryNote"/>
        <w:pBdr/>
        <w:spacing/>
        <w:rPr/>
      </w:pPr>
      <w:r>
        <w:rPr>
          <w:rStyle w:val="HistoryNote"/>
        </w:rPr>
        <w:t xml:space="preserve">(Ord. 12812 § 1 (part), 2007)</w:t>
      </w:r>
    </w:p>
    <w:p>
      <w:pPr>
        <w:pBdr/>
        <w:spacing w:before="0" w:after="0"/>
        <w:rPr/>
        <w:sectPr>
          <w:headerReference w:type="default" r:id="rId891"/>
          <w:footerReference w:type="default" r:id="rId8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15.30.280</w:t>
      </w:r>
      <w:r>
        <w:rPr/>
        <w:t xml:space="preserve"> </w:t>
      </w:r>
      <w:r>
        <w:rPr/>
        <w:t xml:space="preserve">Prescriptive design—Deviations.</w:t>
      </w:r>
    </w:p>
    <w:p>
      <w:pPr>
        <w:pStyle w:val="Paragraph1"/>
        <w:pBdr/>
        <w:spacing/>
        <w:rPr/>
      </w:pPr>
      <w:r>
        <w:rPr>
          <w:rStyle w:val="Paragraph1"/>
        </w:rPr>
        <w:t xml:space="preserve">Substantive deviations from the prescriptive design requirements in this Chapter shall be analyzed by a registered design professional and approved by the Building Official. Calculations, plans, and specifications shall be in accordance with the Oakland Building Construction Code. </w:t>
      </w:r>
    </w:p>
    <w:p>
      <w:pPr>
        <w:pStyle w:val="HistoryNote"/>
        <w:pBdr/>
        <w:spacing/>
        <w:rPr/>
      </w:pPr>
      <w:r>
        <w:rPr>
          <w:rStyle w:val="HistoryNote"/>
        </w:rPr>
        <w:t xml:space="preserve">(Ord. 12812 § 1 (part), 2007)</w:t>
      </w:r>
    </w:p>
    <w:p>
      <w:pPr>
        <w:pBdr/>
        <w:spacing w:before="0" w:after="0"/>
        <w:rPr/>
        <w:sectPr>
          <w:headerReference w:type="default" r:id="rId893"/>
          <w:footerReference w:type="default" r:id="rId89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IV.</w:t>
      </w:r>
      <w:r>
        <w:rPr/>
        <w:t xml:space="preserve"> </w:t>
      </w:r>
      <w:r>
        <w:rPr/>
        <w:t xml:space="preserve">Financial Incentives</w:t>
      </w:r>
    </w:p>
    <w:p>
      <w:pPr>
        <w:pBdr/>
        <w:spacing w:before="0" w:after="0"/>
        <w:rPr/>
        <w:sectPr>
          <w:headerReference w:type="default" r:id="rId895"/>
          <w:footerReference w:type="default" r:id="rId8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15.30.300</w:t>
      </w:r>
      <w:r>
        <w:rPr/>
        <w:t xml:space="preserve"> </w:t>
      </w:r>
      <w:r>
        <w:rPr/>
        <w:t xml:space="preserve">Financial incentives—Qualifications.</w:t>
      </w:r>
    </w:p>
    <w:p>
      <w:pPr>
        <w:pStyle w:val="List1"/>
        <w:pBdr/>
        <w:spacing/>
        <w:rPr/>
      </w:pPr>
      <w:r>
        <w:rPr/>
        <w:t xml:space="preserve">A.</w:t>
      </w:r>
      <w:r>
        <w:rPr/>
        <w:tab/>
        <w:t xml:space="preserve"/>
      </w:r>
      <w:r>
        <w:rPr/>
        <w:t xml:space="preserve">From time to time, the city may provide opportunities for purchasers and current owners of existing residential buildings to apply for financial incentives to voluntarily strengthen their residences against earthquake damage. To qualify, purchasers and current owners shall complete either a prescriptive or non-prescriptive seismic strengthening upgrade in full conformance with the approved design and all conditions of the issued permit. </w:t>
      </w:r>
    </w:p>
    <w:p>
      <w:pPr>
        <w:pStyle w:val="List1"/>
        <w:pBdr/>
        <w:spacing/>
        <w:rPr/>
      </w:pPr>
      <w:r>
        <w:rPr/>
        <w:t xml:space="preserve">B.</w:t>
      </w:r>
      <w:r>
        <w:rPr/>
        <w:tab/>
        <w:t xml:space="preserve"/>
      </w:r>
      <w:r>
        <w:rPr/>
        <w:t xml:space="preserve">Purchasers and current owners shall not be eligible for financial incentives for work previously completed, with or without required permits, fees, or inspection approvals, which conforms with or exceeds either a prescriptive or non-prescriptive seismic strengthening design. Inspection of residential buildings by the Building Official to confirm the presence or absence of previously installed seismic strengthening and its structural capacity shall be a condition of permit issuance. </w:t>
      </w:r>
    </w:p>
    <w:p>
      <w:pPr>
        <w:pStyle w:val="HistoryNote"/>
        <w:pBdr/>
        <w:spacing/>
        <w:rPr/>
      </w:pPr>
      <w:r>
        <w:rPr>
          <w:rStyle w:val="HistoryNote"/>
        </w:rPr>
        <w:t xml:space="preserve">(Ord. 12812 § 1 (part), 2007)</w:t>
      </w:r>
    </w:p>
    <w:p>
      <w:pPr>
        <w:pBdr/>
        <w:spacing w:before="0" w:after="0"/>
        <w:rPr/>
        <w:sectPr>
          <w:headerReference w:type="default" r:id="rId897"/>
          <w:footerReference w:type="default" r:id="rId8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15.30.310</w:t>
      </w:r>
      <w:r>
        <w:rPr/>
        <w:t xml:space="preserve"> </w:t>
      </w:r>
      <w:r>
        <w:rPr/>
        <w:t xml:space="preserve">Financial incentives—Program.</w:t>
      </w:r>
    </w:p>
    <w:p>
      <w:pPr>
        <w:pStyle w:val="Paragraph1"/>
        <w:pBdr/>
        <w:spacing/>
        <w:rPr/>
      </w:pPr>
      <w:r>
        <w:rPr>
          <w:rStyle w:val="Paragraph1"/>
        </w:rPr>
        <w:t xml:space="preserve">Financial incentives, as may be available, shall include the following: </w:t>
      </w:r>
    </w:p>
    <w:p>
      <w:pPr>
        <w:pStyle w:val="List2"/>
        <w:pBdr/>
        <w:spacing/>
        <w:rPr/>
      </w:pPr>
      <w:r>
        <w:rPr/>
        <w:t xml:space="preserve">A.</w:t>
      </w:r>
      <w:r>
        <w:rPr/>
        <w:tab/>
        <w:t xml:space="preserve"/>
      </w:r>
      <w:r>
        <w:rPr/>
        <w:t xml:space="preserve">A determinate permit fee, as established in the Master Fee Schedule. </w:t>
      </w:r>
    </w:p>
    <w:p>
      <w:pPr>
        <w:pStyle w:val="List2"/>
        <w:pBdr/>
        <w:spacing/>
        <w:rPr/>
      </w:pPr>
      <w:r>
        <w:rPr/>
        <w:t xml:space="preserve">B.</w:t>
      </w:r>
      <w:r>
        <w:rPr/>
        <w:tab/>
        <w:t xml:space="preserve"/>
      </w:r>
      <w:r>
        <w:rPr/>
        <w:t xml:space="preserve">A portion of the real estate transfer tax for a newly purchased residential building, not to exceed one-half of one percent (0.5 %) of the purchase price of the residential building, as verified by the Building Official, or five thousand dollars ($5,000.00), whichever is the lesser amount. </w:t>
      </w:r>
    </w:p>
    <w:p>
      <w:pPr>
        <w:pStyle w:val="HistoryNote"/>
        <w:pBdr/>
        <w:spacing/>
        <w:rPr/>
      </w:pPr>
      <w:r>
        <w:rPr>
          <w:rStyle w:val="HistoryNote"/>
        </w:rPr>
        <w:t xml:space="preserve">(Ord. 12812 § 1 (part), 2007)</w:t>
      </w:r>
    </w:p>
    <w:p>
      <w:pPr>
        <w:pBdr/>
        <w:spacing w:before="0" w:after="0"/>
        <w:rPr/>
        <w:sectPr>
          <w:headerReference w:type="default" r:id="rId899"/>
          <w:footerReference w:type="default" r:id="rId90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15.30.320</w:t>
      </w:r>
      <w:r>
        <w:rPr/>
        <w:t xml:space="preserve"> </w:t>
      </w:r>
      <w:r>
        <w:rPr/>
        <w:t xml:space="preserve">Financial incentives—Requirements.</w:t>
      </w:r>
    </w:p>
    <w:p>
      <w:pPr>
        <w:pStyle w:val="List1"/>
        <w:pBdr/>
        <w:spacing/>
        <w:rPr/>
      </w:pPr>
      <w:r>
        <w:rPr/>
        <w:t xml:space="preserve">A.</w:t>
      </w:r>
      <w:r>
        <w:rPr/>
        <w:tab/>
        <w:t xml:space="preserve"/>
      </w:r>
      <w:r>
        <w:rPr/>
        <w:t xml:space="preserve">To qualify for a determinate permit fee incentive, as may be available, the purchaser or current owner shall: </w:t>
      </w:r>
    </w:p>
    <w:p>
      <w:pPr>
        <w:pStyle w:val="List2"/>
        <w:pBdr/>
        <w:spacing/>
        <w:rPr/>
      </w:pPr>
      <w:r>
        <w:rPr/>
        <w:t xml:space="preserve">1.</w:t>
      </w:r>
      <w:r>
        <w:rPr/>
        <w:tab/>
        <w:t xml:space="preserve"/>
      </w:r>
      <w:r>
        <w:rPr/>
        <w:t xml:space="preserve">Submit a certified copy of the recorded instrument of ownership with a permit application to the Building Official. </w:t>
      </w:r>
    </w:p>
    <w:p>
      <w:pPr>
        <w:pStyle w:val="List2"/>
        <w:pBdr/>
        <w:spacing/>
        <w:rPr/>
      </w:pPr>
      <w:r>
        <w:rPr/>
        <w:t xml:space="preserve">2.</w:t>
      </w:r>
      <w:r>
        <w:rPr/>
        <w:tab/>
        <w:t xml:space="preserve"/>
      </w:r>
      <w:r>
        <w:rPr/>
        <w:t xml:space="preserve">Within one year following approval of the permit application for issuance, receive a certificate of completion of the work from the Building Official. </w:t>
      </w:r>
    </w:p>
    <w:p>
      <w:pPr>
        <w:pStyle w:val="List2"/>
        <w:pBdr/>
        <w:spacing/>
        <w:rPr/>
      </w:pPr>
      <w:r>
        <w:rPr/>
        <w:t xml:space="preserve">3.</w:t>
      </w:r>
      <w:r>
        <w:rPr/>
        <w:tab/>
        <w:t xml:space="preserve"/>
      </w:r>
      <w:r>
        <w:rPr/>
        <w:t xml:space="preserve">Within thirty (30) calendar days following issuance of a certificate of completion, submit an instrument approved by the Building Official establishing continuing ownership of the real property. </w:t>
      </w:r>
    </w:p>
    <w:p>
      <w:pPr>
        <w:pStyle w:val="List1"/>
        <w:pBdr/>
        <w:spacing/>
        <w:rPr/>
      </w:pPr>
      <w:r>
        <w:rPr/>
        <w:t xml:space="preserve">B.</w:t>
      </w:r>
      <w:r>
        <w:rPr/>
        <w:tab/>
        <w:t xml:space="preserve"/>
      </w:r>
      <w:r>
        <w:rPr/>
        <w:t xml:space="preserve">To qualify for a real estate transfer tax incentive, as may be available, the purchaser shall: </w:t>
      </w:r>
    </w:p>
    <w:p>
      <w:pPr>
        <w:pStyle w:val="List2"/>
        <w:pBdr/>
        <w:spacing/>
        <w:rPr/>
      </w:pPr>
      <w:r>
        <w:rPr/>
        <w:t xml:space="preserve">1.</w:t>
      </w:r>
      <w:r>
        <w:rPr/>
        <w:tab/>
        <w:t xml:space="preserve"/>
      </w:r>
      <w:r>
        <w:rPr/>
        <w:t xml:space="preserve">Within sixty (60) calendar days following recordation by the Alameda County Clerk-Recorder of a transfer of ownership of the real property to the purchaser, submit the following documentation with a complete permit application to the Building Official: </w:t>
      </w:r>
    </w:p>
    <w:p>
      <w:pPr>
        <w:pStyle w:val="List3"/>
        <w:pBdr/>
        <w:spacing/>
        <w:rPr/>
      </w:pPr>
      <w:r>
        <w:rPr/>
        <w:t xml:space="preserve">a.</w:t>
      </w:r>
      <w:r>
        <w:rPr/>
        <w:tab/>
        <w:t xml:space="preserve"/>
      </w:r>
      <w:r>
        <w:rPr/>
        <w:t xml:space="preserve">certified copy of the recorded instrument of ownership transfer, and </w:t>
      </w:r>
    </w:p>
    <w:p>
      <w:pPr>
        <w:pStyle w:val="List3"/>
        <w:pBdr/>
        <w:spacing/>
        <w:rPr/>
      </w:pPr>
      <w:r>
        <w:rPr/>
        <w:t xml:space="preserve">b.</w:t>
      </w:r>
      <w:r>
        <w:rPr/>
        <w:tab/>
        <w:t xml:space="preserve"/>
      </w:r>
      <w:r>
        <w:rPr/>
        <w:t xml:space="preserve">approved instrument establishing the purchase price of the residential building. </w:t>
      </w:r>
    </w:p>
    <w:p>
      <w:pPr>
        <w:pStyle w:val="List2"/>
        <w:pBdr/>
        <w:spacing/>
        <w:rPr/>
      </w:pPr>
      <w:r>
        <w:rPr/>
        <w:t xml:space="preserve">2.</w:t>
      </w:r>
      <w:r>
        <w:rPr/>
        <w:tab/>
        <w:t xml:space="preserve"/>
      </w:r>
      <w:r>
        <w:rPr/>
        <w:t xml:space="preserve">Within one year following approval of the permit application for issuance, receive a certificate of completion of the work from the Building Official. </w:t>
      </w:r>
    </w:p>
    <w:p>
      <w:pPr>
        <w:pStyle w:val="List2"/>
        <w:pBdr/>
        <w:spacing/>
        <w:rPr/>
      </w:pPr>
      <w:r>
        <w:rPr/>
        <w:t xml:space="preserve">3.</w:t>
      </w:r>
      <w:r>
        <w:rPr/>
        <w:tab/>
        <w:t xml:space="preserve"/>
      </w:r>
      <w:r>
        <w:rPr/>
        <w:t xml:space="preserve">Within thirty calendar days following issuance of a certificate of completion, submit an approved instrument to the Building Official establishing continuing ownership of the real property. </w:t>
      </w:r>
    </w:p>
    <w:p>
      <w:pPr>
        <w:pStyle w:val="HistoryNote"/>
        <w:pBdr/>
        <w:spacing/>
        <w:rPr/>
      </w:pPr>
      <w:r>
        <w:rPr>
          <w:rStyle w:val="HistoryNote"/>
        </w:rPr>
        <w:t xml:space="preserve">(Ord. 12812 § 1 (part), 2007)</w:t>
      </w:r>
    </w:p>
    <w:p>
      <w:pPr>
        <w:pBdr/>
        <w:spacing w:before="0" w:after="0"/>
        <w:rPr/>
        <w:sectPr>
          <w:headerReference w:type="default" r:id="rId901"/>
          <w:footerReference w:type="default" r:id="rId902"/>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15.32</w:t>
      </w:r>
      <w:r>
        <w:rPr/>
        <w:t xml:space="preserve"> </w:t>
      </w:r>
      <w:r>
        <w:rPr/>
        <w:t xml:space="preserve">DANGEROUS BUILDINGS AND STRUCTURES</w:t>
      </w:r>
    </w:p>
    <w:p>
      <w:pPr>
        <w:pBdr/>
        <w:spacing w:before="0" w:after="0"/>
        <w:rPr/>
        <w:sectPr>
          <w:headerReference w:type="default" r:id="rId903"/>
          <w:footerReference w:type="default" r:id="rId9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15.32.090</w:t>
      </w:r>
      <w:r>
        <w:rPr/>
        <w:t xml:space="preserve"> </w:t>
      </w:r>
      <w:r>
        <w:rPr/>
        <w:t xml:space="preserve">High voltage wires restricted in certain districts.</w:t>
      </w:r>
    </w:p>
    <w:p>
      <w:pPr>
        <w:pStyle w:val="Paragraph1"/>
        <w:pBdr/>
        <w:spacing/>
        <w:rPr/>
      </w:pPr>
      <w:r>
        <w:rPr>
          <w:rStyle w:val="Paragraph1"/>
        </w:rPr>
        <w:t xml:space="preserve">It is declared unlawful for any person engaged in the business of transmitting electrical energy by means of overhead wires, where such wires cross any street, alley or public place, or where such wires are placed on poles or super-structures erected or maintained on such streets, alleys or public places, to permit such wires to be used to transmit such electrical energy at a greater voltage than fifteen thousand (15,000) volts, in that portion of the city bounded and described as follows: </w:t>
      </w:r>
    </w:p>
    <w:p>
      <w:pPr>
        <w:pStyle w:val="Block2"/>
        <w:pBdr/>
        <w:spacing/>
        <w:rPr/>
      </w:pPr>
      <w:r>
        <w:rPr>
          <w:rStyle w:val="Block2"/>
        </w:rPr>
        <w:t xml:space="preserve">Commencing at a point on the northerly charter line of the City of Oakland and the southerly boundary line of the Town of Emeryville where the same is intersected by the easterly line of the right of way of the Southern Pacific Company; thence running easterly along said northerly charter line to the City of Oakland and the southerly boundary line of the Town of Emeryville to the point where said line intersects the westerly boundary of the City of Oakland and the easterly boundary line of the Town of Emeryville; thence running northeasterly, westerly and northerly, following the boundary line between the City of Oakland and the Town of Emeryville, to a point where said last named line intersects the southerly boundary line of the City of Berkeley; thence running along the northerly charter line of the City of Oakland, northeasterly, southerly and easterly to a point on said northerly boundary line of the City of Oakland where said last mentioned line is intersected by Indian Gulch Creek; thence running southwesterly in a straight line to a point where said Indian Gulch Creek is intersected by the westerly line of Matthews Avenue in the City of Oakland; thence running along said westerly line of said Matthews Avenue to its intersection with the northerly line of Cambridge Street; thence running easterly along the northerly line of Cambridge Street to its intersection with the westerly line of Thirteenth Avenue; thence running northeasterly along the westerly line of Thirteenth Avenue to its intersection with the northerly boundary line of the City of Oakland; thence running easterly along said northerly boundary line of the City of Oakland to the easterly boundary line of said City of Oakland; thence southerly running along the easterly boundary line of the City of Oakland to a point where said easterly boundary line of the City of Oakland intersects the northerly line of the right of way of the Southern Pacific Company near Twenty-Fourth Avenue; thence running westerly along the northerly boundary line of the right of way of the Southern Pacific Company and crossing the north arm of Oakland Harbor to a point where the northerly line of First Street intersects the westerly line of Jackson Street; thence running westerly along the northerly line of First Street to a point where the said northerly line of First Street intersects the westerly line of Magnolia Street; thence running westerly in a straight line to a point where the easterly line of the right of way of the Southern Pacific Company intersects the northerly line of Seventh Street; thence running northerly along the eastern boundary line of the right of way of the Southern Pacific Company to a point where the same intersects the northerly charter line of the City of Oakland and the southerly boundary line of the town of Emeryville and point of beginning. </w:t>
      </w:r>
    </w:p>
    <w:p>
      <w:pPr>
        <w:pStyle w:val="Paragraph1"/>
        <w:pBdr/>
        <w:spacing/>
        <w:rPr/>
      </w:pPr>
      <w:r>
        <w:rPr>
          <w:rStyle w:val="Paragraph1"/>
        </w:rPr>
        <w:t xml:space="preserve">The Superintendent of Fire Alarm and Police Telegraph is directed to report to the City Manager all violations of the provisions of this Section. </w:t>
      </w:r>
    </w:p>
    <w:p>
      <w:pPr>
        <w:pStyle w:val="HistoryNote"/>
        <w:pBdr/>
        <w:spacing/>
        <w:rPr/>
      </w:pPr>
      <w:r>
        <w:rPr>
          <w:rStyle w:val="HistoryNote"/>
        </w:rPr>
        <w:t xml:space="preserve">(Prior code § 2-4.10)</w:t>
      </w:r>
    </w:p>
    <w:p>
      <w:pPr>
        <w:pBdr/>
        <w:spacing w:before="0" w:after="0"/>
        <w:rPr/>
        <w:sectPr>
          <w:headerReference w:type="default" r:id="rId905"/>
          <w:footerReference w:type="default" r:id="rId906"/>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15.33</w:t>
      </w:r>
      <w:r>
        <w:rPr/>
        <w:t xml:space="preserve"> </w:t>
      </w:r>
      <w:r>
        <w:rPr/>
        <w:t xml:space="preserve">RESIDENTIAL ROOFTOP SOLAR REQUIREMENTS</w:t>
      </w:r>
    </w:p>
    <w:p>
      <w:pPr>
        <w:pBdr/>
        <w:spacing w:before="0" w:after="0"/>
        <w:rPr/>
        <w:sectPr>
          <w:headerReference w:type="default" r:id="rId907"/>
          <w:footerReference w:type="default" r:id="rId90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Title</w:t>
      </w:r>
    </w:p>
    <w:p>
      <w:pPr>
        <w:pBdr/>
        <w:spacing w:before="0" w:after="0"/>
        <w:rPr/>
        <w:sectPr>
          <w:headerReference w:type="default" r:id="rId909"/>
          <w:footerReference w:type="default" r:id="rId9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15.33.010</w:t>
      </w:r>
      <w:r>
        <w:rPr/>
        <w:t xml:space="preserve"> </w:t>
      </w:r>
      <w:r>
        <w:rPr/>
        <w:t xml:space="preserve">Title.</w:t>
      </w:r>
    </w:p>
    <w:p>
      <w:pPr>
        <w:pStyle w:val="Paragraph1"/>
        <w:pBdr/>
        <w:spacing/>
        <w:rPr/>
      </w:pPr>
      <w:r>
        <w:rPr>
          <w:rStyle w:val="Paragraph1"/>
        </w:rPr>
        <w:t xml:space="preserve">This chapter shall be known as the "Residential Rooftop Solar Requirements" and is referred to herein as this Chapter. </w:t>
      </w:r>
    </w:p>
    <w:p>
      <w:pPr>
        <w:pStyle w:val="HistoryNote"/>
        <w:pBdr/>
        <w:spacing/>
        <w:rPr/>
      </w:pPr>
      <w:r>
        <w:rPr>
          <w:rStyle w:val="HistoryNote"/>
        </w:rPr>
        <w:t xml:space="preserve">(Ord. No. 13332, § 2(Exh. A), 10-20-2015)</w:t>
      </w:r>
    </w:p>
    <w:p>
      <w:pPr>
        <w:pBdr/>
        <w:spacing w:before="0" w:after="0"/>
        <w:rPr/>
        <w:sectPr>
          <w:headerReference w:type="default" r:id="rId911"/>
          <w:footerReference w:type="default" r:id="rId91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w:t>
      </w:r>
      <w:r>
        <w:rPr/>
        <w:t xml:space="preserve"> </w:t>
      </w:r>
      <w:r>
        <w:rPr/>
        <w:t xml:space="preserve">Administrative</w:t>
      </w:r>
    </w:p>
    <w:p>
      <w:pPr>
        <w:pBdr/>
        <w:spacing w:before="0" w:after="0"/>
        <w:rPr/>
        <w:sectPr>
          <w:headerReference w:type="default" r:id="rId913"/>
          <w:footerReference w:type="default" r:id="rId9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15.33.020</w:t>
      </w:r>
      <w:r>
        <w:rPr/>
        <w:t xml:space="preserve"> </w:t>
      </w:r>
      <w:r>
        <w:rPr/>
        <w:t xml:space="preserve">Definitions.</w:t>
      </w:r>
    </w:p>
    <w:p>
      <w:pPr>
        <w:pStyle w:val="Paragraph1"/>
        <w:pBdr/>
        <w:spacing/>
        <w:rPr/>
      </w:pPr>
      <w:r>
        <w:rPr>
          <w:rStyle w:val="Paragraph1"/>
        </w:rPr>
        <w:t xml:space="preserve">As used in this Chapter, the following terms shall have the meanings set forth herein. Where terms are not defined, they shall have their ordinary accepted meanings within the context with which they are used. </w:t>
      </w:r>
    </w:p>
    <w:p>
      <w:pPr>
        <w:pStyle w:val="Paragraph1"/>
        <w:pBdr/>
        <w:spacing/>
        <w:rPr/>
      </w:pPr>
      <w:r>
        <w:rPr>
          <w:rStyle w:val="Paragraph1"/>
        </w:rPr>
        <w:t xml:space="preserve">"Association" means a nonprofit corporation or unincorporated association created for the purpose of managing a common interest development. </w:t>
      </w:r>
    </w:p>
    <w:p>
      <w:pPr>
        <w:pStyle w:val="Paragraph1"/>
        <w:pBdr/>
        <w:spacing/>
        <w:rPr/>
      </w:pPr>
      <w:r>
        <w:rPr>
          <w:rStyle w:val="Paragraph1"/>
        </w:rPr>
        <w:t xml:space="preserve">"Common interest development" means any of the following: community apartment project; a condominium project; a planned development; and/or a stock cooperative. </w:t>
      </w:r>
    </w:p>
    <w:p>
      <w:pPr>
        <w:pStyle w:val="Paragraph1"/>
        <w:pBdr/>
        <w:spacing/>
        <w:rPr/>
      </w:pPr>
      <w:r>
        <w:rPr>
          <w:rStyle w:val="Paragraph1"/>
        </w:rPr>
        <w:t xml:space="preserve">"Electronic submittal" means the utilization of one or more of the following: email; the internet; and/or facsimile. </w:t>
      </w:r>
    </w:p>
    <w:p>
      <w:pPr>
        <w:pStyle w:val="Paragraph1"/>
        <w:pBdr/>
        <w:spacing/>
        <w:rPr/>
      </w:pPr>
      <w:r>
        <w:rPr>
          <w:rStyle w:val="Paragraph1"/>
        </w:rPr>
        <w:t xml:space="preserve">"Feasible method to satisfactorily mitigate or avoid the specific, adverse impact" includes, but is not limited to, any cost-effective method, condition, or mitigation imposed by the City of Oakland on another similarly situated application in a prior successful application for a permit. The City shall use its best efforts to ensure that the selected method, condition, or mitigation meets the conditions of subparagraphs (A) and (B) of paragraph (1) of subdivision (d) of Section 714 of the Civil Code. </w:t>
      </w:r>
    </w:p>
    <w:p>
      <w:pPr>
        <w:pStyle w:val="Paragraph1"/>
        <w:pBdr/>
        <w:spacing/>
        <w:rPr/>
      </w:pPr>
      <w:r>
        <w:rPr>
          <w:rStyle w:val="Paragraph1"/>
        </w:rPr>
        <w:t xml:space="preserve">"Reasonable restrictions" on a solar energy system are those restrictions that do not significantly increase the cost of the system or significantly decrease its efficiency or specified performance, or that allow for an alternative system of comparable cost, efficiency, and energy conservation benefits. </w:t>
      </w:r>
    </w:p>
    <w:p>
      <w:pPr>
        <w:pStyle w:val="Paragraph1"/>
        <w:pBdr/>
        <w:spacing/>
        <w:rPr/>
      </w:pPr>
      <w:r>
        <w:rPr>
          <w:rStyle w:val="Paragraph1"/>
        </w:rPr>
        <w:t xml:space="preserve">"Significantly" means: </w:t>
      </w:r>
    </w:p>
    <w:p>
      <w:pPr>
        <w:pStyle w:val="List2"/>
        <w:pBdr/>
        <w:spacing/>
        <w:rPr/>
      </w:pPr>
      <w:r>
        <w:rPr/>
        <w:t xml:space="preserve">a.</w:t>
      </w:r>
      <w:r>
        <w:rPr/>
        <w:tab/>
        <w:t xml:space="preserve"/>
      </w:r>
      <w:r>
        <w:rPr/>
        <w:t xml:space="preserve">For solar domestic water heater systems or solar swimming pool heating systems: an amount exceeding ten percent of the initial estimated total installed cost of the system, but in no case more than $1,000.00, or decreasing the efficiency of the solar energy system by an amount exceeding ten percent, as originally specified and proposed. </w:t>
      </w:r>
    </w:p>
    <w:p>
      <w:pPr>
        <w:pStyle w:val="List2"/>
        <w:pBdr/>
        <w:spacing/>
        <w:rPr/>
      </w:pPr>
      <w:r>
        <w:rPr/>
        <w:t xml:space="preserve">b.</w:t>
      </w:r>
      <w:r>
        <w:rPr/>
        <w:tab/>
        <w:t xml:space="preserve"/>
      </w:r>
      <w:r>
        <w:rPr/>
        <w:t xml:space="preserve">For photovoltaic systems that comply with state and federal law: an amount not to exceed $1,000.00 over the system cost as originally specified and proposed, or a decrease in system efficiency of an amount exceeding ten percent as originally specified and proposed. </w:t>
      </w:r>
    </w:p>
    <w:p>
      <w:pPr>
        <w:pStyle w:val="Paragraph1"/>
        <w:pBdr/>
        <w:spacing/>
        <w:rPr/>
      </w:pPr>
      <w:r>
        <w:rPr>
          <w:rStyle w:val="Paragraph1"/>
        </w:rPr>
        <w:t xml:space="preserve">"Small residential rooftop solar energy system" means all of the following: </w:t>
      </w:r>
    </w:p>
    <w:p>
      <w:pPr>
        <w:pStyle w:val="List2"/>
        <w:pBdr/>
        <w:spacing/>
        <w:rPr/>
      </w:pPr>
      <w:r>
        <w:rPr/>
        <w:t xml:space="preserve">a.</w:t>
      </w:r>
      <w:r>
        <w:rPr/>
        <w:tab/>
        <w:t xml:space="preserve"/>
      </w:r>
      <w:r>
        <w:rPr/>
        <w:t xml:space="preserve">A solar energy system that is no larger than ten kilowatts alternating current nameplate rating or 30 kilowatts thermal. </w:t>
      </w:r>
    </w:p>
    <w:p>
      <w:pPr>
        <w:pStyle w:val="List2"/>
        <w:pBdr/>
        <w:spacing/>
        <w:rPr/>
      </w:pPr>
      <w:r>
        <w:rPr/>
        <w:t xml:space="preserve">b.</w:t>
      </w:r>
      <w:r>
        <w:rPr/>
        <w:tab/>
        <w:t xml:space="preserve"/>
      </w:r>
      <w:r>
        <w:rPr/>
        <w:t xml:space="preserve">A solar energy system that conforms to all applicable state fire, structural, electrical, and other building codes as adopted or amended by the City of Oakland and paragraph (3) of subdivision (c) of Section 714 of the Civil Code. </w:t>
      </w:r>
    </w:p>
    <w:p>
      <w:pPr>
        <w:pStyle w:val="List2"/>
        <w:pBdr/>
        <w:spacing/>
        <w:rPr/>
      </w:pPr>
      <w:r>
        <w:rPr/>
        <w:t xml:space="preserve">c.</w:t>
      </w:r>
      <w:r>
        <w:rPr/>
        <w:tab/>
        <w:t xml:space="preserve"/>
      </w:r>
      <w:r>
        <w:rPr/>
        <w:t xml:space="preserve">A solar energy system that is installed on a single or duplex family dwelling. </w:t>
      </w:r>
    </w:p>
    <w:p>
      <w:pPr>
        <w:pStyle w:val="List2"/>
        <w:pBdr/>
        <w:spacing/>
        <w:rPr/>
      </w:pPr>
      <w:r>
        <w:rPr/>
        <w:t xml:space="preserve">d.</w:t>
      </w:r>
      <w:r>
        <w:rPr/>
        <w:tab/>
        <w:t xml:space="preserve"/>
      </w:r>
      <w:r>
        <w:rPr/>
        <w:t xml:space="preserve">A solar panel or module array that, as installed, does not exceed the maximum legal building height as defined by the City of Oakland. </w:t>
      </w:r>
    </w:p>
    <w:p>
      <w:pPr>
        <w:pStyle w:val="Paragraph1"/>
        <w:pBdr/>
        <w:spacing/>
        <w:rPr/>
      </w:pPr>
      <w:r>
        <w:rPr>
          <w:rStyle w:val="Paragraph1"/>
        </w:rPr>
        <w:t xml:space="preserve">"Solar energy system" means either of the following: </w:t>
      </w:r>
    </w:p>
    <w:p>
      <w:pPr>
        <w:pStyle w:val="List2"/>
        <w:pBdr/>
        <w:spacing/>
        <w:rPr/>
      </w:pPr>
      <w:r>
        <w:rPr/>
        <w:t xml:space="preserve">a.</w:t>
      </w:r>
      <w:r>
        <w:rPr/>
        <w:tab/>
        <w:t xml:space="preserve"/>
      </w:r>
      <w:r>
        <w:rPr/>
        <w:t xml:space="preserve">Any solar collector or other solar energy device whose primary purpose is to provide for the collection, storage, and distribution of solar energy for space heating, space cooling, electricity generation, or water heating. </w:t>
      </w:r>
    </w:p>
    <w:p>
      <w:pPr>
        <w:pStyle w:val="List2"/>
        <w:pBdr/>
        <w:spacing/>
        <w:rPr/>
      </w:pPr>
      <w:r>
        <w:rPr/>
        <w:t xml:space="preserve">b.</w:t>
      </w:r>
      <w:r>
        <w:rPr/>
        <w:tab/>
        <w:t xml:space="preserve"/>
      </w:r>
      <w:r>
        <w:rPr/>
        <w:t xml:space="preserve">Any structural design feature of a building, whose primary purpose is to provide for the collection, storage, and distribution of solar energy for electricity generation, space heating or cooling, or for water heating. </w:t>
      </w:r>
    </w:p>
    <w:p>
      <w:pPr>
        <w:pStyle w:val="Paragraph1"/>
        <w:pBdr/>
        <w:spacing/>
        <w:rPr/>
      </w:pPr>
      <w:r>
        <w:rPr>
          <w:rStyle w:val="Paragraph1"/>
        </w:rPr>
        <w:t xml:space="preserve">"Specific, adverse impact" means a significant, quantifiable, direct, and unavoidable impact, based on objective, identified, and written public health or safety standards, policies, or conditions as they existed on the date the application was deemed complete. </w:t>
      </w:r>
    </w:p>
    <w:p>
      <w:pPr>
        <w:pStyle w:val="HistoryNote"/>
        <w:pBdr/>
        <w:spacing/>
        <w:rPr/>
      </w:pPr>
      <w:r>
        <w:rPr>
          <w:rStyle w:val="HistoryNote"/>
        </w:rPr>
        <w:t xml:space="preserve">(Ord. No. 13332, § 2(Exh. A), 10-20-2015)</w:t>
      </w:r>
    </w:p>
    <w:p>
      <w:pPr>
        <w:pBdr/>
        <w:spacing w:before="0" w:after="0"/>
        <w:rPr/>
        <w:sectPr>
          <w:headerReference w:type="default" r:id="rId915"/>
          <w:footerReference w:type="default" r:id="rId9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15.33.030</w:t>
      </w:r>
      <w:r>
        <w:rPr/>
        <w:t xml:space="preserve"> </w:t>
      </w:r>
      <w:r>
        <w:rPr/>
        <w:t xml:space="preserve">Conflict.</w:t>
      </w:r>
    </w:p>
    <w:p>
      <w:pPr>
        <w:pStyle w:val="Paragraph1"/>
        <w:pBdr/>
        <w:spacing/>
        <w:rPr/>
      </w:pPr>
      <w:r>
        <w:rPr>
          <w:rStyle w:val="Paragraph1"/>
        </w:rPr>
        <w:t xml:space="preserve">Wherever the provisions of this Chapter conflict with each other or with the provisions of other associated codes, regulations, or ordinances, the more restrictive provision or standard shall control. </w:t>
      </w:r>
    </w:p>
    <w:p>
      <w:pPr>
        <w:pStyle w:val="HistoryNote"/>
        <w:pBdr/>
        <w:spacing/>
        <w:rPr/>
      </w:pPr>
      <w:r>
        <w:rPr>
          <w:rStyle w:val="HistoryNote"/>
        </w:rPr>
        <w:t xml:space="preserve">(Ord. No. 13332, § 2(Exh. A), 10-20-2015)</w:t>
      </w:r>
    </w:p>
    <w:p>
      <w:pPr>
        <w:pBdr/>
        <w:spacing w:before="0" w:after="0"/>
        <w:rPr/>
        <w:sectPr>
          <w:headerReference w:type="default" r:id="rId917"/>
          <w:footerReference w:type="default" r:id="rId9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15.33.040</w:t>
      </w:r>
      <w:r>
        <w:rPr/>
        <w:t xml:space="preserve"> </w:t>
      </w:r>
      <w:r>
        <w:rPr/>
        <w:t xml:space="preserve">Amendments.</w:t>
      </w:r>
    </w:p>
    <w:p>
      <w:pPr>
        <w:pStyle w:val="Paragraph1"/>
        <w:pBdr/>
        <w:spacing/>
        <w:rPr/>
      </w:pPr>
      <w:r>
        <w:rPr>
          <w:rStyle w:val="Paragraph1"/>
        </w:rPr>
        <w:t xml:space="preserve">Where any section, subsection, sentence, clause, phrase, or other part of this Chapter and the referenced law recited herein are amended subsequently, all provisions of the original recitation not so specifically amended shall remain in full force and effect and all amended provisions shall be considered as added thereto. </w:t>
      </w:r>
    </w:p>
    <w:p>
      <w:pPr>
        <w:pStyle w:val="HistoryNote"/>
        <w:pBdr/>
        <w:spacing/>
        <w:rPr/>
      </w:pPr>
      <w:r>
        <w:rPr>
          <w:rStyle w:val="HistoryNote"/>
        </w:rPr>
        <w:t xml:space="preserve">(Ord. No. 13332, § 2(Exh. A), 10-20-2015)</w:t>
      </w:r>
    </w:p>
    <w:p>
      <w:pPr>
        <w:pBdr/>
        <w:spacing w:before="0" w:after="0"/>
        <w:rPr/>
        <w:sectPr>
          <w:headerReference w:type="default" r:id="rId919"/>
          <w:footerReference w:type="default" r:id="rId92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III</w:t>
      </w:r>
      <w:r>
        <w:rPr/>
        <w:t xml:space="preserve"> </w:t>
      </w:r>
      <w:r>
        <w:rPr/>
        <w:t xml:space="preserve">Solar Energy System Requirements</w:t>
      </w:r>
    </w:p>
    <w:p>
      <w:pPr>
        <w:pBdr/>
        <w:spacing w:before="0" w:after="0"/>
        <w:rPr/>
        <w:sectPr>
          <w:headerReference w:type="default" r:id="rId921"/>
          <w:footerReference w:type="default" r:id="rId9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15.33.050</w:t>
      </w:r>
      <w:r>
        <w:rPr/>
        <w:t xml:space="preserve"> </w:t>
      </w:r>
      <w:r>
        <w:rPr/>
        <w:t xml:space="preserve">Purpose.</w:t>
      </w:r>
    </w:p>
    <w:p>
      <w:pPr>
        <w:pStyle w:val="Paragraph1"/>
        <w:pBdr/>
        <w:spacing/>
        <w:rPr/>
      </w:pPr>
      <w:r>
        <w:rPr>
          <w:rStyle w:val="Paragraph1"/>
        </w:rPr>
        <w:t xml:space="preserve">The purpose of the chapter is to adopt an expedited, streamlined solar permitting process that complies with the Solar Rights Act and AB 2188 (Chapter 521, Statutes 2014) to achieve timely and cost-effective installations of small residential rooftop solar energy systems. The chapter encourages the use of solar systems by removing unreasonable barriers, minimizing costs to property owners and the City of Oakland, and facilitating the ability of property owners to install solar energy systems. The chapter allows the City of Oakland to achieve these goals while protecting the public health and safety. </w:t>
      </w:r>
    </w:p>
    <w:p>
      <w:pPr>
        <w:pStyle w:val="HistoryNote"/>
        <w:pBdr/>
        <w:spacing/>
        <w:rPr/>
      </w:pPr>
      <w:r>
        <w:rPr>
          <w:rStyle w:val="HistoryNote"/>
        </w:rPr>
        <w:t xml:space="preserve">(Ord. No. 13332, § 2(Exh. A), 10-20-2015)</w:t>
      </w:r>
    </w:p>
    <w:p>
      <w:pPr>
        <w:pBdr/>
        <w:spacing w:before="0" w:after="0"/>
        <w:rPr/>
        <w:sectPr>
          <w:headerReference w:type="default" r:id="rId923"/>
          <w:footerReference w:type="default" r:id="rId9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15.33.060</w:t>
      </w:r>
      <w:r>
        <w:rPr/>
        <w:t xml:space="preserve"> </w:t>
      </w:r>
      <w:r>
        <w:rPr/>
        <w:t xml:space="preserve">Applicability.</w:t>
      </w:r>
    </w:p>
    <w:p>
      <w:pPr>
        <w:pStyle w:val="Paragraph1"/>
        <w:pBdr/>
        <w:spacing/>
        <w:rPr/>
      </w:pPr>
      <w:r>
        <w:rPr>
          <w:rStyle w:val="Paragraph1"/>
        </w:rPr>
        <w:t xml:space="preserve">This chapter applies to the permitting of all small residential rooftop solar energy systems in the City of Oakland. Small residential rooftop solar energy systems legally established or permitted prior to the effective date of this Chapter are not subject to the requirements of this Chapter unless physical modifications or alterations are undertaken that materially change the size, type, or components of a small rooftop energy system in such a way as to require new permitting. </w:t>
      </w:r>
    </w:p>
    <w:p>
      <w:pPr>
        <w:pStyle w:val="HistoryNote"/>
        <w:pBdr/>
        <w:spacing/>
        <w:rPr/>
      </w:pPr>
      <w:r>
        <w:rPr>
          <w:rStyle w:val="HistoryNote"/>
        </w:rPr>
        <w:t xml:space="preserve">(Ord. No. 13332, § 2(Exh. A), 10-20-2015)</w:t>
      </w:r>
    </w:p>
    <w:p>
      <w:pPr>
        <w:pBdr/>
        <w:spacing w:before="0" w:after="0"/>
        <w:rPr/>
        <w:sectPr>
          <w:headerReference w:type="default" r:id="rId925"/>
          <w:footerReference w:type="default" r:id="rId9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15.33.070</w:t>
      </w:r>
      <w:r>
        <w:rPr/>
        <w:t xml:space="preserve"> </w:t>
      </w:r>
      <w:r>
        <w:rPr/>
        <w:t xml:space="preserve">Requirements.</w:t>
      </w:r>
    </w:p>
    <w:p>
      <w:pPr>
        <w:pStyle w:val="List1"/>
        <w:pBdr/>
        <w:spacing/>
        <w:rPr/>
      </w:pPr>
      <w:r>
        <w:rPr/>
        <w:t xml:space="preserve">A.</w:t>
      </w:r>
      <w:r>
        <w:rPr/>
        <w:tab/>
        <w:t xml:space="preserve"/>
      </w:r>
      <w:r>
        <w:rPr/>
        <w:t xml:space="preserve">All solar energy systems shall meet applicable health and safety standards and requirements imposed by state and local law, consistent with Section 65850.5 of the Government Code, as well as Pacific Gas &amp; Electric requirements for all grid-connected systems. </w:t>
      </w:r>
    </w:p>
    <w:p>
      <w:pPr>
        <w:pStyle w:val="List1"/>
        <w:pBdr/>
        <w:spacing/>
        <w:rPr/>
      </w:pPr>
      <w:r>
        <w:rPr/>
        <w:t xml:space="preserve">B.</w:t>
      </w:r>
      <w:r>
        <w:rPr/>
        <w:tab/>
        <w:t xml:space="preserve"/>
      </w:r>
      <w:r>
        <w:rPr/>
        <w:t xml:space="preserve">Solar energy systems for heating water in single-family residences and solar collectors used for heating water in commercial or swimming pool applications shall be certified by an accredited listing agency as defined in the California Plumbing and Mechanical Codes. </w:t>
      </w:r>
    </w:p>
    <w:p>
      <w:pPr>
        <w:pStyle w:val="List1"/>
        <w:pBdr/>
        <w:spacing/>
        <w:rPr/>
      </w:pPr>
      <w:r>
        <w:rPr/>
        <w:t xml:space="preserve">C.</w:t>
      </w:r>
      <w:r>
        <w:rPr/>
        <w:tab/>
        <w:t xml:space="preserve"/>
      </w:r>
      <w:r>
        <w:rPr/>
        <w:t xml:space="preserve">Solar energy systems for producing electricity shall also meet all applicable safety and performance standards established by the California Electrical Code, the Institute of Electrical and Electronics Engineers, and accredited testing laboratories such as Underwriters Laboratories and, where applicable, rules of the Public Utilities Commission regarding safety and reliability. </w:t>
      </w:r>
    </w:p>
    <w:p>
      <w:pPr>
        <w:pStyle w:val="HistoryNote"/>
        <w:pBdr/>
        <w:spacing/>
        <w:rPr/>
      </w:pPr>
      <w:r>
        <w:rPr>
          <w:rStyle w:val="HistoryNote"/>
        </w:rPr>
        <w:t xml:space="preserve">(Ord. No. 13332, § 2(Exh. A), 10-20-2015)</w:t>
      </w:r>
    </w:p>
    <w:p>
      <w:pPr>
        <w:pBdr/>
        <w:spacing w:before="0" w:after="0"/>
        <w:rPr/>
        <w:sectPr>
          <w:headerReference w:type="default" r:id="rId927"/>
          <w:footerReference w:type="default" r:id="rId9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15.33.080</w:t>
      </w:r>
      <w:r>
        <w:rPr/>
        <w:t xml:space="preserve"> </w:t>
      </w:r>
      <w:r>
        <w:rPr/>
        <w:t xml:space="preserve">Duties of City of Oakland and Building Official.</w:t>
      </w:r>
    </w:p>
    <w:p>
      <w:pPr>
        <w:pStyle w:val="List1"/>
        <w:pBdr/>
        <w:spacing/>
        <w:rPr/>
      </w:pPr>
      <w:r>
        <w:rPr/>
        <w:t xml:space="preserve">A.</w:t>
      </w:r>
      <w:r>
        <w:rPr/>
        <w:tab/>
        <w:t xml:space="preserve"/>
      </w:r>
      <w:r>
        <w:rPr/>
        <w:t xml:space="preserve">The City of Oakland Bureau of Building in the Department of Planning and Building (Bureau of Building) shall adopt a standard plan and checklist of all requirements with which small residential rooftop solar energy systems shall comply to be eligible for expedited review. </w:t>
      </w:r>
    </w:p>
    <w:p>
      <w:pPr>
        <w:pStyle w:val="List1"/>
        <w:pBdr/>
        <w:spacing/>
        <w:rPr/>
      </w:pPr>
      <w:r>
        <w:rPr/>
        <w:t xml:space="preserve">B.</w:t>
      </w:r>
      <w:r>
        <w:rPr/>
        <w:tab/>
        <w:t xml:space="preserve"/>
      </w:r>
      <w:r>
        <w:rPr/>
        <w:t xml:space="preserve">The permit application and a list of all documents required for the submission of an expedited solar energy system application shall be made available on the Bureau of Building section of the City of Oakland Website. </w:t>
      </w:r>
    </w:p>
    <w:p>
      <w:pPr>
        <w:pStyle w:val="List1"/>
        <w:pBdr/>
        <w:spacing/>
        <w:rPr/>
      </w:pPr>
      <w:r>
        <w:rPr/>
        <w:t xml:space="preserve">C.</w:t>
      </w:r>
      <w:r>
        <w:rPr/>
        <w:tab/>
        <w:t xml:space="preserve"/>
      </w:r>
      <w:r>
        <w:rPr/>
        <w:t xml:space="preserve">Electronic submittal of the required permit application and documents shall be made available to all small residential rooftop solar energy system permit applicants. </w:t>
      </w:r>
    </w:p>
    <w:p>
      <w:pPr>
        <w:pStyle w:val="List1"/>
        <w:pBdr/>
        <w:spacing/>
        <w:rPr/>
      </w:pPr>
      <w:r>
        <w:rPr/>
        <w:t xml:space="preserve">D.</w:t>
      </w:r>
      <w:r>
        <w:rPr/>
        <w:tab/>
        <w:t xml:space="preserve"/>
      </w:r>
      <w:r>
        <w:rPr/>
        <w:t xml:space="preserve">An applicant's electronic signature shall be accepted on all forms, applications, and other documents in lieu of a wet signature. </w:t>
      </w:r>
    </w:p>
    <w:p>
      <w:pPr>
        <w:pStyle w:val="List1"/>
        <w:pBdr/>
        <w:spacing/>
        <w:rPr/>
      </w:pPr>
      <w:r>
        <w:rPr/>
        <w:t xml:space="preserve">E.</w:t>
      </w:r>
      <w:r>
        <w:rPr/>
        <w:tab/>
        <w:t xml:space="preserve"/>
      </w:r>
      <w:r>
        <w:rPr/>
        <w:t xml:space="preserve">The small residential rooftop solar system permit process, standard plan(s), and checklist(s) shall substantially conform to recommendations for expedited permitting, including the checklist and standard plans contained in the most current version of the </w:t>
      </w:r>
      <w:r>
        <w:rPr>
          <w:i/>
        </w:rPr>
        <w:t xml:space="preserve">California Solar Permitting Guidebook</w:t>
      </w:r>
      <w:r>
        <w:rPr/>
        <w:t xml:space="preserve"> adopted by the Governor's Office of Planning and Research. </w:t>
      </w:r>
    </w:p>
    <w:p>
      <w:pPr>
        <w:pStyle w:val="HistoryNote"/>
        <w:pBdr/>
        <w:spacing/>
        <w:rPr/>
      </w:pPr>
      <w:r>
        <w:rPr>
          <w:rStyle w:val="HistoryNote"/>
        </w:rPr>
        <w:t xml:space="preserve">(Ord. No. 13332, § 2(Exh. A), 10-20-2015)</w:t>
      </w:r>
    </w:p>
    <w:p>
      <w:pPr>
        <w:pBdr/>
        <w:spacing w:before="0" w:after="0"/>
        <w:rPr/>
        <w:sectPr>
          <w:headerReference w:type="default" r:id="rId929"/>
          <w:footerReference w:type="default" r:id="rId9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15.33.090</w:t>
      </w:r>
      <w:r>
        <w:rPr/>
        <w:t xml:space="preserve"> </w:t>
      </w:r>
      <w:r>
        <w:rPr/>
        <w:t xml:space="preserve">Permit review and inspection requirements.</w:t>
      </w:r>
    </w:p>
    <w:p>
      <w:pPr>
        <w:pStyle w:val="List1"/>
        <w:pBdr/>
        <w:spacing/>
        <w:rPr/>
      </w:pPr>
      <w:r>
        <w:rPr/>
        <w:t xml:space="preserve">A.</w:t>
      </w:r>
      <w:r>
        <w:rPr/>
        <w:tab/>
        <w:t xml:space="preserve"/>
      </w:r>
      <w:r>
        <w:rPr/>
        <w:t xml:space="preserve">The City of Oakland Bureau of Building shall adopt an administrative, nondiscretionary review process to expedite approval of small residential rooftop solar energy systems within 90 days of the adoption of this Chapter. The Bureau of Building shall approve the application and issue a building permit or other nondiscretionary permit on the same day for over-the-counter applications (or within one to three business days for electronic applications) of receipt of a complete application that meets the requirements of the approved checklist and standard plan. If an application is deemed incomplete, the City shall issue a written correction notice detailing all deficiencies in the application and any additional information or documentation required to be eligible for expedited permit issuance. </w:t>
      </w:r>
    </w:p>
    <w:p>
      <w:pPr>
        <w:pStyle w:val="List2"/>
        <w:pBdr/>
        <w:spacing/>
        <w:rPr/>
      </w:pPr>
      <w:r>
        <w:rPr/>
        <w:t xml:space="preserve">1.</w:t>
      </w:r>
      <w:r>
        <w:rPr/>
        <w:tab/>
        <w:t xml:space="preserve"/>
      </w:r>
      <w:r>
        <w:rPr/>
        <w:t xml:space="preserve">Review of the application shall be limited to the building official's review of whether the application meets all health and safety requirements of local, state, and federal law. However, if the building official makes a finding, based on substantial evidence, that the solar energy system could have a specific, adverse impact upon the public health or safety, the building official may require an applicant to apply for a use permit. </w:t>
      </w:r>
    </w:p>
    <w:p>
      <w:pPr>
        <w:pStyle w:val="List2"/>
        <w:pBdr/>
        <w:spacing/>
        <w:rPr/>
      </w:pPr>
      <w:r>
        <w:rPr/>
        <w:t xml:space="preserve">2.</w:t>
      </w:r>
      <w:r>
        <w:rPr/>
        <w:tab/>
        <w:t xml:space="preserve"/>
      </w:r>
      <w:r>
        <w:rPr/>
        <w:t xml:space="preserve">The building official may not deny an application for a use permit to install a solar energy system unless he or she makes written findings based upon substantive evidence in the record that the proposed installation would have a specific, adverse impact upon public health or safety and there is no feasible method to satisfactorily mitigate or avoid the specific, adverse impact. The findings shall include the basis for the rejection of potential feasible alternatives for preventing the adverse impact. </w:t>
      </w:r>
    </w:p>
    <w:p>
      <w:pPr>
        <w:pStyle w:val="List1"/>
        <w:pBdr/>
        <w:spacing/>
        <w:rPr/>
      </w:pPr>
      <w:r>
        <w:rPr/>
        <w:t xml:space="preserve">B.</w:t>
      </w:r>
      <w:r>
        <w:rPr/>
        <w:tab/>
        <w:t xml:space="preserve"/>
      </w:r>
      <w:r>
        <w:rPr/>
        <w:t xml:space="preserve">Any conditions imposed on an application shall be designed to mitigate the specific, adverse impact upon health and safety at the lowest possible cost. Furthermore, the City shall not condition approval of an application on the approval of an association. </w:t>
      </w:r>
    </w:p>
    <w:p>
      <w:pPr>
        <w:pStyle w:val="List1"/>
        <w:pBdr/>
        <w:spacing/>
        <w:rPr/>
      </w:pPr>
      <w:r>
        <w:rPr/>
        <w:t xml:space="preserve">C.</w:t>
      </w:r>
      <w:r>
        <w:rPr/>
        <w:tab/>
        <w:t xml:space="preserve"/>
      </w:r>
      <w:r>
        <w:rPr/>
        <w:t xml:space="preserve">If an inspection is required, only one inspection shall be required and performed by the Bureau of Building for small residential rooftop solar energy systems eligible for expedited review. Inspections for permit requirements of the Uniform Fire Code Section 105.7 shall be performed by the Bureau of Building as part of this inspection. </w:t>
      </w:r>
    </w:p>
    <w:p>
      <w:pPr>
        <w:pStyle w:val="List1"/>
        <w:pBdr/>
        <w:spacing/>
        <w:rPr/>
      </w:pPr>
      <w:r>
        <w:rPr/>
        <w:t xml:space="preserve">D.</w:t>
      </w:r>
      <w:r>
        <w:rPr/>
        <w:tab/>
        <w:t xml:space="preserve"/>
      </w:r>
      <w:r>
        <w:rPr/>
        <w:t xml:space="preserve">The inspection shall be done in a timely manner and should include consolidated inspections. An inspection will be scheduled within two business days of a request. If a small residential rooftop solar energy system fails inspection, subsequent inspections deemed necessary by the City are authorized, however the subsequent inspection need not conform to the requirements of this Section. </w:t>
      </w:r>
    </w:p>
    <w:p>
      <w:pPr>
        <w:pStyle w:val="HistoryNote"/>
        <w:pBdr/>
        <w:spacing/>
        <w:rPr/>
      </w:pPr>
      <w:r>
        <w:rPr>
          <w:rStyle w:val="HistoryNote"/>
        </w:rPr>
        <w:t xml:space="preserve">(Ord. No. 13332, § 2(Exh. A), 10-20-2015)</w:t>
      </w:r>
    </w:p>
    <w:p>
      <w:pPr>
        <w:pBdr/>
        <w:spacing w:before="0" w:after="0"/>
        <w:rPr/>
        <w:sectPr>
          <w:headerReference w:type="default" r:id="rId931"/>
          <w:footerReference w:type="default" r:id="rId9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15.33.100</w:t>
      </w:r>
      <w:r>
        <w:rPr/>
        <w:t xml:space="preserve"> </w:t>
      </w:r>
      <w:r>
        <w:rPr/>
        <w:t xml:space="preserve">Appeal procedure.</w:t>
      </w:r>
    </w:p>
    <w:p>
      <w:pPr>
        <w:pStyle w:val="Paragraph1"/>
        <w:pBdr/>
        <w:spacing/>
        <w:rPr/>
      </w:pPr>
      <w:r>
        <w:rPr>
          <w:rStyle w:val="Paragraph1"/>
        </w:rPr>
        <w:t xml:space="preserve">The decision of the building official pursuant to Subsections </w:t>
      </w:r>
      <w:r>
        <w:rPr/>
        <w:t xml:space="preserve">15.33.090</w:t>
      </w:r>
      <w:r>
        <w:rPr>
          <w:rStyle w:val="Paragraph1"/>
        </w:rPr>
        <w:t xml:space="preserve">(A)(1)-(2) may be appealed to a Hearing Examiner in accordance with Section 15.040.025 of the Oakland Municipal Code. </w:t>
      </w:r>
    </w:p>
    <w:p>
      <w:pPr>
        <w:pStyle w:val="HistoryNote"/>
        <w:pBdr/>
        <w:spacing/>
        <w:rPr/>
      </w:pPr>
      <w:r>
        <w:rPr>
          <w:rStyle w:val="HistoryNote"/>
        </w:rPr>
        <w:t xml:space="preserve">(Ord. No. 13332, § 2(Exh. A), 10-20-2015)</w:t>
      </w:r>
    </w:p>
    <w:p>
      <w:pPr>
        <w:pBdr/>
        <w:spacing w:before="0" w:after="0"/>
        <w:rPr/>
        <w:sectPr>
          <w:headerReference w:type="default" r:id="rId933"/>
          <w:footerReference w:type="default" r:id="rId934"/>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15.34</w:t>
      </w:r>
      <w:r>
        <w:rPr/>
        <w:t xml:space="preserve"> </w:t>
      </w:r>
      <w:r>
        <w:rPr/>
        <w:t xml:space="preserve">CONSTRUCTION AND DEMOLITION DEBRIS COLLECTION, TRANSPORTATION, WASTE REDUCTION AND RECYCLING REQUIREMENTS</w:t>
      </w:r>
      <w:r>
        <w:rPr>
          <w:rStyle w:val="FootnoteReference"/>
        </w:rPr>
        <w:footnoteReference w:customMarkFollows="0" w:id="6"/>
      </w:r>
    </w:p>
    <w:p>
      <w:pPr>
        <w:pBdr/>
        <w:spacing w:before="0" w:after="0"/>
        <w:rPr/>
        <w:sectPr>
          <w:headerReference w:type="default" r:id="rId935"/>
          <w:footerReference w:type="default" r:id="rId9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15.34.010</w:t>
      </w:r>
      <w:r>
        <w:rPr/>
        <w:t xml:space="preserve"> </w:t>
      </w:r>
      <w:r>
        <w:rPr/>
        <w:t xml:space="preserve">Title.</w:t>
      </w:r>
    </w:p>
    <w:p>
      <w:pPr>
        <w:pStyle w:val="Paragraph1"/>
        <w:pBdr/>
        <w:spacing/>
        <w:rPr/>
      </w:pPr>
      <w:r>
        <w:rPr>
          <w:rStyle w:val="Paragraph1"/>
        </w:rPr>
        <w:t xml:space="preserve">The provisions of Section </w:t>
      </w:r>
      <w:r>
        <w:rPr/>
        <w:t xml:space="preserve">15.34.010</w:t>
      </w:r>
      <w:r>
        <w:rPr>
          <w:rStyle w:val="Paragraph1"/>
        </w:rPr>
        <w:t xml:space="preserve"> through Section </w:t>
      </w:r>
      <w:r>
        <w:rPr/>
        <w:t xml:space="preserve">15.34.090</w:t>
      </w:r>
      <w:r>
        <w:rPr>
          <w:rStyle w:val="Paragraph1"/>
        </w:rPr>
        <w:t xml:space="preserve"> inclusive, shall be known as the City of Oakland "Construction and Demolition Debris Collection, Transportation, Waste Reduction and Recycling Requirements." </w:t>
      </w:r>
    </w:p>
    <w:p>
      <w:pPr>
        <w:pStyle w:val="HistoryNote"/>
        <w:pBdr/>
        <w:spacing/>
        <w:rPr/>
      </w:pPr>
      <w:r>
        <w:rPr>
          <w:rStyle w:val="HistoryNote"/>
        </w:rPr>
        <w:t xml:space="preserve">(Ord. No. 13672, § 1, 12-21-2021; Ord. No. 13315, § 1, 6-22-2015)</w:t>
      </w:r>
    </w:p>
    <w:p>
      <w:pPr>
        <w:pBdr/>
        <w:spacing w:before="0" w:after="0"/>
        <w:rPr/>
        <w:sectPr>
          <w:headerReference w:type="default" r:id="rId937"/>
          <w:footerReference w:type="default" r:id="rId9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15.34.020</w:t>
      </w:r>
      <w:r>
        <w:rPr/>
        <w:t xml:space="preserve"> </w:t>
      </w:r>
      <w:r>
        <w:rPr/>
        <w:t xml:space="preserve">Purpose and intent.</w:t>
      </w:r>
    </w:p>
    <w:p>
      <w:pPr>
        <w:pStyle w:val="Paragraph1"/>
        <w:pBdr/>
        <w:spacing/>
        <w:rPr/>
      </w:pPr>
      <w:r>
        <w:rPr>
          <w:rStyle w:val="Paragraph1"/>
        </w:rPr>
        <w:t xml:space="preserve">The purpose of these provisions is to prescribe requirements designed to meet and further the goals of the California Integrated Waste Management Act of 1989 Assembly Bill 939 and the Alameda County Waste Reduction and Recycling Act of 1990 (Measure D), and to comply with the requirements of Cal Sections 5.408.1 and 4.408.1 and SB 1383 regulations CCR 14 Section 18989.I(a)(2) (the Short-lived Climate Pollutant Reduction Act of 2016), to maximize the recycling and salvage of C&amp;D debris through commercially viable options and by requiring all construction, alteration, addition, renovation, repair and demolition projects to comply with the City's requirements. </w:t>
      </w:r>
    </w:p>
    <w:p>
      <w:pPr>
        <w:pStyle w:val="Paragraph1"/>
        <w:pBdr/>
        <w:spacing/>
        <w:rPr/>
      </w:pPr>
      <w:r>
        <w:rPr>
          <w:rStyle w:val="Paragraph1"/>
        </w:rPr>
        <w:t xml:space="preserve">The intent of these provisions is to divert at a minimum sixty-five (65) percent of C&amp;D debris from landfills; process and return the materials into the economic mainstream thereby conserving natural resources; and stimulate markets for recycled and salvaged materials. </w:t>
      </w:r>
    </w:p>
    <w:p>
      <w:pPr>
        <w:pStyle w:val="Paragraph1"/>
        <w:pBdr/>
        <w:spacing/>
        <w:rPr/>
      </w:pPr>
      <w:r>
        <w:rPr>
          <w:rStyle w:val="Paragraph1"/>
        </w:rPr>
        <w:t xml:space="preserve">Chapters 4 and 5 of 2016 and 2019 CALGreen require that applicants for construction permits recycle and/or salvage for reuse a minimum of sixty-five (65) percent of the non-hazardous construction and demolition waste in accordance with this Code. </w:t>
      </w:r>
    </w:p>
    <w:p>
      <w:pPr>
        <w:pStyle w:val="Paragraph1"/>
        <w:pBdr/>
        <w:spacing/>
        <w:rPr/>
      </w:pPr>
      <w:r>
        <w:rPr>
          <w:rStyle w:val="Paragraph1"/>
        </w:rPr>
        <w:t xml:space="preserve">The City of Oakland requires that applicants for construction permits additionally recycle and/or reuse one hundred (100) percent of asphalt and concrete and recycle sixty-five (65) percent of the remaining material generated. All plant and tree debris shall be separated from the other material and one hundred (100) percent of the plant and tree material shall be composted. </w:t>
      </w:r>
    </w:p>
    <w:p>
      <w:pPr>
        <w:pStyle w:val="Paragraph1"/>
        <w:pBdr/>
        <w:spacing/>
        <w:rPr/>
      </w:pPr>
      <w:r>
        <w:rPr>
          <w:rStyle w:val="Paragraph1"/>
        </w:rPr>
        <w:t xml:space="preserve">The City Administrator or his/her designee is authorized to develop guidelines to implement the requirements of this Chapter, which may be amended from time to time. </w:t>
      </w:r>
    </w:p>
    <w:p>
      <w:pPr>
        <w:pStyle w:val="HistoryNote"/>
        <w:pBdr/>
        <w:spacing/>
        <w:rPr/>
      </w:pPr>
      <w:r>
        <w:rPr>
          <w:rStyle w:val="HistoryNote"/>
        </w:rPr>
        <w:t xml:space="preserve">(Ord. No. 13672, § 1, 12-21-2021; Ord. No. 13315, § 1, 6-22-2015; Ord. No. 13745, § 1, 6-20-2023)</w:t>
      </w:r>
    </w:p>
    <w:p>
      <w:pPr>
        <w:pBdr/>
        <w:spacing w:before="0" w:after="0"/>
        <w:rPr/>
        <w:sectPr>
          <w:headerReference w:type="default" r:id="rId939"/>
          <w:footerReference w:type="default" r:id="rId9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15.34.030</w:t>
      </w:r>
      <w:r>
        <w:rPr/>
        <w:t xml:space="preserve"> </w:t>
      </w:r>
      <w:r>
        <w:rPr/>
        <w:t xml:space="preserve">Definitions.</w:t>
      </w:r>
    </w:p>
    <w:p>
      <w:pPr>
        <w:pStyle w:val="Paragraph1"/>
        <w:pBdr/>
        <w:spacing/>
        <w:rPr/>
      </w:pPr>
      <w:r>
        <w:rPr>
          <w:rStyle w:val="Paragraph1"/>
        </w:rPr>
        <w:t xml:space="preserve">For the purpose of this </w:t>
      </w:r>
      <w:r>
        <w:rPr/>
        <w:t xml:space="preserve">Chapter 15.34</w:t>
      </w:r>
      <w:r>
        <w:rPr>
          <w:rStyle w:val="Paragraph1"/>
        </w:rPr>
        <w:t xml:space="preserve">, the following definitions shall apply: </w:t>
      </w:r>
    </w:p>
    <w:p>
      <w:pPr>
        <w:pStyle w:val="Paragraph1"/>
        <w:pBdr/>
        <w:spacing/>
        <w:rPr/>
      </w:pPr>
      <w:r>
        <w:rPr>
          <w:rStyle w:val="Paragraph1"/>
        </w:rPr>
        <w:t xml:space="preserve">"Addition" means an extension or increase in floor area or height of a building or structure. </w:t>
      </w:r>
    </w:p>
    <w:p>
      <w:pPr>
        <w:pStyle w:val="Paragraph1"/>
        <w:pBdr/>
        <w:spacing/>
        <w:rPr/>
      </w:pPr>
      <w:r>
        <w:rPr>
          <w:rStyle w:val="Paragraph1"/>
        </w:rPr>
        <w:t xml:space="preserve">"Affected Project" shall be all residential and nonresidential construction, alteration, addition, renovation, repairs, and demolition projects regardless of size or value. Affected projects shall include the following, regardless of project value or size: </w:t>
      </w:r>
    </w:p>
    <w:p>
      <w:pPr>
        <w:pStyle w:val="List2"/>
        <w:pBdr/>
        <w:spacing/>
        <w:rPr/>
      </w:pPr>
      <w:r>
        <w:rPr/>
        <w:t xml:space="preserve">•</w:t>
      </w:r>
      <w:r>
        <w:rPr/>
        <w:tab/>
        <w:t xml:space="preserve"/>
      </w:r>
      <w:r>
        <w:rPr/>
        <w:t xml:space="preserve">All new construction (residential and nonresidential); and </w:t>
      </w:r>
    </w:p>
    <w:p>
      <w:pPr>
        <w:pStyle w:val="List2"/>
        <w:pBdr/>
        <w:spacing/>
        <w:rPr/>
      </w:pPr>
      <w:r>
        <w:rPr/>
        <w:t xml:space="preserve">•</w:t>
      </w:r>
      <w:r>
        <w:rPr/>
        <w:tab/>
        <w:t xml:space="preserve"/>
      </w:r>
      <w:r>
        <w:rPr/>
        <w:t xml:space="preserve">All historic resource removal; and </w:t>
      </w:r>
    </w:p>
    <w:p>
      <w:pPr>
        <w:pStyle w:val="List2"/>
        <w:pBdr/>
        <w:spacing/>
        <w:rPr/>
      </w:pPr>
      <w:r>
        <w:rPr/>
        <w:t xml:space="preserve">•</w:t>
      </w:r>
      <w:r>
        <w:rPr/>
        <w:tab/>
        <w:t xml:space="preserve"/>
      </w:r>
      <w:r>
        <w:rPr/>
        <w:t xml:space="preserve">All demolition (residential and nonresidential); and </w:t>
      </w:r>
    </w:p>
    <w:p>
      <w:pPr>
        <w:pStyle w:val="List2"/>
        <w:pBdr/>
        <w:spacing/>
        <w:rPr/>
      </w:pPr>
      <w:r>
        <w:rPr/>
        <w:t xml:space="preserve">•</w:t>
      </w:r>
      <w:r>
        <w:rPr/>
        <w:tab/>
        <w:t xml:space="preserve"/>
      </w:r>
      <w:r>
        <w:rPr/>
        <w:t xml:space="preserve">All additions, alterations and repairs (residential and nonresidential), regardless of size and affected project value. </w:t>
      </w:r>
    </w:p>
    <w:p>
      <w:pPr>
        <w:pStyle w:val="Paragraph1"/>
        <w:pBdr/>
        <w:spacing/>
        <w:rPr/>
      </w:pPr>
      <w:r>
        <w:rPr>
          <w:rStyle w:val="Paragraph1"/>
        </w:rPr>
        <w:t xml:space="preserve">"Alteration" means any construction or renovation to an existing structure other than repair or addition. </w:t>
      </w:r>
    </w:p>
    <w:p>
      <w:pPr>
        <w:pStyle w:val="Paragraph1"/>
        <w:pBdr/>
        <w:spacing/>
        <w:rPr/>
      </w:pPr>
      <w:r>
        <w:rPr>
          <w:rStyle w:val="Paragraph1"/>
        </w:rPr>
        <w:t xml:space="preserve">"Apartment House" means any building or portion thereof that contains three (3) or more dwelling units and, for the purpose of this Chapter, includes residential condominiums. </w:t>
      </w:r>
    </w:p>
    <w:p>
      <w:pPr>
        <w:pStyle w:val="Paragraph1"/>
        <w:pBdr/>
        <w:spacing/>
        <w:rPr/>
      </w:pPr>
      <w:r>
        <w:rPr>
          <w:rStyle w:val="Paragraph1"/>
        </w:rPr>
        <w:t xml:space="preserve">"Appeal" means the process outlined in Section </w:t>
      </w:r>
      <w:r>
        <w:rPr/>
        <w:t xml:space="preserve">15.34.090</w:t>
      </w:r>
      <w:r>
        <w:rPr>
          <w:rStyle w:val="Paragraph1"/>
        </w:rPr>
        <w:t xml:space="preserve">. </w:t>
      </w:r>
    </w:p>
    <w:p>
      <w:pPr>
        <w:pStyle w:val="Paragraph1"/>
        <w:pBdr/>
        <w:spacing/>
        <w:rPr/>
      </w:pPr>
      <w:r>
        <w:rPr>
          <w:rStyle w:val="Paragraph1"/>
        </w:rPr>
        <w:t xml:space="preserve">"Applicant" means any individual, firm, limited liability company, association, partnership, political subdivision, government agency, municipality, industry, public or private corporation, or any other entity that undertakes any construction, demolition, addition, or alteration project within the City. </w:t>
      </w:r>
    </w:p>
    <w:p>
      <w:pPr>
        <w:pStyle w:val="Paragraph1"/>
        <w:pBdr/>
        <w:spacing/>
        <w:rPr/>
      </w:pPr>
      <w:r>
        <w:rPr>
          <w:rStyle w:val="Paragraph1"/>
        </w:rPr>
        <w:t xml:space="preserve">"Building Official" means the officer or other designated authority charged with the administration and enforcement of the California Building Code ("CBC") and the City's amendments to the CBC. </w:t>
      </w:r>
    </w:p>
    <w:p>
      <w:pPr>
        <w:pStyle w:val="Paragraph1"/>
        <w:pBdr/>
        <w:spacing/>
        <w:rPr/>
      </w:pPr>
      <w:r>
        <w:rPr>
          <w:rStyle w:val="Paragraph1"/>
        </w:rPr>
        <w:t xml:space="preserve">"CALGreen" means the California Green Building Standards Code, California Code of Regulations, Title 24, Part 11 as amended July 1, 2020 and effective January 1, 2023, as amended, supplemented, superseded and replaced from time to time. </w:t>
      </w:r>
    </w:p>
    <w:p>
      <w:pPr>
        <w:pStyle w:val="Paragraph1"/>
        <w:pBdr/>
        <w:spacing/>
        <w:rPr/>
      </w:pPr>
      <w:r>
        <w:rPr>
          <w:rStyle w:val="Paragraph1"/>
        </w:rPr>
        <w:t xml:space="preserve">"Construction" means the manner or method of building. </w:t>
      </w:r>
    </w:p>
    <w:p>
      <w:pPr>
        <w:pStyle w:val="Paragraph1"/>
        <w:pBdr/>
        <w:spacing/>
        <w:rPr/>
      </w:pPr>
      <w:r>
        <w:rPr>
          <w:rStyle w:val="Paragraph1"/>
        </w:rPr>
        <w:t xml:space="preserve">"Construction and demolition debris," "C&amp;D Debris," or "Construction Debris" means materials resulting from construction, alteration, addition, renovation, repairs, and demolition operations on any house, residential property, commercial building, pavement or other structure for which the City requires a building or demolition permit, or from a nonpermitted municipal project. Construction and demolition debris includes, but is not limited to, rocks, soils, tree remains and other plant debris which results from land clearing or land development operations in preparation for construction. C&amp;D debris may include materials that have been source separated. </w:t>
      </w:r>
    </w:p>
    <w:p>
      <w:pPr>
        <w:pStyle w:val="Paragraph1"/>
        <w:pBdr/>
        <w:spacing/>
        <w:rPr/>
      </w:pPr>
      <w:r>
        <w:rPr>
          <w:rStyle w:val="Paragraph1"/>
        </w:rPr>
        <w:t xml:space="preserve">"Demolition" means the deconstructing, destroying, razing, tearing down, or wrecking of any facility including its foundation, covered by this Chapter. As used herein, the word "demolition" shall include any partial demolition and any interior demolition affecting more than ten (10) percent of the replacement value of the structure as determined by the Building Official. Demolition work includes: (1) proper handling of materials pursuant to applicable regulations and approved plans, if any, (2) termination of utilities serving the premises including permits and final inspections and approvals, (3) removal of driveways and repair of public sidewalks, as required, and (4) site cleanup and restoration including grading, landscaping, and fencing as required. </w:t>
      </w:r>
    </w:p>
    <w:p>
      <w:pPr>
        <w:pStyle w:val="Paragraph1"/>
        <w:pBdr/>
        <w:spacing/>
        <w:rPr/>
      </w:pPr>
      <w:r>
        <w:rPr>
          <w:rStyle w:val="Paragraph1"/>
        </w:rPr>
        <w:t xml:space="preserve">"Director" means the Public Works Director of the City of Oakland, or his/her designee. </w:t>
      </w:r>
    </w:p>
    <w:p>
      <w:pPr>
        <w:pStyle w:val="Paragraph1"/>
        <w:pBdr/>
        <w:spacing/>
        <w:rPr/>
      </w:pPr>
      <w:r>
        <w:rPr>
          <w:rStyle w:val="Paragraph1"/>
        </w:rPr>
        <w:t xml:space="preserve">"Divert," "Diverted," or "Diversion" means to use C&amp;D debris for any purpose other than disposal in a landfill, incineration facility, or alternative daily cover. Methods to divert materials from landfills include reuse, salvage, and recycling. </w:t>
      </w:r>
    </w:p>
    <w:p>
      <w:pPr>
        <w:pStyle w:val="Paragraph1"/>
        <w:pBdr/>
        <w:spacing/>
        <w:rPr/>
      </w:pPr>
      <w:r>
        <w:rPr>
          <w:rStyle w:val="Paragraph1"/>
        </w:rPr>
        <w:t xml:space="preserve">"Diversion Attainment" means at least sixty-five (65) percent by weight of the total C&amp;D debris is diverted on an affected project or the diversion requirement in CALGreen, whichever is higher. </w:t>
      </w:r>
    </w:p>
    <w:p>
      <w:pPr>
        <w:pStyle w:val="Paragraph1"/>
        <w:pBdr/>
        <w:spacing/>
        <w:rPr/>
      </w:pPr>
      <w:r>
        <w:rPr>
          <w:rStyle w:val="Paragraph1"/>
        </w:rPr>
        <w:t xml:space="preserve">"Facility" shall mean a facility that receives and processes construction and demolition debris into its component material types for reuse, recycling, and disposal of residuals. </w:t>
      </w:r>
    </w:p>
    <w:p>
      <w:pPr>
        <w:pStyle w:val="Paragraph1"/>
        <w:pBdr/>
        <w:spacing/>
        <w:rPr/>
      </w:pPr>
      <w:r>
        <w:rPr>
          <w:rStyle w:val="Paragraph1"/>
        </w:rPr>
        <w:t xml:space="preserve">"Fixed Body Vehicle" means any wheeled motor vehicle that does not rely on a roll-off box or other detachable container to collect, contain and transport material. </w:t>
      </w:r>
    </w:p>
    <w:p>
      <w:pPr>
        <w:pStyle w:val="Paragraph1"/>
        <w:pBdr/>
        <w:spacing/>
        <w:rPr/>
      </w:pPr>
      <w:r>
        <w:rPr>
          <w:rStyle w:val="Paragraph1"/>
        </w:rPr>
        <w:t xml:space="preserve">"Hearing Officer" means the City staff designated by the City Administrator to whom appeals can be made under this Chapter. </w:t>
      </w:r>
    </w:p>
    <w:p>
      <w:pPr>
        <w:pStyle w:val="Paragraph1"/>
        <w:pBdr/>
        <w:spacing/>
        <w:rPr/>
      </w:pPr>
      <w:r>
        <w:rPr>
          <w:rStyle w:val="Paragraph1"/>
        </w:rPr>
        <w:t xml:space="preserve">"Historic Resource" means those properties designated as historic properties as per Chapter 17 of the City of Oakland Planning Code. </w:t>
      </w:r>
    </w:p>
    <w:p>
      <w:pPr>
        <w:pStyle w:val="Paragraph1"/>
        <w:pBdr/>
        <w:spacing/>
        <w:rPr/>
      </w:pPr>
      <w:r>
        <w:rPr>
          <w:rStyle w:val="Paragraph1"/>
        </w:rPr>
        <w:t xml:space="preserve">"Non-Affected Projects" means projects that do not require a WRRP. Applicants for non-affected projects shall be encouraged to divert at least sixty-five (65) percent of all project-related C&amp;D debris. </w:t>
      </w:r>
    </w:p>
    <w:p>
      <w:pPr>
        <w:pStyle w:val="Paragraph1"/>
        <w:pBdr/>
        <w:spacing/>
        <w:rPr/>
      </w:pPr>
      <w:r>
        <w:rPr>
          <w:rStyle w:val="Paragraph1"/>
        </w:rPr>
        <w:t xml:space="preserve">"Non-Exclusive Franchise (NEF) Agreement" means an agreement between the City and a debris hauling service to perform said services for affected projects per Section </w:t>
      </w:r>
      <w:r>
        <w:rPr/>
        <w:t xml:space="preserve">15.34.040</w:t>
      </w:r>
      <w:r>
        <w:rPr>
          <w:rStyle w:val="Paragraph1"/>
        </w:rPr>
        <w:t xml:space="preserve">. </w:t>
      </w:r>
    </w:p>
    <w:p>
      <w:pPr>
        <w:pStyle w:val="Paragraph1"/>
        <w:pBdr/>
        <w:spacing/>
        <w:rPr/>
      </w:pPr>
      <w:r>
        <w:rPr>
          <w:rStyle w:val="Paragraph1"/>
        </w:rPr>
        <w:t xml:space="preserve">"Non-Permitted Municipal Projects" means construction and/or demolition projects on or of City-owned property, managed by City employees, which are not required to obtain a building or demolition permit. </w:t>
      </w:r>
    </w:p>
    <w:p>
      <w:pPr>
        <w:pStyle w:val="Paragraph1"/>
        <w:pBdr/>
        <w:spacing/>
        <w:rPr/>
      </w:pPr>
      <w:r>
        <w:rPr>
          <w:rStyle w:val="Paragraph1"/>
        </w:rPr>
        <w:t xml:space="preserve">"Qualified Third-Party Verifier" or "Verifier" refers to an individual or organization that evaluates processing capabilities and verifies diversion rates for mixed construction and demolition debris facilities and is approved by Oakland Public Works as a qualified third-party verifier. </w:t>
      </w:r>
    </w:p>
    <w:p>
      <w:pPr>
        <w:pStyle w:val="Paragraph1"/>
        <w:pBdr/>
        <w:spacing/>
        <w:rPr/>
      </w:pPr>
      <w:r>
        <w:rPr>
          <w:rStyle w:val="Paragraph1"/>
        </w:rPr>
        <w:t xml:space="preserve">"Recycle" or "Recycling" means the process of collecting, sorting, cleansing, treating, and reconstituting materials for the purpose of using the altered form in the manufacture of a new product. Recycling does not include burning, incinerating, or thermally destroying C&amp;D debris. </w:t>
      </w:r>
    </w:p>
    <w:p>
      <w:pPr>
        <w:pStyle w:val="Paragraph1"/>
        <w:pBdr/>
        <w:spacing/>
        <w:rPr/>
      </w:pPr>
      <w:r>
        <w:rPr>
          <w:rStyle w:val="Paragraph1"/>
        </w:rPr>
        <w:t xml:space="preserve">"Renovation" means the process of improving a building to return it to good condition. </w:t>
      </w:r>
    </w:p>
    <w:p>
      <w:pPr>
        <w:pStyle w:val="Paragraph1"/>
        <w:pBdr/>
        <w:spacing/>
        <w:rPr/>
      </w:pPr>
      <w:r>
        <w:rPr>
          <w:rStyle w:val="Paragraph1"/>
        </w:rPr>
        <w:t xml:space="preserve">"Repair" means any construction or renovation to an existing structure other than alteration or addition. </w:t>
      </w:r>
    </w:p>
    <w:p>
      <w:pPr>
        <w:pStyle w:val="Paragraph1"/>
        <w:pBdr/>
        <w:spacing/>
        <w:rPr/>
      </w:pPr>
      <w:r>
        <w:rPr>
          <w:rStyle w:val="Paragraph1"/>
        </w:rPr>
        <w:t xml:space="preserve">"Reuse" means diverting material for repeated use in the same form. This includes materials that are reused at the same location as they are generated. </w:t>
      </w:r>
    </w:p>
    <w:p>
      <w:pPr>
        <w:pStyle w:val="Paragraph1"/>
        <w:pBdr/>
        <w:spacing/>
        <w:rPr/>
      </w:pPr>
      <w:r>
        <w:rPr>
          <w:rStyle w:val="Paragraph1"/>
        </w:rPr>
        <w:t xml:space="preserve">"Salvage" means the diverting of C&amp;D debris from a building or demolition site for the purpose of reuse, or proper storage for future reuse. </w:t>
      </w:r>
    </w:p>
    <w:p>
      <w:pPr>
        <w:pStyle w:val="Paragraph1"/>
        <w:pBdr/>
        <w:spacing/>
        <w:rPr/>
      </w:pPr>
      <w:r>
        <w:rPr>
          <w:rStyle w:val="Paragraph1"/>
        </w:rPr>
        <w:t xml:space="preserve">"Source Separated" means materials that have been segregated from other C&amp;D debris, for the purpose of diversion, by or for the generator thereof at the service address at which the materials were generated. </w:t>
      </w:r>
    </w:p>
    <w:p>
      <w:pPr>
        <w:pStyle w:val="Paragraph1"/>
        <w:pBdr/>
        <w:spacing/>
        <w:rPr/>
      </w:pPr>
      <w:r>
        <w:rPr>
          <w:rStyle w:val="Paragraph1"/>
        </w:rPr>
        <w:t xml:space="preserve">"Summary Report" means the report to be submitted to the Building Official at the conclusion of the affected project and prior to the final inspection, issuance of a temporary certificate of occupancy, or certificate of occupancy. </w:t>
      </w:r>
    </w:p>
    <w:p>
      <w:pPr>
        <w:pStyle w:val="Paragraph1"/>
        <w:pBdr/>
        <w:spacing/>
        <w:rPr/>
      </w:pPr>
      <w:r>
        <w:rPr>
          <w:rStyle w:val="Paragraph1"/>
        </w:rPr>
        <w:t xml:space="preserve">"Targeted Materials" means the C&amp;D debris listed on the WRRP form that could potentially be reused, recycled, or salvaged. </w:t>
      </w:r>
    </w:p>
    <w:p>
      <w:pPr>
        <w:pStyle w:val="Paragraph1"/>
        <w:pBdr/>
        <w:spacing/>
        <w:rPr/>
      </w:pPr>
      <w:r>
        <w:rPr>
          <w:rStyle w:val="Paragraph1"/>
        </w:rPr>
        <w:t xml:space="preserve">"Third-Party Verification" refers to the process by which a qualified third-party verifier reviews and verifies the facility diversion rates and evaluates the facility fitness relative to the minimum construction and demolition debris diversion requirements set forth by Oakland Public Works. </w:t>
      </w:r>
    </w:p>
    <w:p>
      <w:pPr>
        <w:pStyle w:val="Paragraph1"/>
        <w:pBdr/>
        <w:spacing/>
        <w:rPr/>
      </w:pPr>
      <w:r>
        <w:rPr>
          <w:rStyle w:val="Paragraph1"/>
        </w:rPr>
        <w:t xml:space="preserve">"Third-Party Verification Report" is a report prepared by a qualified third-party verifier documenting the completion of a third-party verification within the last twelve (12) months and certifying that the facility is a verified facility. </w:t>
      </w:r>
    </w:p>
    <w:p>
      <w:pPr>
        <w:pStyle w:val="Paragraph1"/>
        <w:pBdr/>
        <w:spacing/>
        <w:rPr/>
      </w:pPr>
      <w:r>
        <w:rPr>
          <w:rStyle w:val="Paragraph1"/>
        </w:rPr>
        <w:t xml:space="preserve">"Unpermitted materials" means wastes or other materials that class III disposal sites may not receive under their permits. </w:t>
      </w:r>
    </w:p>
    <w:p>
      <w:pPr>
        <w:pStyle w:val="Paragraph1"/>
        <w:pBdr/>
        <w:spacing/>
        <w:rPr/>
      </w:pPr>
      <w:r>
        <w:rPr>
          <w:rStyle w:val="Paragraph1"/>
        </w:rPr>
        <w:t xml:space="preserve">"Verified Facility" refers to a facility that has successfully completed third-party verification and is therefore eligible to become a registered facility, subject to issuance of a registered facility certification by Oakland Public Works. </w:t>
      </w:r>
    </w:p>
    <w:p>
      <w:pPr>
        <w:pStyle w:val="Paragraph1"/>
        <w:pBdr/>
        <w:spacing/>
        <w:rPr/>
      </w:pPr>
      <w:r>
        <w:rPr>
          <w:rStyle w:val="Paragraph1"/>
        </w:rPr>
        <w:t xml:space="preserve">"WRRP" means waste reduction and recycling plan. </w:t>
      </w:r>
    </w:p>
    <w:p>
      <w:pPr>
        <w:pStyle w:val="Paragraph1"/>
        <w:pBdr/>
        <w:spacing/>
        <w:rPr/>
      </w:pPr>
      <w:r>
        <w:rPr>
          <w:rStyle w:val="Paragraph1"/>
        </w:rPr>
        <w:t xml:space="preserve">"WRRP Form" means a form, provided by the City for the purpose of compliance with this Chapter that must be submitted by the applicant for any affected project. </w:t>
      </w:r>
    </w:p>
    <w:p>
      <w:pPr>
        <w:pStyle w:val="Paragraph1"/>
        <w:pBdr/>
        <w:spacing/>
        <w:rPr/>
      </w:pPr>
      <w:r>
        <w:rPr>
          <w:rStyle w:val="Paragraph1"/>
        </w:rPr>
        <w:t xml:space="preserve">"WRR Review Official" means the Waste Reduction and Recycling Review Official who is the City staff designated and authorized by the City Administrator and is responsible for implementing this Chapter. </w:t>
      </w:r>
    </w:p>
    <w:p>
      <w:pPr>
        <w:pStyle w:val="HistoryNote"/>
        <w:pBdr/>
        <w:spacing/>
        <w:rPr/>
      </w:pPr>
      <w:r>
        <w:rPr>
          <w:rStyle w:val="HistoryNote"/>
        </w:rPr>
        <w:t xml:space="preserve">(Ord. No. 13672, § 1, 12-21-2021; Ord. No. 13315, § 1, 6-22-2015; Ord. No. 13745, § 1, 6-20-2023)</w:t>
      </w:r>
    </w:p>
    <w:p>
      <w:pPr>
        <w:pBdr/>
        <w:spacing w:before="0" w:after="0"/>
        <w:rPr/>
        <w:sectPr>
          <w:headerReference w:type="default" r:id="rId941"/>
          <w:footerReference w:type="default" r:id="rId9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15.34.040</w:t>
      </w:r>
      <w:r>
        <w:rPr/>
        <w:t xml:space="preserve"> </w:t>
      </w:r>
      <w:r>
        <w:rPr/>
        <w:t xml:space="preserve">Collection and transportation and disposal of C&amp;D debris.</w:t>
      </w:r>
    </w:p>
    <w:p>
      <w:pPr>
        <w:pStyle w:val="List1"/>
        <w:pBdr/>
        <w:spacing/>
        <w:rPr/>
      </w:pPr>
      <w:r>
        <w:rPr/>
        <w:t xml:space="preserve">A.</w:t>
      </w:r>
      <w:r>
        <w:rPr/>
        <w:tab/>
        <w:t xml:space="preserve"/>
      </w:r>
      <w:r>
        <w:rPr/>
        <w:t xml:space="preserve">Pursuant to the authority provided by Article X, Section 1000 of the Oakland City Charter, any franchise for the collection and transportation of C&amp;D debris within the City may be granted by the City Administrator or designee on such terms and conditions as are determined by the City Council to be in the best interests of the City. Such terms and conditions shall be evidenced by a written NEF agreement, approved in form by the City Council, and executed by the City Administrator and franchisee(s). </w:t>
      </w:r>
    </w:p>
    <w:p>
      <w:pPr>
        <w:pStyle w:val="List1"/>
        <w:pBdr/>
        <w:spacing/>
        <w:rPr/>
      </w:pPr>
      <w:r>
        <w:rPr/>
        <w:t xml:space="preserve">B.</w:t>
      </w:r>
      <w:r>
        <w:rPr/>
        <w:tab/>
        <w:t xml:space="preserve"/>
      </w:r>
      <w:r>
        <w:rPr/>
        <w:t xml:space="preserve">It is unlawful to collect, transport or dispose of construction and demolition debris anywhere in the City except as provided for in this Chapter. It is unlawful for any person other than persons in possession of an NEF agreement granted by the City, or those persons employed by such franchised collector(s) to collect or transport any construction and demolition debris within the City except: </w:t>
      </w:r>
    </w:p>
    <w:p>
      <w:pPr>
        <w:pStyle w:val="List2"/>
        <w:pBdr/>
        <w:spacing/>
        <w:rPr/>
      </w:pPr>
      <w:r>
        <w:rPr/>
        <w:t xml:space="preserve">1.</w:t>
      </w:r>
      <w:r>
        <w:rPr/>
        <w:tab/>
        <w:t xml:space="preserve"/>
      </w:r>
      <w:r>
        <w:rPr/>
        <w:t xml:space="preserve">Donated Materials. Construction and demolition debris generated in the City that are donated by the generator. </w:t>
      </w:r>
    </w:p>
    <w:p>
      <w:pPr>
        <w:pStyle w:val="List2"/>
        <w:pBdr/>
        <w:spacing/>
        <w:rPr/>
      </w:pPr>
      <w:r>
        <w:rPr/>
        <w:t xml:space="preserve">2.</w:t>
      </w:r>
      <w:r>
        <w:rPr/>
        <w:tab/>
        <w:t xml:space="preserve"/>
      </w:r>
      <w:r>
        <w:rPr/>
        <w:t xml:space="preserve">Materials Hauled by Owner or its Contractor. Construction and demolition debris that are removed from any service address and are transported to a processing or disposal site by: </w:t>
      </w:r>
    </w:p>
    <w:p>
      <w:pPr>
        <w:pStyle w:val="List3"/>
        <w:pBdr/>
        <w:spacing/>
        <w:rPr/>
      </w:pPr>
      <w:r>
        <w:rPr/>
        <w:t xml:space="preserve">(a)</w:t>
      </w:r>
      <w:r>
        <w:rPr/>
        <w:tab/>
        <w:t xml:space="preserve"/>
      </w:r>
      <w:r>
        <w:rPr/>
        <w:t xml:space="preserve">The owner of such service address; </w:t>
      </w:r>
    </w:p>
    <w:p>
      <w:pPr>
        <w:pStyle w:val="List3"/>
        <w:pBdr/>
        <w:spacing/>
        <w:rPr/>
      </w:pPr>
      <w:r>
        <w:rPr/>
        <w:t xml:space="preserve">(b)</w:t>
      </w:r>
      <w:r>
        <w:rPr/>
        <w:tab/>
        <w:t xml:space="preserve"/>
      </w:r>
      <w:r>
        <w:rPr/>
        <w:t xml:space="preserve">The full-time employee of the owner that uses the owner's equipment to transport materials; or </w:t>
      </w:r>
    </w:p>
    <w:p>
      <w:pPr>
        <w:pStyle w:val="List3"/>
        <w:pBdr/>
        <w:spacing/>
        <w:rPr/>
      </w:pPr>
      <w:r>
        <w:rPr/>
        <w:t xml:space="preserve">(c)</w:t>
      </w:r>
      <w:r>
        <w:rPr/>
        <w:tab/>
        <w:t xml:space="preserve"/>
      </w:r>
      <w:r>
        <w:rPr/>
        <w:t xml:space="preserve">A construction contractor or sub-contractor performing construction work at the service address, whose collection and transport of the C&amp;D debris is incidental to the service being performed, provided that such contractor uses a fixed-body vehicle for the collection and transportation of the C&amp;D debris, and such contractor collects and transports the materials at no additional or separate fee using contractor's employees and contractor's equipment. For purposes of this Section, except as set forth below, the term "incidental to the service being performed" shall mean that the material requiring collection and transportation is generated by the activity of the contractor performing the hauling. </w:t>
      </w:r>
    </w:p>
    <w:p>
      <w:pPr>
        <w:pStyle w:val="List4"/>
        <w:pBdr/>
        <w:spacing/>
        <w:rPr/>
      </w:pPr>
      <w:r>
        <w:rPr/>
        <w:t xml:space="preserve">I.</w:t>
      </w:r>
      <w:r>
        <w:rPr/>
        <w:tab/>
        <w:t xml:space="preserve"/>
      </w:r>
      <w:r>
        <w:rPr/>
        <w:t xml:space="preserve">For example, a construction contractor who remodels a kitchen can collect and transport those materials related to such construction in a fixed body vehicle for no additional fee without obtaining a non-exclusive C&amp;D debris franchise agreement granted by the City. </w:t>
      </w:r>
    </w:p>
    <w:p>
      <w:pPr>
        <w:pStyle w:val="List4"/>
        <w:pBdr/>
        <w:spacing/>
        <w:rPr/>
      </w:pPr>
      <w:r>
        <w:rPr/>
        <w:t xml:space="preserve">II.</w:t>
      </w:r>
      <w:r>
        <w:rPr/>
        <w:tab/>
        <w:t xml:space="preserve"/>
      </w:r>
      <w:r>
        <w:rPr/>
        <w:t xml:space="preserve">As an additional example, a contractor or sub-contractor whose responsibility with relation to the project is to clean up a site and transport C&amp;D debris generated by other contractors or the owner/occupant must obtain a non-exclusive C&amp;D debris franchise agreement from the City, and the collection and transport of such C&amp;D debris from the site by such contractor is not considered as "incidental to the service being performed." </w:t>
      </w:r>
    </w:p>
    <w:p>
      <w:pPr>
        <w:pStyle w:val="List4"/>
        <w:pBdr/>
        <w:spacing/>
        <w:rPr/>
      </w:pPr>
      <w:r>
        <w:rPr/>
        <w:t xml:space="preserve">III.</w:t>
      </w:r>
      <w:r>
        <w:rPr/>
        <w:tab/>
        <w:t xml:space="preserve"/>
      </w:r>
      <w:r>
        <w:rPr/>
        <w:t xml:space="preserve">A contractor or sub-contractor whose WRRP is approved by the WRRP Review Official as subject to the "incidental to the service being performed" contractor exemption provided in this Section </w:t>
      </w:r>
      <w:r>
        <w:rPr/>
        <w:t xml:space="preserve">15.34.040</w:t>
      </w:r>
      <w:r>
        <w:rPr/>
        <w:t xml:space="preserve"> subsection B.2(c), but that subsequently elects not to collect and transport C&amp;D debris, must engage the services of a person or persons in possession of a non-exclusive franchise agreement granted by the City. </w:t>
      </w:r>
    </w:p>
    <w:p>
      <w:pPr>
        <w:pStyle w:val="List3"/>
        <w:pBdr/>
        <w:spacing/>
        <w:rPr/>
      </w:pPr>
      <w:r>
        <w:rPr/>
        <w:t xml:space="preserve">(d)</w:t>
      </w:r>
      <w:r>
        <w:rPr/>
        <w:tab/>
        <w:t xml:space="preserve"/>
      </w:r>
      <w:r>
        <w:rPr/>
        <w:t xml:space="preserve">Projects on City Property. C&amp;D debris removed from a project site by City employees, provided that the C&amp;D debris being removed is generated from a City-owned property. </w:t>
      </w:r>
    </w:p>
    <w:p>
      <w:pPr>
        <w:pStyle w:val="List3"/>
        <w:pBdr/>
        <w:spacing/>
        <w:rPr/>
      </w:pPr>
      <w:r>
        <w:rPr/>
        <w:t xml:space="preserve">(e)</w:t>
      </w:r>
      <w:r>
        <w:rPr/>
        <w:tab/>
        <w:t xml:space="preserve"/>
      </w:r>
      <w:r>
        <w:rPr/>
        <w:t xml:space="preserve">Where an owner or contractor is exempt from having to possess an NEF agreement pursuant to Section </w:t>
      </w:r>
      <w:r>
        <w:rPr/>
        <w:t xml:space="preserve">15.34.040</w:t>
      </w:r>
      <w:r>
        <w:rPr/>
        <w:t xml:space="preserve"> subsection B, the owner or contractor must submit and abide by the recycling requirements noted in their approved WRRP. C&amp;D debris must be taken to a facility that has third-party verification as described in Section </w:t>
      </w:r>
      <w:r>
        <w:rPr/>
        <w:t xml:space="preserve">15.34.040</w:t>
      </w:r>
      <w:r>
        <w:rPr/>
        <w:t xml:space="preserve"> subsection C. </w:t>
      </w:r>
    </w:p>
    <w:p>
      <w:pPr>
        <w:pStyle w:val="List1"/>
        <w:pBdr/>
        <w:spacing/>
        <w:rPr/>
      </w:pPr>
      <w:r>
        <w:rPr/>
        <w:t xml:space="preserve">C.</w:t>
      </w:r>
      <w:r>
        <w:rPr/>
        <w:tab/>
        <w:t xml:space="preserve"/>
      </w:r>
      <w:r>
        <w:rPr/>
        <w:t xml:space="preserve">C&amp;D debris collected under this Chapter shall only be transported to and processed and/or disposed of at facilities permitted to accept, process and/or dispose of C&amp;D debris under applicable law. </w:t>
      </w:r>
    </w:p>
    <w:p>
      <w:pPr>
        <w:pStyle w:val="List2"/>
        <w:pBdr/>
        <w:spacing/>
        <w:rPr/>
      </w:pPr>
      <w:r>
        <w:rPr/>
        <w:t xml:space="preserve">1.</w:t>
      </w:r>
      <w:r>
        <w:rPr/>
        <w:tab/>
        <w:t xml:space="preserve"/>
      </w:r>
      <w:r>
        <w:rPr/>
        <w:t xml:space="preserve">Facilities permitted to accept C&amp;D debris and shall obtain third-party verification to verify diversion rates. </w:t>
      </w:r>
    </w:p>
    <w:p>
      <w:pPr>
        <w:pStyle w:val="List2"/>
        <w:pBdr/>
        <w:spacing/>
        <w:rPr/>
      </w:pPr>
      <w:r>
        <w:rPr/>
        <w:t xml:space="preserve">2.</w:t>
      </w:r>
      <w:r>
        <w:rPr/>
        <w:tab/>
        <w:t xml:space="preserve"/>
      </w:r>
      <w:r>
        <w:rPr/>
        <w:t xml:space="preserve">The Director shall establish a third-party verification process/program with enforcement mechanisms. </w:t>
      </w:r>
    </w:p>
    <w:p>
      <w:pPr>
        <w:pStyle w:val="List2"/>
        <w:pBdr/>
        <w:spacing/>
        <w:rPr/>
      </w:pPr>
      <w:r>
        <w:rPr/>
        <w:t xml:space="preserve">3.</w:t>
      </w:r>
      <w:r>
        <w:rPr/>
        <w:tab/>
        <w:t xml:space="preserve"/>
      </w:r>
      <w:r>
        <w:rPr/>
        <w:t xml:space="preserve">Facilities permitted to accept C&amp;D debris shall implement computerized systems that automatically upload certified weight records, also known as a weight ticket or weighmaster certificate, into the City C&amp;D waste tracking software at the time a weight record is generated for each load arriving at the facility. Certified weight records shall include: </w:t>
      </w:r>
    </w:p>
    <w:p>
      <w:pPr>
        <w:pStyle w:val="List3"/>
        <w:pBdr/>
        <w:spacing/>
        <w:rPr/>
      </w:pPr>
      <w:r>
        <w:rPr/>
        <w:t xml:space="preserve">a.</w:t>
      </w:r>
      <w:r>
        <w:rPr/>
        <w:tab/>
        <w:t xml:space="preserve"/>
      </w:r>
      <w:r>
        <w:rPr/>
        <w:t xml:space="preserve">Facility name, location and contact information. </w:t>
      </w:r>
    </w:p>
    <w:p>
      <w:pPr>
        <w:pStyle w:val="List3"/>
        <w:pBdr/>
        <w:spacing/>
        <w:rPr/>
      </w:pPr>
      <w:r>
        <w:rPr/>
        <w:t xml:space="preserve">b.</w:t>
      </w:r>
      <w:r>
        <w:rPr/>
        <w:tab/>
        <w:t xml:space="preserve"/>
      </w:r>
      <w:r>
        <w:rPr/>
        <w:t xml:space="preserve">Ticket number, date, time in and time out. </w:t>
      </w:r>
    </w:p>
    <w:p>
      <w:pPr>
        <w:pStyle w:val="List3"/>
        <w:pBdr/>
        <w:spacing/>
        <w:rPr/>
      </w:pPr>
      <w:r>
        <w:rPr/>
        <w:t xml:space="preserve">c.</w:t>
      </w:r>
      <w:r>
        <w:rPr/>
        <w:tab/>
        <w:t xml:space="preserve"/>
      </w:r>
      <w:r>
        <w:rPr/>
        <w:t xml:space="preserve">Construction project site permit number. </w:t>
      </w:r>
    </w:p>
    <w:p>
      <w:pPr>
        <w:pStyle w:val="List3"/>
        <w:pBdr/>
        <w:spacing/>
        <w:rPr/>
      </w:pPr>
      <w:r>
        <w:rPr/>
        <w:t xml:space="preserve">d.</w:t>
      </w:r>
      <w:r>
        <w:rPr/>
        <w:tab/>
        <w:t xml:space="preserve"/>
      </w:r>
      <w:r>
        <w:rPr/>
        <w:t xml:space="preserve">Waste tracking software record number (i.e. GHXX-XXX-XXXX). </w:t>
      </w:r>
    </w:p>
    <w:p>
      <w:pPr>
        <w:pStyle w:val="List3"/>
        <w:pBdr/>
        <w:spacing/>
        <w:rPr/>
      </w:pPr>
      <w:r>
        <w:rPr/>
        <w:t xml:space="preserve">e.</w:t>
      </w:r>
      <w:r>
        <w:rPr/>
        <w:tab/>
        <w:t xml:space="preserve"/>
      </w:r>
      <w:r>
        <w:rPr/>
        <w:t xml:space="preserve">Load origin (City). </w:t>
      </w:r>
    </w:p>
    <w:p>
      <w:pPr>
        <w:pStyle w:val="List3"/>
        <w:pBdr/>
        <w:spacing/>
        <w:rPr/>
      </w:pPr>
      <w:r>
        <w:rPr/>
        <w:t xml:space="preserve">f.</w:t>
      </w:r>
      <w:r>
        <w:rPr/>
        <w:tab/>
        <w:t xml:space="preserve"/>
      </w:r>
      <w:r>
        <w:rPr/>
        <w:t xml:space="preserve">Hauler name, address, and contact information. </w:t>
      </w:r>
    </w:p>
    <w:p>
      <w:pPr>
        <w:pStyle w:val="List3"/>
        <w:pBdr/>
        <w:spacing/>
        <w:rPr/>
      </w:pPr>
      <w:r>
        <w:rPr/>
        <w:t xml:space="preserve">g.</w:t>
      </w:r>
      <w:r>
        <w:rPr/>
        <w:tab/>
        <w:t xml:space="preserve"/>
      </w:r>
      <w:r>
        <w:rPr/>
        <w:t xml:space="preserve">Hauler vehicle license number, motor carrier permit number, or other identifying information. </w:t>
      </w:r>
    </w:p>
    <w:p>
      <w:pPr>
        <w:pStyle w:val="List3"/>
        <w:pBdr/>
        <w:spacing/>
        <w:rPr/>
      </w:pPr>
      <w:r>
        <w:rPr/>
        <w:t xml:space="preserve">h.</w:t>
      </w:r>
      <w:r>
        <w:rPr/>
        <w:tab/>
        <w:t xml:space="preserve"/>
      </w:r>
      <w:r>
        <w:rPr/>
        <w:t xml:space="preserve">Load description (i.e., concrete, mixed C&amp;D waste, etc.). </w:t>
      </w:r>
    </w:p>
    <w:p>
      <w:pPr>
        <w:pStyle w:val="List3"/>
        <w:pBdr/>
        <w:spacing/>
        <w:rPr/>
      </w:pPr>
      <w:r>
        <w:rPr/>
        <w:t xml:space="preserve">i.</w:t>
      </w:r>
      <w:r>
        <w:rPr/>
        <w:tab/>
        <w:t xml:space="preserve"/>
      </w:r>
      <w:r>
        <w:rPr/>
        <w:t xml:space="preserve">Amount of material delivered in tons, pounds or cubic yards. </w:t>
      </w:r>
    </w:p>
    <w:p>
      <w:pPr>
        <w:pStyle w:val="List1"/>
        <w:pBdr/>
        <w:spacing/>
        <w:rPr/>
      </w:pPr>
      <w:r>
        <w:rPr/>
        <w:t xml:space="preserve">D.</w:t>
      </w:r>
      <w:r>
        <w:rPr/>
        <w:tab/>
        <w:t xml:space="preserve"/>
      </w:r>
      <w:r>
        <w:rPr/>
        <w:t xml:space="preserve">The following materials shall not be collected under this Chapter unless a collector is otherwise authorized to do so by applicable law: hazardous waste (as defined by Section </w:t>
      </w:r>
      <w:r>
        <w:rPr/>
        <w:t xml:space="preserve">8.28.010</w:t>
      </w:r>
      <w:r>
        <w:rPr/>
        <w:t xml:space="preserve">), medical waste (as defined by Section </w:t>
      </w:r>
      <w:r>
        <w:rPr/>
        <w:t xml:space="preserve">8.28.010</w:t>
      </w:r>
      <w:r>
        <w:rPr/>
        <w:t xml:space="preserve">), unacceptable waste (as defined by Section </w:t>
      </w:r>
      <w:r>
        <w:rPr/>
        <w:t xml:space="preserve">8.28.010</w:t>
      </w:r>
      <w:r>
        <w:rPr/>
        <w:t xml:space="preserve">), batteries, human waste and other potentially infectious material, and liquid wastes. </w:t>
      </w:r>
    </w:p>
    <w:p>
      <w:pPr>
        <w:pStyle w:val="List1"/>
        <w:pBdr/>
        <w:spacing/>
        <w:rPr/>
      </w:pPr>
      <w:r>
        <w:rPr/>
        <w:t xml:space="preserve">E.</w:t>
      </w:r>
      <w:r>
        <w:rPr/>
        <w:tab/>
        <w:t xml:space="preserve"/>
      </w:r>
      <w:r>
        <w:rPr/>
        <w:t xml:space="preserve">Pursuant to the authority provided in this Section </w:t>
      </w:r>
      <w:r>
        <w:rPr/>
        <w:t xml:space="preserve">15.34.040</w:t>
      </w:r>
      <w:r>
        <w:rPr/>
        <w:t xml:space="preserve"> subsection A, the City Administrator may promulgate rules and regulations, create forms and issue guidelines as appropriate and necessary to implement the requirements of this Section </w:t>
      </w:r>
      <w:r>
        <w:rPr/>
        <w:t xml:space="preserve">15.34.040</w:t>
      </w:r>
      <w:r>
        <w:rPr/>
        <w:t xml:space="preserve">. </w:t>
      </w:r>
    </w:p>
    <w:p>
      <w:pPr>
        <w:pStyle w:val="HistoryNote"/>
        <w:pBdr/>
        <w:spacing/>
        <w:rPr/>
      </w:pPr>
      <w:r>
        <w:rPr>
          <w:rStyle w:val="HistoryNote"/>
        </w:rPr>
        <w:t xml:space="preserve">(Ord. No. 13672, § 1, 12-21-2021; Ord. No. 13315, § 1, 6-22-2015; Ord. No. 13745, § 1, 6-20-2023)</w:t>
      </w:r>
    </w:p>
    <w:p>
      <w:pPr>
        <w:pBdr/>
        <w:spacing w:before="0" w:after="0"/>
        <w:rPr/>
        <w:sectPr>
          <w:headerReference w:type="default" r:id="rId943"/>
          <w:footerReference w:type="default" r:id="rId9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15.34.045</w:t>
      </w:r>
      <w:r>
        <w:rPr/>
        <w:t xml:space="preserve"> </w:t>
      </w:r>
      <w:r>
        <w:rPr/>
        <w:t xml:space="preserve">City fees.</w:t>
      </w:r>
    </w:p>
    <w:p>
      <w:pPr>
        <w:pStyle w:val="Paragraph1"/>
        <w:pBdr/>
        <w:spacing/>
        <w:rPr/>
      </w:pPr>
      <w:r>
        <w:rPr>
          <w:rStyle w:val="Paragraph1"/>
        </w:rPr>
        <w:t xml:space="preserve">The City may collect from non-exclusive C&amp;D debris franchisees monies to recover the cost of administering the C&amp;D debris program and in consideration of award of a franchise agreement. </w:t>
      </w:r>
    </w:p>
    <w:p>
      <w:pPr>
        <w:pStyle w:val="HistoryNote"/>
        <w:pBdr/>
        <w:spacing/>
        <w:rPr/>
      </w:pPr>
      <w:r>
        <w:rPr>
          <w:rStyle w:val="HistoryNote"/>
        </w:rPr>
        <w:t xml:space="preserve">(Ord. No. 13672, § 1, 12-21-2021; Ord. No. 13315, § 1, 6-22-2015)</w:t>
      </w:r>
    </w:p>
    <w:p>
      <w:pPr>
        <w:pBdr/>
        <w:spacing w:before="0" w:after="0"/>
        <w:rPr/>
        <w:sectPr>
          <w:headerReference w:type="default" r:id="rId945"/>
          <w:footerReference w:type="default" r:id="rId9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15.34.050</w:t>
      </w:r>
      <w:r>
        <w:rPr/>
        <w:t xml:space="preserve"> </w:t>
      </w:r>
      <w:r>
        <w:rPr/>
        <w:t xml:space="preserve">Submission of a waste reduction and recycling plan (WRRP).</w:t>
      </w:r>
    </w:p>
    <w:p>
      <w:pPr>
        <w:pStyle w:val="List1"/>
        <w:pBdr/>
        <w:spacing/>
        <w:rPr/>
      </w:pPr>
      <w:r>
        <w:rPr/>
        <w:t xml:space="preserve">A.</w:t>
      </w:r>
      <w:r>
        <w:rPr/>
        <w:tab/>
        <w:t xml:space="preserve"/>
      </w:r>
      <w:r>
        <w:rPr/>
        <w:t xml:space="preserve">WRRP Forms. For affected projects, prior to issuance of a building or demolition permit, the applicant shall complete and submit a WRRP form to the City's Building Official. The completed WRRP form shall delineate all of the following: </w:t>
      </w:r>
    </w:p>
    <w:p>
      <w:pPr>
        <w:pStyle w:val="List2"/>
        <w:pBdr/>
        <w:spacing/>
        <w:rPr/>
      </w:pPr>
      <w:r>
        <w:rPr/>
        <w:t xml:space="preserve">1.</w:t>
      </w:r>
      <w:r>
        <w:rPr/>
        <w:tab/>
        <w:t xml:space="preserve"/>
      </w:r>
      <w:r>
        <w:rPr/>
        <w:t xml:space="preserve">The estimated volume or weight of the affected project C&amp;D debris to be generated, listed by each type of material; and </w:t>
      </w:r>
    </w:p>
    <w:p>
      <w:pPr>
        <w:pStyle w:val="List2"/>
        <w:pBdr/>
        <w:spacing/>
        <w:rPr/>
      </w:pPr>
      <w:r>
        <w:rPr/>
        <w:t xml:space="preserve">2.</w:t>
      </w:r>
      <w:r>
        <w:rPr/>
        <w:tab/>
        <w:t xml:space="preserve"/>
      </w:r>
      <w:r>
        <w:rPr/>
        <w:t xml:space="preserve">Volume or weight of the C&amp;D debris to be reused, salvaged or recycled listed by each type of material; and </w:t>
      </w:r>
    </w:p>
    <w:p>
      <w:pPr>
        <w:pStyle w:val="List2"/>
        <w:pBdr/>
        <w:spacing/>
        <w:rPr/>
      </w:pPr>
      <w:r>
        <w:rPr/>
        <w:t xml:space="preserve">3.</w:t>
      </w:r>
      <w:r>
        <w:rPr/>
        <w:tab/>
        <w:t xml:space="preserve"/>
      </w:r>
      <w:r>
        <w:rPr/>
        <w:t xml:space="preserve">The estimated volume or weight of C&amp;D debris that will be landfilled listed by each type of material. </w:t>
      </w:r>
    </w:p>
    <w:p>
      <w:pPr>
        <w:pStyle w:val="HistoryNote"/>
        <w:pBdr/>
        <w:spacing/>
        <w:rPr/>
      </w:pPr>
      <w:r>
        <w:rPr>
          <w:rStyle w:val="HistoryNote"/>
        </w:rPr>
        <w:t xml:space="preserve">(Ord. No. 13672, § 1, 12-21-2021; Ord. No. 13315, § 1, 6-22-2015)</w:t>
      </w:r>
    </w:p>
    <w:p>
      <w:pPr>
        <w:pBdr/>
        <w:spacing w:before="0" w:after="0"/>
        <w:rPr/>
        <w:sectPr>
          <w:headerReference w:type="default" r:id="rId947"/>
          <w:footerReference w:type="default" r:id="rId9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15.34.060</w:t>
      </w:r>
      <w:r>
        <w:rPr/>
        <w:t xml:space="preserve"> </w:t>
      </w:r>
      <w:r>
        <w:rPr/>
        <w:t xml:space="preserve">Review of WRRP.</w:t>
      </w:r>
    </w:p>
    <w:p>
      <w:pPr>
        <w:pStyle w:val="List1"/>
        <w:pBdr/>
        <w:spacing/>
        <w:rPr/>
      </w:pPr>
      <w:r>
        <w:rPr/>
        <w:t xml:space="preserve">A.</w:t>
      </w:r>
      <w:r>
        <w:rPr/>
        <w:tab/>
        <w:t xml:space="preserve"/>
      </w:r>
      <w:r>
        <w:rPr/>
        <w:t xml:space="preserve">Notwithstanding any other provision of this Chapter, no building or demolition permit shall be issued by the City for any affected project prior to approval of the WRRP by the WRR Review Official. Approval shall not be required if an emergency demolition is required to protect public health or safety pursuant to Section </w:t>
      </w:r>
      <w:r>
        <w:rPr/>
        <w:t xml:space="preserve">15.36.080</w:t>
      </w:r>
      <w:r>
        <w:rPr/>
        <w:t xml:space="preserve">. </w:t>
      </w:r>
    </w:p>
    <w:p>
      <w:pPr>
        <w:pStyle w:val="List1"/>
        <w:pBdr/>
        <w:spacing/>
        <w:rPr/>
      </w:pPr>
      <w:r>
        <w:rPr/>
        <w:t xml:space="preserve">B.</w:t>
      </w:r>
      <w:r>
        <w:rPr/>
        <w:tab/>
        <w:t xml:space="preserve"/>
      </w:r>
      <w:r>
        <w:rPr/>
        <w:t xml:space="preserve">Using the established guidelines, the WRR Review Official shall approve a WRRP only if: </w:t>
      </w:r>
    </w:p>
    <w:p>
      <w:pPr>
        <w:pStyle w:val="List2"/>
        <w:pBdr/>
        <w:spacing/>
        <w:rPr/>
      </w:pPr>
      <w:r>
        <w:rPr/>
        <w:t xml:space="preserve">1.</w:t>
      </w:r>
      <w:r>
        <w:rPr/>
        <w:tab/>
        <w:t xml:space="preserve"/>
      </w:r>
      <w:r>
        <w:rPr/>
        <w:t xml:space="preserve">The WRRP provides all the information set forth in Section </w:t>
      </w:r>
      <w:r>
        <w:rPr/>
        <w:t xml:space="preserve">15.34.050</w:t>
      </w:r>
      <w:r>
        <w:rPr/>
        <w:t xml:space="preserve"> of this Chapter; and </w:t>
      </w:r>
    </w:p>
    <w:p>
      <w:pPr>
        <w:pStyle w:val="List2"/>
        <w:pBdr/>
        <w:spacing/>
        <w:rPr/>
      </w:pPr>
      <w:r>
        <w:rPr/>
        <w:t xml:space="preserve">2.</w:t>
      </w:r>
      <w:r>
        <w:rPr/>
        <w:tab/>
        <w:t xml:space="preserve"/>
      </w:r>
      <w:r>
        <w:rPr/>
        <w:t xml:space="preserve">The WRRP indicates that at least one hundred (100) percent by weight of all inert C&amp;D debris generated by the project will be diverted or reused; and </w:t>
      </w:r>
    </w:p>
    <w:p>
      <w:pPr>
        <w:pStyle w:val="List2"/>
        <w:pBdr/>
        <w:spacing/>
        <w:rPr/>
      </w:pPr>
      <w:r>
        <w:rPr/>
        <w:t xml:space="preserve">3.</w:t>
      </w:r>
      <w:r>
        <w:rPr/>
        <w:tab/>
        <w:t xml:space="preserve"/>
      </w:r>
      <w:r>
        <w:rPr/>
        <w:t xml:space="preserve">The WRRP indicates that at least sixty-five (65) percent by weight of all non-inert C&amp;D debris generated by the project will be diverted or reused; or </w:t>
      </w:r>
    </w:p>
    <w:p>
      <w:pPr>
        <w:pStyle w:val="List2"/>
        <w:pBdr/>
        <w:spacing/>
        <w:rPr/>
      </w:pPr>
      <w:r>
        <w:rPr/>
        <w:t xml:space="preserve">4.</w:t>
      </w:r>
      <w:r>
        <w:rPr/>
        <w:tab/>
        <w:t xml:space="preserve"/>
      </w:r>
      <w:r>
        <w:rPr/>
        <w:t xml:space="preserve">The applicant demonstrates good cause as to why at least one hundred (100) percent by weight of all inert C&amp;D and/or at least sixty-five (65) percent by weight of all non-inert C&amp;D debris generated by the project will not be diverted. </w:t>
      </w:r>
    </w:p>
    <w:p>
      <w:pPr>
        <w:pStyle w:val="Paragraph1"/>
        <w:pBdr/>
        <w:spacing/>
        <w:rPr/>
      </w:pPr>
      <w:r>
        <w:rPr>
          <w:rStyle w:val="Paragraph1"/>
        </w:rPr>
        <w:t xml:space="preserve">If the WRR Review Official fails to approve the WRRP, he/she shall explain in writing the basis for denial. </w:t>
      </w:r>
    </w:p>
    <w:p>
      <w:pPr>
        <w:pStyle w:val="HistoryNote"/>
        <w:pBdr/>
        <w:spacing/>
        <w:rPr/>
      </w:pPr>
      <w:r>
        <w:rPr>
          <w:rStyle w:val="HistoryNote"/>
        </w:rPr>
        <w:t xml:space="preserve">(Ord. No. 13672, § 1, 12-21-2021; Ord. No. 13315, § 1, 6-22-2015; Ord. No. 13745, § 1, 6-20-2023)</w:t>
      </w:r>
    </w:p>
    <w:p>
      <w:pPr>
        <w:pBdr/>
        <w:spacing w:before="0" w:after="0"/>
        <w:rPr/>
        <w:sectPr>
          <w:headerReference w:type="default" r:id="rId949"/>
          <w:footerReference w:type="default" r:id="rId9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15.34.070</w:t>
      </w:r>
      <w:r>
        <w:rPr/>
        <w:t xml:space="preserve"> </w:t>
      </w:r>
      <w:r>
        <w:rPr/>
        <w:t xml:space="preserve">Submission of a completed summary report.</w:t>
      </w:r>
    </w:p>
    <w:p>
      <w:pPr>
        <w:pStyle w:val="List1"/>
        <w:pBdr/>
        <w:spacing/>
        <w:rPr/>
      </w:pPr>
      <w:r>
        <w:rPr/>
        <w:t xml:space="preserve">A.</w:t>
      </w:r>
      <w:r>
        <w:rPr/>
        <w:tab/>
        <w:t xml:space="preserve"/>
      </w:r>
      <w:r>
        <w:rPr/>
        <w:t xml:space="preserve">Documentation. At the conclusion of each affected project and prior to the final inspection, issuance of temporary certificate of occupancy, or certificate of occupancy by the City, the applicant shall submit to the Building Official a summary report which contains the following documentation: </w:t>
      </w:r>
    </w:p>
    <w:p>
      <w:pPr>
        <w:pStyle w:val="List2"/>
        <w:pBdr/>
        <w:spacing/>
        <w:rPr/>
      </w:pPr>
      <w:r>
        <w:rPr/>
        <w:t xml:space="preserve">1.</w:t>
      </w:r>
      <w:r>
        <w:rPr/>
        <w:tab/>
        <w:t xml:space="preserve"/>
      </w:r>
      <w:r>
        <w:rPr/>
        <w:t xml:space="preserve">The actual volume or weight of C&amp;D debris that was diverted by type of material, diversion method, and the actual volume or weight of C&amp;D debris that was not diverted; </w:t>
      </w:r>
    </w:p>
    <w:p>
      <w:pPr>
        <w:pStyle w:val="List2"/>
        <w:pBdr/>
        <w:spacing/>
        <w:rPr/>
      </w:pPr>
      <w:r>
        <w:rPr/>
        <w:t xml:space="preserve">2.</w:t>
      </w:r>
      <w:r>
        <w:rPr/>
        <w:tab/>
        <w:t xml:space="preserve"/>
      </w:r>
      <w:r>
        <w:rPr/>
        <w:t xml:space="preserve">Any additional information the applicant believes is relevant to determining its efforts to comply in good faith with this </w:t>
      </w:r>
      <w:r>
        <w:rPr/>
        <w:t xml:space="preserve">Chapter 15.34</w:t>
      </w:r>
      <w:r>
        <w:rPr/>
        <w:t xml:space="preserve">; </w:t>
      </w:r>
    </w:p>
    <w:p>
      <w:pPr>
        <w:pStyle w:val="List2"/>
        <w:pBdr/>
        <w:spacing/>
        <w:rPr/>
      </w:pPr>
      <w:r>
        <w:rPr/>
        <w:t xml:space="preserve">3.</w:t>
      </w:r>
      <w:r>
        <w:rPr/>
        <w:tab/>
        <w:t xml:space="preserve"/>
      </w:r>
      <w:r>
        <w:rPr/>
        <w:t xml:space="preserve">Any barriers encountered that prohibited diversion of C&amp;D debris; and </w:t>
      </w:r>
    </w:p>
    <w:p>
      <w:pPr>
        <w:pStyle w:val="List2"/>
        <w:pBdr/>
        <w:spacing/>
        <w:rPr/>
      </w:pPr>
      <w:r>
        <w:rPr/>
        <w:t xml:space="preserve">4.</w:t>
      </w:r>
      <w:r>
        <w:rPr/>
        <w:tab/>
        <w:t xml:space="preserve"/>
      </w:r>
      <w:r>
        <w:rPr/>
        <w:t xml:space="preserve">Any recommended actions that would further the efforts to recycle C&amp;D debris. </w:t>
      </w:r>
    </w:p>
    <w:p>
      <w:pPr>
        <w:pStyle w:val="List1"/>
        <w:pBdr/>
        <w:spacing/>
        <w:rPr/>
      </w:pPr>
      <w:r>
        <w:rPr/>
        <w:t xml:space="preserve">B.</w:t>
      </w:r>
      <w:r>
        <w:rPr/>
        <w:tab/>
        <w:t xml:space="preserve"/>
      </w:r>
      <w:r>
        <w:rPr/>
        <w:t xml:space="preserve">Determination of Diversion. The WRR Review Official shall review the information submitted under Section </w:t>
      </w:r>
      <w:r>
        <w:rPr/>
        <w:t xml:space="preserve">15.34.050</w:t>
      </w:r>
      <w:r>
        <w:rPr/>
        <w:t xml:space="preserve">(A) to determine whether the applicant has diverted sixty-five (65) percent by weight of the C&amp;D debris based on established guidelines, as follows: </w:t>
      </w:r>
    </w:p>
    <w:p>
      <w:pPr>
        <w:pStyle w:val="List2"/>
        <w:pBdr/>
        <w:spacing/>
        <w:rPr/>
      </w:pPr>
      <w:r>
        <w:rPr/>
        <w:t xml:space="preserve">1.</w:t>
      </w:r>
      <w:r>
        <w:rPr/>
        <w:tab/>
        <w:t xml:space="preserve"/>
      </w:r>
      <w:r>
        <w:rPr/>
        <w:t xml:space="preserve">Diversion Attainment. The applicant shall be found to have achieved a diversion attainment if at least sixty-five (65) percent by weight of the C&amp;D debris generated by the affected project is diverted, and appropriate documentation as outlined in Section </w:t>
      </w:r>
      <w:r>
        <w:rPr/>
        <w:t xml:space="preserve">15.34.070</w:t>
      </w:r>
      <w:r>
        <w:rPr/>
        <w:t xml:space="preserve"> is provided. </w:t>
      </w:r>
    </w:p>
    <w:p>
      <w:pPr>
        <w:pStyle w:val="List2"/>
        <w:pBdr/>
        <w:spacing/>
        <w:rPr/>
      </w:pPr>
      <w:r>
        <w:rPr/>
        <w:t xml:space="preserve">2.</w:t>
      </w:r>
      <w:r>
        <w:rPr/>
        <w:tab/>
        <w:t xml:space="preserve"/>
      </w:r>
      <w:r>
        <w:rPr/>
        <w:t xml:space="preserve">Good Faith Effort. When the WRR Review Official determines that the affected project has not achieved diversion attainment, he/she shall determine whether the applicant has made a good faith effort to comply with this </w:t>
      </w:r>
      <w:r>
        <w:rPr/>
        <w:t xml:space="preserve">Chapter 15.34</w:t>
      </w:r>
      <w:r>
        <w:rPr/>
        <w:t xml:space="preserve">. In making this determination, the WRR Review Official may consider information submitted by the applicant, the availability of markets for the C&amp;D debris that was not diverted, the size and type of project, the documented efforts of the applicant to divert C&amp;D debris, and barriers encountered. </w:t>
      </w:r>
    </w:p>
    <w:p>
      <w:pPr>
        <w:pStyle w:val="List2"/>
        <w:pBdr/>
        <w:spacing/>
        <w:rPr/>
      </w:pPr>
      <w:r>
        <w:rPr/>
        <w:t xml:space="preserve">3.</w:t>
      </w:r>
      <w:r>
        <w:rPr/>
        <w:tab/>
        <w:t xml:space="preserve"/>
      </w:r>
      <w:r>
        <w:rPr/>
        <w:t xml:space="preserve">Nonattainment. The WRR Review Official shall determine the affected project to have a nonattainment status if he/she determines that the applicant has not made a good faith effort to achieve diversion attainment or if the applicant fails to submit the documentation required by Section </w:t>
      </w:r>
      <w:r>
        <w:rPr/>
        <w:t xml:space="preserve">15.34.070</w:t>
      </w:r>
      <w:r>
        <w:rPr/>
        <w:t xml:space="preserve">. All nonattainment information including applicant name, type and size of project, and any reason for nonattainment shall be documented by the WRR Review Official. </w:t>
      </w:r>
    </w:p>
    <w:p>
      <w:pPr>
        <w:pStyle w:val="HistoryNote"/>
        <w:pBdr/>
        <w:spacing/>
        <w:rPr/>
      </w:pPr>
      <w:r>
        <w:rPr>
          <w:rStyle w:val="HistoryNote"/>
        </w:rPr>
        <w:t xml:space="preserve">(Ord. No. 13672, § 1, 12-21-2021; Ord. No. 13315, § 1, 6-22-2015)</w:t>
      </w:r>
    </w:p>
    <w:p>
      <w:pPr>
        <w:pBdr/>
        <w:spacing w:before="0" w:after="0"/>
        <w:rPr/>
        <w:sectPr>
          <w:headerReference w:type="default" r:id="rId951"/>
          <w:footerReference w:type="default" r:id="rId9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15.34.080</w:t>
      </w:r>
      <w:r>
        <w:rPr/>
        <w:t xml:space="preserve"> </w:t>
      </w:r>
      <w:r>
        <w:rPr/>
        <w:t xml:space="preserve">City's rights to monitor and inspect.</w:t>
      </w:r>
    </w:p>
    <w:p>
      <w:pPr>
        <w:pStyle w:val="List1"/>
        <w:pBdr/>
        <w:spacing/>
        <w:rPr/>
      </w:pPr>
      <w:r>
        <w:rPr/>
        <w:t xml:space="preserve">A.</w:t>
      </w:r>
      <w:r>
        <w:rPr/>
        <w:tab/>
        <w:t xml:space="preserve"/>
      </w:r>
      <w:r>
        <w:rPr/>
        <w:t xml:space="preserve">Audit. City's WRR Review Official may inspect and monitor all affected projects to determine levels of actual diversion activities and validate the information provided in the WRRP and summary report. </w:t>
      </w:r>
    </w:p>
    <w:p>
      <w:pPr>
        <w:pStyle w:val="List1"/>
        <w:pBdr/>
        <w:spacing/>
        <w:rPr/>
      </w:pPr>
      <w:r>
        <w:rPr/>
        <w:t xml:space="preserve">B.</w:t>
      </w:r>
      <w:r>
        <w:rPr/>
        <w:tab/>
        <w:t xml:space="preserve"/>
      </w:r>
      <w:r>
        <w:rPr/>
        <w:t xml:space="preserve">Supporting Documentation. Applicant shall retain the receipts or weight tickets for the quantities of materials reused, salvaged, recycled and landfilled as indicated in the summary report form for one (1) year after the final inspection, and issuance of temporary certificate of occupancy or certificate of occupancy. </w:t>
      </w:r>
    </w:p>
    <w:p>
      <w:pPr>
        <w:pStyle w:val="List1"/>
        <w:pBdr/>
        <w:spacing/>
        <w:rPr/>
      </w:pPr>
      <w:r>
        <w:rPr/>
        <w:t xml:space="preserve">C.</w:t>
      </w:r>
      <w:r>
        <w:rPr/>
        <w:tab/>
        <w:t xml:space="preserve"/>
      </w:r>
      <w:r>
        <w:rPr/>
        <w:t xml:space="preserve">Materials Targeted for Diversion. The City Administrator or his/her designee may change the C&amp;D debris materials targeted for diversion from time to time, based on local markets and conditions to further the intent of this Chapter. </w:t>
      </w:r>
    </w:p>
    <w:p>
      <w:pPr>
        <w:pStyle w:val="HistoryNote"/>
        <w:pBdr/>
        <w:spacing/>
        <w:rPr/>
      </w:pPr>
      <w:r>
        <w:rPr>
          <w:rStyle w:val="HistoryNote"/>
        </w:rPr>
        <w:t xml:space="preserve">(Ord. No. 13672, § 1, 12-21-2021; Ord. No. 13315, § 1, 6-22-2015)</w:t>
      </w:r>
    </w:p>
    <w:p>
      <w:pPr>
        <w:pBdr/>
        <w:spacing w:before="0" w:after="0"/>
        <w:rPr/>
        <w:sectPr>
          <w:headerReference w:type="default" r:id="rId953"/>
          <w:footerReference w:type="default" r:id="rId9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15.34.090</w:t>
      </w:r>
      <w:r>
        <w:rPr/>
        <w:t xml:space="preserve"> </w:t>
      </w:r>
      <w:r>
        <w:rPr/>
        <w:t xml:space="preserve">Appeals.</w:t>
      </w:r>
    </w:p>
    <w:p>
      <w:pPr>
        <w:pStyle w:val="Paragraph1"/>
        <w:pBdr/>
        <w:spacing/>
        <w:rPr/>
      </w:pPr>
      <w:r>
        <w:rPr>
          <w:rStyle w:val="Paragraph1"/>
        </w:rPr>
        <w:t xml:space="preserve">An appeal of the WRR Official's decision not to approve the WRRP shall be made to the Hearing Officer according to the following appeal procedures: </w:t>
      </w:r>
    </w:p>
    <w:p>
      <w:pPr>
        <w:pStyle w:val="List2"/>
        <w:pBdr/>
        <w:spacing/>
        <w:rPr/>
      </w:pPr>
      <w:r>
        <w:rPr/>
        <w:t xml:space="preserve">A.</w:t>
      </w:r>
      <w:r>
        <w:rPr/>
        <w:tab/>
        <w:t xml:space="preserve"/>
      </w:r>
      <w:r>
        <w:rPr/>
        <w:t xml:space="preserve">Within ten (10) calendar days after the date of a written decision by the WRR Review Official to deny the WRRP, an appeal in writing from said decision must be filed with the WRR Review Official by the applicant or any other interested party on a form prescribed by the WRR Review Official. The appeal shall state specifically the error, abuse of discretion, or claim where the decision of the WRR Review Official was not supported by substantial evidence in the record. </w:t>
      </w:r>
    </w:p>
    <w:p>
      <w:pPr>
        <w:pStyle w:val="List2"/>
        <w:pBdr/>
        <w:spacing/>
        <w:rPr/>
      </w:pPr>
      <w:r>
        <w:rPr/>
        <w:t xml:space="preserve">B.</w:t>
      </w:r>
      <w:r>
        <w:rPr/>
        <w:tab/>
        <w:t xml:space="preserve"/>
      </w:r>
      <w:r>
        <w:rPr/>
        <w:t xml:space="preserve">Upon receipt of the appeal, the Hearing Officer shall set the date for consideration thereof and, not less than ten (10) days prior thereto, give a written notice to the applicant and or appellant. </w:t>
      </w:r>
    </w:p>
    <w:p>
      <w:pPr>
        <w:pStyle w:val="List2"/>
        <w:pBdr/>
        <w:spacing/>
        <w:rPr/>
      </w:pPr>
      <w:r>
        <w:rPr/>
        <w:t xml:space="preserve">C.</w:t>
      </w:r>
      <w:r>
        <w:rPr/>
        <w:tab/>
        <w:t xml:space="preserve"/>
      </w:r>
      <w:r>
        <w:rPr/>
        <w:t xml:space="preserve">In deciding the appeal, the Hearing Officer shall consider the purpose and intent, as well as the letter, of the pertinent provisions of this </w:t>
      </w:r>
      <w:r>
        <w:rPr/>
        <w:t xml:space="preserve">Chapter 15.34</w:t>
      </w:r>
      <w:r>
        <w:rPr/>
        <w:t xml:space="preserve">, and shall affirm, modify, or reverse the written decision of the WRR Review Official. </w:t>
      </w:r>
    </w:p>
    <w:p>
      <w:pPr>
        <w:pStyle w:val="List2"/>
        <w:pBdr/>
        <w:spacing/>
        <w:rPr/>
      </w:pPr>
      <w:r>
        <w:rPr/>
        <w:t xml:space="preserve">D.</w:t>
      </w:r>
      <w:r>
        <w:rPr/>
        <w:tab/>
        <w:t xml:space="preserve"/>
      </w:r>
      <w:r>
        <w:rPr/>
        <w:t xml:space="preserve">The written decision of the Hearing Officer shall be final. </w:t>
      </w:r>
    </w:p>
    <w:p>
      <w:pPr>
        <w:pStyle w:val="List2"/>
        <w:pBdr/>
        <w:spacing/>
        <w:rPr/>
      </w:pPr>
      <w:r>
        <w:rPr/>
        <w:t xml:space="preserve">E.</w:t>
      </w:r>
      <w:r>
        <w:rPr/>
        <w:tab/>
        <w:t xml:space="preserve"/>
      </w:r>
      <w:r>
        <w:rPr/>
        <w:t xml:space="preserve">Appeal fees shall be in accordance with the City's master fee schedule. </w:t>
      </w:r>
    </w:p>
    <w:p>
      <w:pPr>
        <w:pStyle w:val="HistoryNote"/>
        <w:pBdr/>
        <w:spacing/>
        <w:rPr/>
      </w:pPr>
      <w:r>
        <w:rPr>
          <w:rStyle w:val="HistoryNote"/>
        </w:rPr>
        <w:t xml:space="preserve">(Ord. No. 13672, § 1, 12-21-2021; Ord. No. 13315, § 1, 6-22-2015)</w:t>
      </w:r>
    </w:p>
    <w:p>
      <w:pPr>
        <w:pBdr/>
        <w:spacing w:before="0" w:after="0"/>
        <w:rPr/>
        <w:sectPr>
          <w:headerReference w:type="default" r:id="rId955"/>
          <w:footerReference w:type="default" r:id="rId9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15.34.100</w:t>
      </w:r>
      <w:r>
        <w:rPr/>
        <w:t xml:space="preserve"> </w:t>
      </w:r>
      <w:r>
        <w:rPr/>
        <w:t xml:space="preserve">Violations, enforcement and remedies.</w:t>
      </w:r>
    </w:p>
    <w:p>
      <w:pPr>
        <w:pStyle w:val="List1"/>
        <w:pBdr/>
        <w:spacing/>
        <w:rPr/>
      </w:pPr>
      <w:r>
        <w:rPr/>
        <w:t xml:space="preserve">A.</w:t>
      </w:r>
      <w:r>
        <w:rPr/>
        <w:tab/>
        <w:t xml:space="preserve"/>
      </w:r>
      <w:r>
        <w:rPr/>
        <w:t xml:space="preserve">Penalty for Violation. Any person convicted of an infraction under the provision of this Chapter shall be punished upon a first conviction by a fine of not more than one hundred dollars ($100.00) and, for a second conviction within a period of one (1) year, by a fine of not more than two hundred dollars ($200.00) and, for a third or any subsequent conviction within a one-year period, by a fine of not more than five hundred dollars ($500.00). Any violation beyond the third conviction within a one-year period may be charged by the City Attorney or the District Attorney as a misdemeanor and the penalty for conviction of the same shall be punishable by a fine of not more than one thousand dollars ($1,000.00) or by imprisonment in the county jail for a period of not more than six (6) months or by both. </w:t>
      </w:r>
    </w:p>
    <w:p>
      <w:pPr>
        <w:pStyle w:val="List1"/>
        <w:pBdr/>
        <w:spacing/>
        <w:rPr/>
      </w:pPr>
      <w:r>
        <w:rPr/>
        <w:t xml:space="preserve">B.</w:t>
      </w:r>
      <w:r>
        <w:rPr/>
        <w:tab/>
        <w:t xml:space="preserve"/>
      </w:r>
      <w:r>
        <w:rPr/>
        <w:t xml:space="preserve">Continuing Violation. Unless otherwise provided, a person shall be deemed guilty of a separate offense for each and every day during any portion of which a violation of this Chapter is committed, continued or permitted by the person and shall be punishable accordingly as herein provided. </w:t>
      </w:r>
    </w:p>
    <w:p>
      <w:pPr>
        <w:pStyle w:val="List1"/>
        <w:pBdr/>
        <w:spacing/>
        <w:rPr/>
      </w:pPr>
      <w:r>
        <w:rPr/>
        <w:t xml:space="preserve">C.</w:t>
      </w:r>
      <w:r>
        <w:rPr/>
        <w:tab/>
        <w:t xml:space="preserve"/>
      </w:r>
      <w:r>
        <w:rPr/>
        <w:t xml:space="preserve">Violations Deemed a Public Nuisance. In addition to the penalties herein provided, any condition caused or permitted to exist in violation of any of the provisions of this Chapter is a threat to the public health, safety and welfare, and is declared and deemed a nuisance. </w:t>
      </w:r>
    </w:p>
    <w:p>
      <w:pPr>
        <w:pStyle w:val="List1"/>
        <w:pBdr/>
        <w:spacing/>
        <w:rPr/>
      </w:pPr>
      <w:r>
        <w:rPr/>
        <w:t xml:space="preserve">D.</w:t>
      </w:r>
      <w:r>
        <w:rPr/>
        <w:tab/>
        <w:t xml:space="preserve"/>
      </w:r>
      <w:r>
        <w:rPr/>
        <w:t xml:space="preserve">Civil Actions. In addition to any other remedies provided in this Chapter, any violation of this Chapter may be enforced by civil action brought by the City. In any such action, the City may seek, and the court shall grant, as appropriate, any or all of the following remedies: </w:t>
      </w:r>
    </w:p>
    <w:p>
      <w:pPr>
        <w:pStyle w:val="List2"/>
        <w:pBdr/>
        <w:spacing/>
        <w:rPr/>
      </w:pPr>
      <w:r>
        <w:rPr/>
        <w:t xml:space="preserve">1.</w:t>
      </w:r>
      <w:r>
        <w:rPr/>
        <w:tab/>
        <w:t xml:space="preserve"/>
      </w:r>
      <w:r>
        <w:rPr/>
        <w:t xml:space="preserve">A temporary and/or permanent injunction; </w:t>
      </w:r>
    </w:p>
    <w:p>
      <w:pPr>
        <w:pStyle w:val="List2"/>
        <w:pBdr/>
        <w:spacing/>
        <w:rPr/>
      </w:pPr>
      <w:r>
        <w:rPr/>
        <w:t xml:space="preserve">2.</w:t>
      </w:r>
      <w:r>
        <w:rPr/>
        <w:tab/>
        <w:t xml:space="preserve"/>
      </w:r>
      <w:r>
        <w:rPr/>
        <w:t xml:space="preserve">Assessment of the violator for the costs of any investigation, inspection, or monitoring survey which led to the establishment of the violation, and for the reasonable costs of preparing and bringing legal action under this subsection (including attorneys' fees); </w:t>
      </w:r>
    </w:p>
    <w:p>
      <w:pPr>
        <w:pStyle w:val="List2"/>
        <w:pBdr/>
        <w:spacing/>
        <w:rPr/>
      </w:pPr>
      <w:r>
        <w:rPr/>
        <w:t xml:space="preserve">3.</w:t>
      </w:r>
      <w:r>
        <w:rPr/>
        <w:tab/>
        <w:t xml:space="preserve"/>
      </w:r>
      <w:r>
        <w:rPr/>
        <w:t xml:space="preserve">Costs incurred in removing, correcting, or terminating the adverse effects resulting from the violation (including attorneys' fees). </w:t>
      </w:r>
    </w:p>
    <w:p>
      <w:pPr>
        <w:pStyle w:val="List1"/>
        <w:pBdr/>
        <w:spacing/>
        <w:rPr/>
      </w:pPr>
      <w:r>
        <w:rPr/>
        <w:t xml:space="preserve">E.</w:t>
      </w:r>
      <w:r>
        <w:rPr/>
        <w:tab/>
        <w:t xml:space="preserve"/>
      </w:r>
      <w:r>
        <w:rPr/>
        <w:t xml:space="preserve">Authority to Issue Citations. Authorized enforcement officials or employees may issue a citation and notice to appear in the manner prescribed by Chapter 5c of Title 3, Part 2 of the Penal Code, including Section 853.6 (or as the same may hereafter be amended). It is the intent of the City Council that the immunities prescribed in Section 836.5 of the Penal Code be applicable to public officers or employees or employees acting in the course and scope of employment pursuant to this Chapter. </w:t>
      </w:r>
    </w:p>
    <w:p>
      <w:pPr>
        <w:pStyle w:val="List1"/>
        <w:pBdr/>
        <w:spacing/>
        <w:rPr/>
      </w:pPr>
      <w:r>
        <w:rPr/>
        <w:t xml:space="preserve">F.</w:t>
      </w:r>
      <w:r>
        <w:rPr/>
        <w:tab/>
        <w:t xml:space="preserve"/>
      </w:r>
      <w:r>
        <w:rPr/>
        <w:t xml:space="preserve">Administrative Enforcement Option. </w:t>
      </w:r>
      <w:r>
        <w:rPr/>
        <w:t xml:space="preserve">Chapters 1.08</w:t>
      </w:r>
      <w:r>
        <w:rPr/>
        <w:t xml:space="preserve">, </w:t>
      </w:r>
      <w:r>
        <w:rPr/>
        <w:t xml:space="preserve">1.12</w:t>
      </w:r>
      <w:r>
        <w:rPr/>
        <w:t xml:space="preserve"> and </w:t>
      </w:r>
      <w:r>
        <w:rPr/>
        <w:t xml:space="preserve">1.16</w:t>
      </w:r>
      <w:r>
        <w:rPr/>
        <w:t xml:space="preserve"> of this Code, which provide for alternative code enforcement mechanisms, including but not limited to a civil penalty program and an administrative citation program, are incorporated by reference as if fully set forth herein. </w:t>
      </w:r>
    </w:p>
    <w:p>
      <w:pPr>
        <w:pStyle w:val="List1"/>
        <w:pBdr/>
        <w:spacing/>
        <w:rPr/>
      </w:pPr>
      <w:r>
        <w:rPr/>
        <w:t xml:space="preserve">G.</w:t>
      </w:r>
      <w:r>
        <w:rPr/>
        <w:tab/>
        <w:t xml:space="preserve"/>
      </w:r>
      <w:r>
        <w:rPr/>
        <w:t xml:space="preserve">Remedies Not Exclusive. Remedies under this Chapter are in addition to and do not supersede or limit any and all other remedies, civil or criminal. The remedies provided for herein shall be cumulative and not exclusive. </w:t>
      </w:r>
    </w:p>
    <w:p>
      <w:pPr>
        <w:pStyle w:val="HistoryNote"/>
        <w:pBdr/>
        <w:spacing/>
        <w:rPr/>
      </w:pPr>
      <w:r>
        <w:rPr>
          <w:rStyle w:val="HistoryNote"/>
        </w:rPr>
        <w:t xml:space="preserve">(Ord. No. 13672, § 1, 12-21-2021; Ord. No. 13315, § 1, 6-22-2015)</w:t>
      </w:r>
    </w:p>
    <w:p>
      <w:pPr>
        <w:pBdr/>
        <w:spacing w:before="0" w:after="0"/>
        <w:rPr/>
        <w:sectPr>
          <w:headerReference w:type="default" r:id="rId957"/>
          <w:footerReference w:type="default" r:id="rId958"/>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15.35</w:t>
      </w:r>
      <w:r>
        <w:rPr/>
        <w:t xml:space="preserve"> </w:t>
      </w:r>
      <w:r>
        <w:rPr/>
        <w:t xml:space="preserve">GREEN BUILDING REQUIREMENTS FOR CITY BUILDING PROJECTS AND TRADITIONAL PUBLIC WORKS PROJECTS</w:t>
      </w:r>
    </w:p>
    <w:p>
      <w:pPr>
        <w:pBdr/>
        <w:spacing w:before="0" w:after="0"/>
        <w:rPr/>
        <w:sectPr>
          <w:headerReference w:type="default" r:id="rId959"/>
          <w:footerReference w:type="default" r:id="rId96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Green Building Practices</w:t>
      </w:r>
      <w:r>
        <w:rPr>
          <w:rStyle w:val="FootnoteReference"/>
        </w:rPr>
        <w:footnoteReference w:customMarkFollows="0" w:id="7"/>
      </w:r>
    </w:p>
    <w:p>
      <w:pPr>
        <w:pBdr/>
        <w:spacing w:before="0" w:after="0"/>
        <w:rPr/>
        <w:sectPr>
          <w:headerReference w:type="default" r:id="rId961"/>
          <w:footerReference w:type="default" r:id="rId9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15.35.010</w:t>
      </w:r>
      <w:r>
        <w:rPr/>
        <w:t xml:space="preserve"> </w:t>
      </w:r>
      <w:r>
        <w:rPr/>
        <w:t xml:space="preserve">Title.</w:t>
      </w:r>
    </w:p>
    <w:p>
      <w:pPr>
        <w:pStyle w:val="Paragraph1"/>
        <w:pBdr/>
        <w:spacing/>
        <w:rPr/>
      </w:pPr>
      <w:r>
        <w:rPr>
          <w:rStyle w:val="Paragraph1"/>
        </w:rPr>
        <w:t xml:space="preserve">The provisions of Section </w:t>
      </w:r>
      <w:r>
        <w:rPr/>
        <w:t xml:space="preserve">15.35.020</w:t>
      </w:r>
      <w:r>
        <w:rPr>
          <w:rStyle w:val="Paragraph1"/>
        </w:rPr>
        <w:t xml:space="preserve"> through Section </w:t>
      </w:r>
      <w:r>
        <w:rPr/>
        <w:t xml:space="preserve">15.35.050</w:t>
      </w:r>
      <w:r>
        <w:rPr>
          <w:rStyle w:val="Paragraph1"/>
        </w:rPr>
        <w:t xml:space="preserve"> inclusive, shall be known as the City of Oakland "green building requirements for City building projects and traditional public works projects." </w:t>
      </w:r>
    </w:p>
    <w:p>
      <w:pPr>
        <w:pStyle w:val="HistoryNote"/>
        <w:pBdr/>
        <w:spacing/>
        <w:rPr/>
      </w:pPr>
      <w:r>
        <w:rPr>
          <w:rStyle w:val="HistoryNote"/>
        </w:rPr>
        <w:t xml:space="preserve">(Ord. 12658 § 1 (part), 2005)</w:t>
      </w:r>
    </w:p>
    <w:p>
      <w:pPr>
        <w:pBdr/>
        <w:spacing w:before="0" w:after="0"/>
        <w:rPr/>
        <w:sectPr>
          <w:headerReference w:type="default" r:id="rId963"/>
          <w:footerReference w:type="default" r:id="rId9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15.35.020</w:t>
      </w:r>
      <w:r>
        <w:rPr/>
        <w:t xml:space="preserve"> </w:t>
      </w:r>
      <w:r>
        <w:rPr/>
        <w:t xml:space="preserve">Purpose and intent.</w:t>
      </w:r>
    </w:p>
    <w:p>
      <w:pPr>
        <w:pStyle w:val="Paragraph1"/>
        <w:pBdr/>
        <w:spacing/>
        <w:rPr/>
      </w:pPr>
      <w:r>
        <w:rPr>
          <w:rStyle w:val="Paragraph1"/>
        </w:rPr>
        <w:t xml:space="preserve">To promote economic and environmental health in Oakland, it is key that the City itself, through the design, construction, operations and deconstruction of its own facilities, provide leadership to both the private and public sectors in the arena of energy efficiency and "green" building practices. The most immediate and meaningful way to do this is to require the integration of green building strategies in as many public City buildings as feasible. </w:t>
      </w:r>
    </w:p>
    <w:p>
      <w:pPr>
        <w:pStyle w:val="Paragraph1"/>
        <w:pBdr/>
        <w:spacing/>
        <w:rPr/>
      </w:pPr>
      <w:r>
        <w:rPr>
          <w:rStyle w:val="Paragraph1"/>
        </w:rPr>
        <w:t xml:space="preserve">Therefore, the purpose of these provisions is to prescribe green building requirements to covered City building projects and traditional public works projects. </w:t>
      </w:r>
    </w:p>
    <w:p>
      <w:pPr>
        <w:pStyle w:val="Paragraph1"/>
        <w:pBdr/>
        <w:spacing/>
        <w:rPr/>
      </w:pPr>
      <w:r>
        <w:rPr>
          <w:rStyle w:val="Paragraph1"/>
        </w:rPr>
        <w:t xml:space="preserve">The City Administrator or designee is authorized to develop rules and regulations to implement the requirements of this Chapter, which may be amended from time to time. </w:t>
      </w:r>
    </w:p>
    <w:p>
      <w:pPr>
        <w:pStyle w:val="HistoryNote"/>
        <w:pBdr/>
        <w:spacing/>
        <w:rPr/>
      </w:pPr>
      <w:r>
        <w:rPr>
          <w:rStyle w:val="HistoryNote"/>
        </w:rPr>
        <w:t xml:space="preserve">(Ord. 12658 § 1 (part), 2005)</w:t>
      </w:r>
    </w:p>
    <w:p>
      <w:pPr>
        <w:pBdr/>
        <w:spacing w:before="0" w:after="0"/>
        <w:rPr/>
        <w:sectPr>
          <w:headerReference w:type="default" r:id="rId965"/>
          <w:footerReference w:type="default" r:id="rId9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15.35.030</w:t>
      </w:r>
      <w:r>
        <w:rPr/>
        <w:t xml:space="preserve"> </w:t>
      </w:r>
      <w:r>
        <w:rPr/>
        <w:t xml:space="preserve">Definitions.</w:t>
      </w:r>
    </w:p>
    <w:p>
      <w:pPr>
        <w:pStyle w:val="Paragraph1"/>
        <w:pBdr/>
        <w:spacing/>
        <w:rPr/>
      </w:pPr>
      <w:r>
        <w:rPr>
          <w:rStyle w:val="Paragraph1"/>
        </w:rPr>
        <w:t xml:space="preserve">"Building" means any structure used or intended for supporting or sheltering any use or occupancy as defined in the California Building Code. </w:t>
      </w:r>
    </w:p>
    <w:p>
      <w:pPr>
        <w:pStyle w:val="Paragraph1"/>
        <w:pBdr/>
        <w:spacing/>
        <w:rPr/>
      </w:pPr>
      <w:r>
        <w:rPr>
          <w:rStyle w:val="Paragraph1"/>
        </w:rPr>
        <w:t xml:space="preserve">"City building project" means any new construction or renovation of a building owned or occupied by a City department or agency. </w:t>
      </w:r>
    </w:p>
    <w:p>
      <w:pPr>
        <w:pStyle w:val="Paragraph1"/>
        <w:pBdr/>
        <w:spacing/>
        <w:rPr/>
      </w:pPr>
      <w:r>
        <w:rPr>
          <w:rStyle w:val="Paragraph1"/>
        </w:rPr>
        <w:t xml:space="preserve">"Covered City building project" means: </w:t>
      </w:r>
    </w:p>
    <w:p>
      <w:pPr>
        <w:pStyle w:val="List2"/>
        <w:pBdr/>
        <w:spacing/>
        <w:rPr/>
      </w:pPr>
      <w:r>
        <w:rPr/>
        <w:t xml:space="preserve">1.</w:t>
      </w:r>
      <w:r>
        <w:rPr/>
        <w:tab/>
        <w:t xml:space="preserve"/>
      </w:r>
      <w:r>
        <w:rPr/>
        <w:t xml:space="preserve">All new building projects owned or occupied by a City department or agency that equal or exceed three million dollars ($3,000,000.00) in construction costs (adjusted annually to the Building Cost Index published in the Engineering News-Record Magazine); or </w:t>
      </w:r>
    </w:p>
    <w:p>
      <w:pPr>
        <w:pStyle w:val="List2"/>
        <w:pBdr/>
        <w:spacing/>
        <w:rPr/>
      </w:pPr>
      <w:r>
        <w:rPr/>
        <w:t xml:space="preserve">2.</w:t>
      </w:r>
      <w:r>
        <w:rPr/>
        <w:tab/>
        <w:t xml:space="preserve"/>
      </w:r>
      <w:r>
        <w:rPr/>
        <w:t xml:space="preserve">All renovation projects of any building owned or occupied by a City department or agency that equal or exceed three million dollars ($3,000,000.00) in construction costs (adjusted annually to the Building Cost Index published in the Engineering News-Record Magazine), excluding all costs associated with seismic improvement. </w:t>
      </w:r>
    </w:p>
    <w:p>
      <w:pPr>
        <w:pStyle w:val="Paragraph1"/>
        <w:pBdr/>
        <w:spacing/>
        <w:rPr/>
      </w:pPr>
      <w:r>
        <w:rPr>
          <w:rStyle w:val="Paragraph1"/>
        </w:rPr>
        <w:t xml:space="preserve">"Compliance Official" means the person who is authorized and responsible for implementing this Chapter for any given project. The Director of the Public Works Agency, his or her designee, shall be the Compliance Official for all covered City building projects and traditional public works projects. </w:t>
      </w:r>
    </w:p>
    <w:p>
      <w:pPr>
        <w:pStyle w:val="Paragraph1"/>
        <w:pBdr/>
        <w:spacing/>
        <w:rPr/>
      </w:pPr>
      <w:r>
        <w:rPr>
          <w:rStyle w:val="Paragraph1"/>
        </w:rPr>
        <w:t xml:space="preserve">"Green building practices" means a whole systems approach to the design, construction, and operation of buildings and structures that helps mitigate the environmental, economic, and social impacts of construction, demolition and renovation. Green building practices such as those described in the LEED Rating System, recognize the relationship between natural and built environments and seek to minimize the use of energy, water, and other natural resources and provide a healthy, productive environment. </w:t>
      </w:r>
    </w:p>
    <w:p>
      <w:pPr>
        <w:pStyle w:val="Paragraph1"/>
        <w:pBdr/>
        <w:spacing/>
        <w:rPr/>
      </w:pPr>
      <w:r>
        <w:rPr>
          <w:rStyle w:val="Paragraph1"/>
        </w:rPr>
        <w:t xml:space="preserve">"Initiated" means officially identified and substantially funded to offset all the costs associated with the project. </w:t>
      </w:r>
    </w:p>
    <w:p>
      <w:pPr>
        <w:pStyle w:val="Paragraph1"/>
        <w:pBdr/>
        <w:spacing/>
        <w:rPr/>
      </w:pPr>
      <w:r>
        <w:rPr>
          <w:rStyle w:val="Paragraph1"/>
        </w:rPr>
        <w:t xml:space="preserve">"LEED™ Rating System™" means the most recent version of the Leadership in Energy and Environmental Design (LEED™) Commercial Green Building Rating System™, or other related LEED™ Rating System, approved by the U.S. Green Building Council. </w:t>
      </w:r>
    </w:p>
    <w:p>
      <w:pPr>
        <w:pStyle w:val="Paragraph1"/>
        <w:pBdr/>
        <w:spacing/>
        <w:rPr/>
      </w:pPr>
      <w:r>
        <w:rPr>
          <w:rStyle w:val="Paragraph1"/>
        </w:rPr>
        <w:t xml:space="preserve">"LEED™ accredited professional" means an individual who has passed the LEED™ accreditation exam issued by the USGBC in applying LEED™ principles to building design. </w:t>
      </w:r>
    </w:p>
    <w:p>
      <w:pPr>
        <w:pStyle w:val="Paragraph1"/>
        <w:pBdr/>
        <w:spacing/>
        <w:rPr/>
      </w:pPr>
      <w:r>
        <w:rPr>
          <w:rStyle w:val="Paragraph1"/>
        </w:rPr>
        <w:t xml:space="preserve">"Renovation" means any change, addition, or modification to an existing building or structure, including, but not limited to, tenant improvements. </w:t>
      </w:r>
    </w:p>
    <w:p>
      <w:pPr>
        <w:pStyle w:val="Paragraph1"/>
        <w:pBdr/>
        <w:spacing/>
        <w:rPr/>
      </w:pPr>
      <w:r>
        <w:rPr>
          <w:rStyle w:val="Paragraph1"/>
        </w:rPr>
        <w:t xml:space="preserve">"Structure" means that which is built or constructed, and edifice or building of any kind or any piece of work artificially built or composed of parts joined together in some definite manner and permanently attached to the ground. </w:t>
      </w:r>
    </w:p>
    <w:p>
      <w:pPr>
        <w:pStyle w:val="Paragraph1"/>
        <w:pBdr/>
        <w:spacing/>
        <w:rPr/>
      </w:pPr>
      <w:r>
        <w:rPr>
          <w:rStyle w:val="Paragraph1"/>
        </w:rPr>
        <w:t xml:space="preserve">"Traditional public works project" means heavy construction projects such as pump stations, flood control improvements, roads, bridges, as well as traffic lights, sidewalks, bike paths, bus stops and associated infrastructure on City owned and maintained property. </w:t>
      </w:r>
    </w:p>
    <w:p>
      <w:pPr>
        <w:pStyle w:val="HistoryNote"/>
        <w:pBdr/>
        <w:spacing/>
        <w:rPr/>
      </w:pPr>
      <w:r>
        <w:rPr>
          <w:rStyle w:val="HistoryNote"/>
        </w:rPr>
        <w:t xml:space="preserve">(Ord. 12658 § 1 (part), 2005)</w:t>
      </w:r>
    </w:p>
    <w:p>
      <w:pPr>
        <w:pBdr/>
        <w:spacing w:before="0" w:after="0"/>
        <w:rPr/>
        <w:sectPr>
          <w:headerReference w:type="default" r:id="rId967"/>
          <w:footerReference w:type="default" r:id="rId9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15.35.040</w:t>
      </w:r>
      <w:r>
        <w:rPr/>
        <w:t xml:space="preserve"> </w:t>
      </w:r>
      <w:r>
        <w:rPr/>
        <w:t xml:space="preserve">Green building practices for City building projects.</w:t>
      </w:r>
    </w:p>
    <w:p>
      <w:pPr>
        <w:pStyle w:val="List1"/>
        <w:pBdr/>
        <w:spacing/>
        <w:rPr/>
      </w:pPr>
      <w:r>
        <w:rPr/>
        <w:t xml:space="preserve">A.</w:t>
      </w:r>
      <w:r>
        <w:rPr/>
        <w:tab/>
        <w:t xml:space="preserve"/>
      </w:r>
      <w:r>
        <w:rPr/>
        <w:t xml:space="preserve">All covered City building projects initiated on or after the final adoption of this ordinance, shall meet a minimum LEED™ "Silver" rating under the LEED Rating System and be so certified by the U.S. Green Building Council. </w:t>
      </w:r>
    </w:p>
    <w:p>
      <w:pPr>
        <w:pStyle w:val="List1"/>
        <w:pBdr/>
        <w:spacing/>
        <w:rPr/>
      </w:pPr>
      <w:r>
        <w:rPr/>
        <w:t xml:space="preserve">B.</w:t>
      </w:r>
      <w:r>
        <w:rPr/>
        <w:tab/>
        <w:t xml:space="preserve"/>
      </w:r>
      <w:r>
        <w:rPr/>
        <w:t xml:space="preserve">All covered City building projects shall have a LEED-accredited professional as a principal member of the design team from the beginning of the project. </w:t>
      </w:r>
    </w:p>
    <w:p>
      <w:pPr>
        <w:pStyle w:val="List1"/>
        <w:pBdr/>
        <w:spacing/>
        <w:rPr/>
      </w:pPr>
      <w:r>
        <w:rPr/>
        <w:t xml:space="preserve">C.</w:t>
      </w:r>
      <w:r>
        <w:rPr/>
        <w:tab/>
        <w:t xml:space="preserve"/>
      </w:r>
      <w:r>
        <w:rPr/>
        <w:t xml:space="preserve">For purposes of reducing operating and maintenance costs in all City facilities, City building projects that do not meet the threshold that triggers compliance with the requirements of this ordinance are required to meet as many LEED green building checklist as a way of documenting the green building practices that have been incorporated into the project. </w:t>
      </w:r>
    </w:p>
    <w:p>
      <w:pPr>
        <w:pStyle w:val="HistoryNote"/>
        <w:pBdr/>
        <w:spacing/>
        <w:rPr/>
      </w:pPr>
      <w:r>
        <w:rPr>
          <w:rStyle w:val="HistoryNote"/>
        </w:rPr>
        <w:t xml:space="preserve">(Ord. 12658 § 1 (part), 2005)</w:t>
      </w:r>
    </w:p>
    <w:p>
      <w:pPr>
        <w:pBdr/>
        <w:spacing w:before="0" w:after="0"/>
        <w:rPr/>
        <w:sectPr>
          <w:headerReference w:type="default" r:id="rId969"/>
          <w:footerReference w:type="default" r:id="rId9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15.35.045</w:t>
      </w:r>
      <w:r>
        <w:rPr/>
        <w:t xml:space="preserve"> </w:t>
      </w:r>
      <w:r>
        <w:rPr/>
        <w:t xml:space="preserve">Green building practices for traditional public works projects.</w:t>
      </w:r>
    </w:p>
    <w:p>
      <w:pPr>
        <w:pStyle w:val="Paragraph1"/>
        <w:pBdr/>
        <w:spacing/>
        <w:rPr/>
      </w:pPr>
      <w:r>
        <w:rPr>
          <w:rStyle w:val="Paragraph1"/>
        </w:rPr>
        <w:t xml:space="preserve">The Public Works Agency shall continuously revise the project specifications used in bidding traditional public works projects to include the best green building practices applicable. </w:t>
      </w:r>
    </w:p>
    <w:p>
      <w:pPr>
        <w:pStyle w:val="HistoryNote"/>
        <w:pBdr/>
        <w:spacing/>
        <w:rPr/>
      </w:pPr>
      <w:r>
        <w:rPr>
          <w:rStyle w:val="HistoryNote"/>
        </w:rPr>
        <w:t xml:space="preserve">(Ord. 12658 § 1 (part), 2005)</w:t>
      </w:r>
    </w:p>
    <w:p>
      <w:pPr>
        <w:pBdr/>
        <w:spacing w:before="0" w:after="0"/>
        <w:rPr/>
        <w:sectPr>
          <w:headerReference w:type="default" r:id="rId971"/>
          <w:footerReference w:type="default" r:id="rId9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15.35.046</w:t>
      </w:r>
      <w:r>
        <w:rPr/>
        <w:t xml:space="preserve"> </w:t>
      </w:r>
      <w:r>
        <w:rPr/>
        <w:t xml:space="preserve">Promoting green building practices in private development projects.</w:t>
      </w:r>
    </w:p>
    <w:p>
      <w:pPr>
        <w:pStyle w:val="Paragraph1"/>
        <w:pBdr/>
        <w:spacing/>
        <w:rPr/>
      </w:pPr>
      <w:r>
        <w:rPr>
          <w:rStyle w:val="Paragraph1"/>
        </w:rPr>
        <w:t xml:space="preserve">Although the requirements of this ordinance do not extend to private development projects, the City of Oakland promotes the use of green building strategies in private development projects by offering a number of resources and incentives. </w:t>
      </w:r>
    </w:p>
    <w:p>
      <w:pPr>
        <w:pStyle w:val="Paragraph1"/>
        <w:pBdr/>
        <w:spacing/>
        <w:rPr/>
      </w:pPr>
      <w:r>
        <w:rPr>
          <w:rStyle w:val="Paragraph1"/>
        </w:rPr>
        <w:t xml:space="preserve">All private development projects in the City of Oakland are strongly encouraged, for example, to take advantage of free services provided by the Oakland Energy Partnership's Energy Efficiency Design Assistance Program and PG&amp;E's Savings by Design Program for the purposes of integrating strong energy efficiency attributes into their projects. Other incentives include free green building technical assistance and grants, green building guidelines, and free public promotion for qualified projects. Other incentives to "green" private development projects are currently under development. </w:t>
      </w:r>
    </w:p>
    <w:p>
      <w:pPr>
        <w:pStyle w:val="Paragraph1"/>
        <w:pBdr/>
        <w:spacing/>
        <w:rPr/>
      </w:pPr>
      <w:r>
        <w:rPr>
          <w:rStyle w:val="Paragraph1"/>
        </w:rPr>
        <w:t xml:space="preserve">A resource sheet with more information about these incentives and resources is available at Oakland's Green Building Resource Center on the second floor of 250 Frank Ogawa Plaza, through the Planning Department in the Community and Economic Development Agency on the third floor of 250 Frank Ogawa Plaza, and in the Mayor's office of the City of Oakland at City Hall. </w:t>
      </w:r>
    </w:p>
    <w:p>
      <w:pPr>
        <w:pStyle w:val="HistoryNote"/>
        <w:pBdr/>
        <w:spacing/>
        <w:rPr/>
      </w:pPr>
      <w:r>
        <w:rPr>
          <w:rStyle w:val="HistoryNote"/>
        </w:rPr>
        <w:t xml:space="preserve">(Ord. 12658 § 1 (part), 2005)</w:t>
      </w:r>
    </w:p>
    <w:p>
      <w:pPr>
        <w:pBdr/>
        <w:spacing w:before="0" w:after="0"/>
        <w:rPr/>
        <w:sectPr>
          <w:headerReference w:type="default" r:id="rId973"/>
          <w:footerReference w:type="default" r:id="rId9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15.35.050</w:t>
      </w:r>
      <w:r>
        <w:rPr/>
        <w:t xml:space="preserve"> </w:t>
      </w:r>
      <w:r>
        <w:rPr/>
        <w:t xml:space="preserve">Compliance.</w:t>
      </w:r>
    </w:p>
    <w:p>
      <w:pPr>
        <w:pStyle w:val="List1"/>
        <w:pBdr/>
        <w:spacing/>
        <w:rPr/>
      </w:pPr>
      <w:r>
        <w:rPr/>
        <w:t xml:space="preserve">A.</w:t>
      </w:r>
      <w:r>
        <w:rPr/>
        <w:tab/>
        <w:t xml:space="preserve"/>
      </w:r>
      <w:r>
        <w:rPr/>
        <w:t xml:space="preserve">The City Administrator shall promulgate any rules and regulations necessary or appropriate to achieve compliance with the green building practices stated in this Chapter. The initial rules and regulations shall be promulgated after securing and reviewing comments from affected City agencies and departments. </w:t>
      </w:r>
    </w:p>
    <w:p>
      <w:pPr>
        <w:pStyle w:val="List1"/>
        <w:pBdr/>
        <w:spacing/>
        <w:rPr/>
      </w:pPr>
      <w:r>
        <w:rPr/>
        <w:t xml:space="preserve">B.</w:t>
      </w:r>
      <w:r>
        <w:rPr/>
        <w:tab/>
        <w:t xml:space="preserve"/>
      </w:r>
      <w:r>
        <w:rPr/>
        <w:t xml:space="preserve">The rules and regulations promulgated by the City Administrator's office under this Section shall provide for at least the following: </w:t>
      </w:r>
    </w:p>
    <w:p>
      <w:pPr>
        <w:pStyle w:val="List2"/>
        <w:pBdr/>
        <w:spacing/>
        <w:rPr/>
      </w:pPr>
      <w:r>
        <w:rPr/>
        <w:t xml:space="preserve">1.</w:t>
      </w:r>
      <w:r>
        <w:rPr/>
        <w:tab/>
        <w:t xml:space="preserve"/>
      </w:r>
      <w:r>
        <w:rPr/>
        <w:t xml:space="preserve">The incorporation of the green building practices of this Chapter into the appropriate design and construction contract documents prepared for the applicable City projects; </w:t>
      </w:r>
    </w:p>
    <w:p>
      <w:pPr>
        <w:pStyle w:val="List2"/>
        <w:pBdr/>
        <w:spacing/>
        <w:rPr/>
      </w:pPr>
      <w:r>
        <w:rPr/>
        <w:t xml:space="preserve">2.</w:t>
      </w:r>
      <w:r>
        <w:rPr/>
        <w:tab/>
        <w:t xml:space="preserve"/>
      </w:r>
      <w:r>
        <w:rPr/>
        <w:t xml:space="preserve">The designation of an appropriate Compliance Official(s) who shall have the responsibility to administer and monitor compliance with the green building practices set forth in this Chapter and with any rules or regulations promulgated thereunder, and to grant waivers or exemptions from the requirements of this Chapter, and to report to the City Council regarding green building compliance on all covered City building projects and traditional public works projects. </w:t>
      </w:r>
    </w:p>
    <w:p>
      <w:pPr>
        <w:pStyle w:val="HistoryNote"/>
        <w:pBdr/>
        <w:spacing/>
        <w:rPr/>
      </w:pPr>
      <w:r>
        <w:rPr>
          <w:rStyle w:val="HistoryNote"/>
        </w:rPr>
        <w:t xml:space="preserve">(Ord. 12658 § 1 (part), 2005)</w:t>
      </w:r>
    </w:p>
    <w:p>
      <w:pPr>
        <w:pBdr/>
        <w:spacing w:before="0" w:after="0"/>
        <w:rPr/>
        <w:sectPr>
          <w:headerReference w:type="default" r:id="rId975"/>
          <w:footerReference w:type="default" r:id="rId97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w:t>
      </w:r>
      <w:r>
        <w:rPr/>
        <w:t xml:space="preserve"> </w:t>
      </w:r>
      <w:r>
        <w:rPr/>
        <w:t xml:space="preserve">Civic Bay-Friendly Landscaping Requirements for All City Of Oakland, Redevelopment Agency and Public-Private Partnership Projects That Include Landscaping</w:t>
      </w:r>
      <w:r>
        <w:rPr>
          <w:rStyle w:val="FootnoteReference"/>
        </w:rPr>
        <w:footnoteReference w:customMarkFollows="0" w:id="8"/>
      </w:r>
    </w:p>
    <w:p>
      <w:pPr>
        <w:pBdr/>
        <w:spacing w:before="0" w:after="0"/>
        <w:rPr/>
        <w:sectPr>
          <w:headerReference w:type="default" r:id="rId977"/>
          <w:footerReference w:type="default" r:id="rId9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15.35.110</w:t>
      </w:r>
      <w:r>
        <w:rPr/>
        <w:t xml:space="preserve"> </w:t>
      </w:r>
      <w:r>
        <w:rPr/>
        <w:t xml:space="preserve">Title.</w:t>
      </w:r>
    </w:p>
    <w:p>
      <w:pPr>
        <w:pStyle w:val="Paragraph1"/>
        <w:pBdr/>
        <w:spacing/>
        <w:rPr/>
      </w:pPr>
      <w:r>
        <w:rPr>
          <w:rStyle w:val="Paragraph1"/>
        </w:rPr>
        <w:t xml:space="preserve">The provisions of Sections </w:t>
      </w:r>
      <w:r>
        <w:rPr/>
        <w:t xml:space="preserve">15.35.110</w:t>
      </w:r>
      <w:r>
        <w:rPr>
          <w:rStyle w:val="Paragraph1"/>
        </w:rPr>
        <w:t xml:space="preserve"> through 15.35.150, inclusive, shall be known as the "Civic Bay-Friendly Landscaping Requirements for all City of Oakland, Redevelopment Agency and Public-Private Partnership Projects That Include Landscaping." </w:t>
      </w:r>
    </w:p>
    <w:p>
      <w:pPr>
        <w:pStyle w:val="HistoryNote"/>
        <w:pBdr/>
        <w:spacing/>
        <w:rPr/>
      </w:pPr>
      <w:r>
        <w:rPr>
          <w:rStyle w:val="HistoryNote"/>
        </w:rPr>
        <w:t xml:space="preserve">(Ord. No. 12950, § 1, 7-7-2009)</w:t>
      </w:r>
    </w:p>
    <w:p>
      <w:pPr>
        <w:pBdr/>
        <w:spacing w:before="0" w:after="0"/>
        <w:rPr/>
        <w:sectPr>
          <w:headerReference w:type="default" r:id="rId979"/>
          <w:footerReference w:type="default" r:id="rId9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15.35.120</w:t>
      </w:r>
      <w:r>
        <w:rPr/>
        <w:t xml:space="preserve"> </w:t>
      </w:r>
      <w:r>
        <w:rPr/>
        <w:t xml:space="preserve">Purpose and intent.</w:t>
      </w:r>
    </w:p>
    <w:p>
      <w:pPr>
        <w:pStyle w:val="Paragraph1"/>
        <w:pBdr/>
        <w:spacing/>
        <w:rPr/>
      </w:pPr>
      <w:r>
        <w:rPr>
          <w:rStyle w:val="Paragraph1"/>
        </w:rPr>
        <w:t xml:space="preserve">Bay-friendly landscaping is a systematic approach to the design, construction and maintenance of landscaping that protects and enhances the health of the San Francisco Bay watershed and reduces waste. Bay-friendly landscaping shall apply to City, Redevelopment Agency and public-private partnership landscaping projects to the extent defined in this Chapter. </w:t>
      </w:r>
    </w:p>
    <w:p>
      <w:pPr>
        <w:pStyle w:val="Paragraph1"/>
        <w:pBdr/>
        <w:spacing/>
        <w:rPr/>
      </w:pPr>
      <w:r>
        <w:rPr>
          <w:rStyle w:val="Paragraph1"/>
        </w:rPr>
        <w:t xml:space="preserve">The City Administrator or his/her designee is authorized to develop rules and regulations to implement the requirements of this Chapter, which may be amended from time to time. </w:t>
      </w:r>
    </w:p>
    <w:p>
      <w:pPr>
        <w:pStyle w:val="HistoryNote"/>
        <w:pBdr/>
        <w:spacing/>
        <w:rPr/>
      </w:pPr>
      <w:r>
        <w:rPr>
          <w:rStyle w:val="HistoryNote"/>
        </w:rPr>
        <w:t xml:space="preserve">(Ord. No. 12950, § 1, 7-7-2009)</w:t>
      </w:r>
    </w:p>
    <w:p>
      <w:pPr>
        <w:pBdr/>
        <w:spacing w:before="0" w:after="0"/>
        <w:rPr/>
        <w:sectPr>
          <w:headerReference w:type="default" r:id="rId981"/>
          <w:footerReference w:type="default" r:id="rId9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15.35.130</w:t>
      </w:r>
      <w:r>
        <w:rPr/>
        <w:t xml:space="preserve"> </w:t>
      </w:r>
      <w:r>
        <w:rPr/>
        <w:t xml:space="preserve">Definitions.</w:t>
      </w:r>
    </w:p>
    <w:p>
      <w:pPr>
        <w:pStyle w:val="Paragraph1"/>
        <w:pBdr/>
        <w:spacing/>
        <w:rPr/>
      </w:pPr>
      <w:r>
        <w:rPr>
          <w:rStyle w:val="Paragraph1"/>
        </w:rPr>
        <w:t xml:space="preserve">"Bay-Friendly Landscaping Scorecard" means the most recent version of the Bay-Friendly Landscaping points system originally developed by StopWaste.Org. </w:t>
      </w:r>
    </w:p>
    <w:p>
      <w:pPr>
        <w:pStyle w:val="Paragraph1"/>
        <w:pBdr/>
        <w:spacing/>
        <w:rPr/>
      </w:pPr>
      <w:r>
        <w:rPr>
          <w:rStyle w:val="Paragraph1"/>
        </w:rPr>
        <w:t xml:space="preserve">"Covered project" means any City, Redevelopment Agency or public-private partnership landscaping project with a cost of $100,000.00 or more (based on 2009 dollars and adjusted annually to the Building Cost Index published in the Engineering News-Record Magazine) and a size of 10,000 square feet or more. </w:t>
      </w:r>
    </w:p>
    <w:p>
      <w:pPr>
        <w:pStyle w:val="Paragraph1"/>
        <w:pBdr/>
        <w:spacing/>
        <w:rPr/>
      </w:pPr>
      <w:r>
        <w:rPr>
          <w:rStyle w:val="Paragraph1"/>
        </w:rPr>
        <w:t xml:space="preserve">"Initiated" means City and Redevelopment Agency projects that are officially identified and substantially funded; and, in the case of public-private partnerships, that have Council-approved agreements for development. </w:t>
      </w:r>
    </w:p>
    <w:p>
      <w:pPr>
        <w:pStyle w:val="Paragraph1"/>
        <w:pBdr/>
        <w:spacing/>
        <w:rPr/>
      </w:pPr>
      <w:r>
        <w:rPr>
          <w:rStyle w:val="Paragraph1"/>
        </w:rPr>
        <w:t xml:space="preserve">"Landscaping" means planted areas and associated hardscapes, exclusive of public streets and sidewalks. </w:t>
      </w:r>
    </w:p>
    <w:p>
      <w:pPr>
        <w:pStyle w:val="Paragraph1"/>
        <w:pBdr/>
        <w:spacing/>
        <w:rPr/>
      </w:pPr>
      <w:r>
        <w:rPr>
          <w:rStyle w:val="Paragraph1"/>
        </w:rPr>
        <w:t xml:space="preserve">"Landscaping project" means any new construction of, or renovation to, landscaping that is: </w:t>
      </w:r>
    </w:p>
    <w:p>
      <w:pPr>
        <w:pStyle w:val="List2"/>
        <w:pBdr/>
        <w:spacing/>
        <w:rPr/>
      </w:pPr>
      <w:r>
        <w:rPr/>
        <w:t xml:space="preserve">1.</w:t>
      </w:r>
      <w:r>
        <w:rPr/>
        <w:tab/>
        <w:t xml:space="preserve"/>
      </w:r>
      <w:r>
        <w:rPr/>
        <w:t xml:space="preserve">On land or right-of-way owned by or leased to the City or Redevelopment Agency; </w:t>
      </w:r>
    </w:p>
    <w:p>
      <w:pPr>
        <w:pStyle w:val="List2"/>
        <w:pBdr/>
        <w:spacing/>
        <w:rPr/>
      </w:pPr>
      <w:r>
        <w:rPr/>
        <w:t xml:space="preserve">2.</w:t>
      </w:r>
      <w:r>
        <w:rPr/>
        <w:tab/>
        <w:t xml:space="preserve"/>
      </w:r>
      <w:r>
        <w:rPr/>
        <w:t xml:space="preserve">Built by the City, Redevelopment Agency or public-private partnership; or </w:t>
      </w:r>
    </w:p>
    <w:p>
      <w:pPr>
        <w:pStyle w:val="List2"/>
        <w:pBdr/>
        <w:spacing/>
        <w:rPr/>
      </w:pPr>
      <w:r>
        <w:rPr/>
        <w:t xml:space="preserve">3.</w:t>
      </w:r>
      <w:r>
        <w:rPr/>
        <w:tab/>
        <w:t xml:space="preserve"/>
      </w:r>
      <w:r>
        <w:rPr/>
        <w:t xml:space="preserve">Built as mitigation for a City, Redevelopment Agency or public-private partnership project. </w:t>
      </w:r>
    </w:p>
    <w:p>
      <w:pPr>
        <w:pStyle w:val="Paragraph1"/>
        <w:pBdr/>
        <w:spacing/>
        <w:rPr/>
      </w:pPr>
      <w:r>
        <w:rPr>
          <w:rStyle w:val="Paragraph1"/>
        </w:rPr>
        <w:t xml:space="preserve">"Public-private partnership" means any formal agreement between the City or Redevelopment Agency and a third party for the purpose of jointly conducting a landscaping project. </w:t>
      </w:r>
    </w:p>
    <w:p>
      <w:pPr>
        <w:pStyle w:val="Paragraph1"/>
        <w:pBdr/>
        <w:spacing/>
        <w:rPr/>
      </w:pPr>
      <w:r>
        <w:rPr>
          <w:rStyle w:val="Paragraph1"/>
        </w:rPr>
        <w:t xml:space="preserve">"Renovation" means any change, addition or modification to an existing landscaping. </w:t>
      </w:r>
    </w:p>
    <w:p>
      <w:pPr>
        <w:pStyle w:val="HistoryNote"/>
        <w:pBdr/>
        <w:spacing/>
        <w:rPr/>
      </w:pPr>
      <w:r>
        <w:rPr>
          <w:rStyle w:val="HistoryNote"/>
        </w:rPr>
        <w:t xml:space="preserve">(Ord. No. 12950, § 1, 7-7-2009)</w:t>
      </w:r>
    </w:p>
    <w:p>
      <w:pPr>
        <w:pBdr/>
        <w:spacing w:before="0" w:after="0"/>
        <w:rPr/>
        <w:sectPr>
          <w:headerReference w:type="default" r:id="rId983"/>
          <w:footerReference w:type="default" r:id="rId9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15.35.140</w:t>
      </w:r>
      <w:r>
        <w:rPr/>
        <w:t xml:space="preserve"> </w:t>
      </w:r>
      <w:r>
        <w:rPr/>
        <w:t xml:space="preserve">Compliance.</w:t>
      </w:r>
    </w:p>
    <w:p>
      <w:pPr>
        <w:pStyle w:val="List1"/>
        <w:pBdr/>
        <w:spacing/>
        <w:rPr/>
      </w:pPr>
      <w:r>
        <w:rPr/>
        <w:t xml:space="preserve">A.</w:t>
      </w:r>
      <w:r>
        <w:rPr/>
        <w:tab/>
        <w:t xml:space="preserve"/>
      </w:r>
      <w:r>
        <w:rPr/>
        <w:t xml:space="preserve">All covered projects initiated on or after the effective date of the ordinance from which this Article derives shall meet the Bay-Friendly Landscaping Scorecard requirements. </w:t>
      </w:r>
    </w:p>
    <w:p>
      <w:pPr>
        <w:pStyle w:val="List1"/>
        <w:pBdr/>
        <w:spacing/>
        <w:rPr/>
      </w:pPr>
      <w:r>
        <w:rPr/>
        <w:t xml:space="preserve">B.</w:t>
      </w:r>
      <w:r>
        <w:rPr/>
        <w:tab/>
        <w:t xml:space="preserve"/>
      </w:r>
      <w:r>
        <w:rPr/>
        <w:t xml:space="preserve">For the purposes of reducing operating and maintenance costs, all City, Redevelopment Agency and Public-Private Partnership Landscaping Projects that do not meet the definition of a covered project but are greater than 2,500 square feet are required to achieve as many Bay-Friendly Landscaping Scorecard points as practicable. The Bay-Friendly Landscaping Compliance Official shall make pertinent information regarding such projects available to StopWaste.Org. </w:t>
      </w:r>
    </w:p>
    <w:p>
      <w:pPr>
        <w:pStyle w:val="List1"/>
        <w:pBdr/>
        <w:spacing/>
        <w:rPr/>
      </w:pPr>
      <w:r>
        <w:rPr/>
        <w:t xml:space="preserve">C.</w:t>
      </w:r>
      <w:r>
        <w:rPr/>
        <w:tab/>
        <w:t xml:space="preserve"/>
      </w:r>
      <w:r>
        <w:rPr/>
        <w:t xml:space="preserve">The City Administrator shall designate a Bay-Friendly Landscape Compliance Official, who shall have the responsibility to: </w:t>
      </w:r>
    </w:p>
    <w:p>
      <w:pPr>
        <w:pStyle w:val="List2"/>
        <w:pBdr/>
        <w:spacing/>
        <w:rPr/>
      </w:pPr>
      <w:r>
        <w:rPr/>
        <w:t xml:space="preserve">1.</w:t>
      </w:r>
      <w:r>
        <w:rPr/>
        <w:tab/>
        <w:t xml:space="preserve"/>
      </w:r>
      <w:r>
        <w:rPr/>
        <w:t xml:space="preserve">Administer and monitor compliance with the provisions of this Article and with any rules or regulations promulgated hereunder; </w:t>
      </w:r>
    </w:p>
    <w:p>
      <w:pPr>
        <w:pStyle w:val="List2"/>
        <w:pBdr/>
        <w:spacing/>
        <w:rPr/>
      </w:pPr>
      <w:r>
        <w:rPr/>
        <w:t xml:space="preserve">2.</w:t>
      </w:r>
      <w:r>
        <w:rPr/>
        <w:tab/>
        <w:t xml:space="preserve"/>
      </w:r>
      <w:r>
        <w:rPr/>
        <w:t xml:space="preserve">Regularly review the project specifications used in bidding covered projects to ensure inclusion of applicable practices specified in the Bay-Friendly Landscaping Scorecard; </w:t>
      </w:r>
    </w:p>
    <w:p>
      <w:pPr>
        <w:pStyle w:val="List2"/>
        <w:pBdr/>
        <w:spacing/>
        <w:rPr/>
      </w:pPr>
      <w:r>
        <w:rPr/>
        <w:t xml:space="preserve">3.</w:t>
      </w:r>
      <w:r>
        <w:rPr/>
        <w:tab/>
        <w:t xml:space="preserve"/>
      </w:r>
      <w:r>
        <w:rPr/>
        <w:t xml:space="preserve">Facilitate the provision to StopWaste.Org of pertinent information regarding all Covered Projects and other Landscaping Projects greater than 2,500 square feet. </w:t>
      </w:r>
    </w:p>
    <w:p>
      <w:pPr>
        <w:pStyle w:val="List2"/>
        <w:pBdr/>
        <w:spacing/>
        <w:rPr/>
      </w:pPr>
      <w:r>
        <w:rPr/>
        <w:t xml:space="preserve">4.</w:t>
      </w:r>
      <w:r>
        <w:rPr/>
        <w:tab/>
        <w:t xml:space="preserve"/>
      </w:r>
      <w:r>
        <w:rPr/>
        <w:t xml:space="preserve">Grant ministerial exemptions to the provisions of this Chapter, as specified herein; and </w:t>
      </w:r>
    </w:p>
    <w:p>
      <w:pPr>
        <w:pStyle w:val="List2"/>
        <w:pBdr/>
        <w:spacing/>
        <w:rPr/>
      </w:pPr>
      <w:r>
        <w:rPr/>
        <w:t xml:space="preserve">5.</w:t>
      </w:r>
      <w:r>
        <w:rPr/>
        <w:tab/>
        <w:t xml:space="preserve"/>
      </w:r>
      <w:r>
        <w:rPr/>
        <w:t xml:space="preserve">Report to Council, at Council's request, on the implementation of the provisions of this Chapter. </w:t>
      </w:r>
    </w:p>
    <w:p>
      <w:pPr>
        <w:pStyle w:val="List1"/>
        <w:pBdr/>
        <w:spacing/>
        <w:rPr/>
      </w:pPr>
      <w:r>
        <w:rPr/>
        <w:t xml:space="preserve">D.</w:t>
      </w:r>
      <w:r>
        <w:rPr/>
        <w:tab/>
        <w:t xml:space="preserve"/>
      </w:r>
      <w:r>
        <w:rPr/>
        <w:t xml:space="preserve">A ministerial exemption from compliance with the provisions of this Chapter shall be granted by the Bay Friendly Landscaping Compliance Official for: </w:t>
      </w:r>
    </w:p>
    <w:p>
      <w:pPr>
        <w:pStyle w:val="List2"/>
        <w:pBdr/>
        <w:spacing/>
        <w:rPr/>
      </w:pPr>
      <w:r>
        <w:rPr/>
        <w:t xml:space="preserve">1.</w:t>
      </w:r>
      <w:r>
        <w:rPr/>
        <w:tab/>
        <w:t xml:space="preserve"/>
      </w:r>
      <w:r>
        <w:rPr/>
        <w:t xml:space="preserve">Any renovation of Landscaping of historical significance, as designated by the City Landmarks Board or the Local Register of Historical Resources; and </w:t>
      </w:r>
    </w:p>
    <w:p>
      <w:pPr>
        <w:pStyle w:val="List2"/>
        <w:pBdr/>
        <w:spacing/>
        <w:rPr/>
      </w:pPr>
      <w:r>
        <w:rPr/>
        <w:t xml:space="preserve">2.</w:t>
      </w:r>
      <w:r>
        <w:rPr/>
        <w:tab/>
        <w:t xml:space="preserve"/>
      </w:r>
      <w:r>
        <w:rPr/>
        <w:t xml:space="preserve">Any installation of turf, both natural and artificial, for the purpose of constructing a sports field or multiple-use field. </w:t>
      </w:r>
    </w:p>
    <w:p>
      <w:pPr>
        <w:pStyle w:val="Paragraph1"/>
        <w:pBdr/>
        <w:spacing/>
        <w:rPr/>
      </w:pPr>
      <w:r>
        <w:rPr>
          <w:rStyle w:val="Paragraph1"/>
        </w:rPr>
        <w:t xml:space="preserve">Notwithstanding these exemptions, landscaping projects that include the renovation of landscaping of historical significance or the installation of turf shall achieve as many Bay-Friendly Landscaping Scorecard points as practicable. </w:t>
      </w:r>
    </w:p>
    <w:p>
      <w:pPr>
        <w:pStyle w:val="List1"/>
        <w:pBdr/>
        <w:spacing/>
        <w:rPr/>
      </w:pPr>
      <w:r>
        <w:rPr/>
        <w:t xml:space="preserve">E.</w:t>
      </w:r>
      <w:r>
        <w:rPr/>
        <w:tab/>
        <w:t xml:space="preserve"/>
      </w:r>
      <w:r>
        <w:rPr/>
        <w:t xml:space="preserve">Compliance with the any and all provisions of this Chapter may be waived in unusual circumstances where the City Administrator, at his or her sole discretion, has determined that the public interest would not be served by complying with such provisions. </w:t>
      </w:r>
    </w:p>
    <w:p>
      <w:pPr>
        <w:pStyle w:val="HistoryNote"/>
        <w:pBdr/>
        <w:spacing/>
        <w:rPr/>
      </w:pPr>
      <w:r>
        <w:rPr>
          <w:rStyle w:val="HistoryNote"/>
        </w:rPr>
        <w:t xml:space="preserve">(Ord. No. 12950, § 1, 7-7-2009)</w:t>
      </w:r>
    </w:p>
    <w:p>
      <w:pPr>
        <w:pBdr/>
        <w:spacing w:before="0" w:after="0"/>
        <w:rPr/>
        <w:sectPr>
          <w:headerReference w:type="default" r:id="rId985"/>
          <w:footerReference w:type="default" r:id="rId986"/>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15.36</w:t>
      </w:r>
      <w:r>
        <w:rPr/>
        <w:t xml:space="preserve"> </w:t>
      </w:r>
      <w:r>
        <w:rPr/>
        <w:t xml:space="preserve">DEMOLITION PERMITS</w:t>
      </w:r>
    </w:p>
    <w:p>
      <w:pPr>
        <w:pBdr/>
        <w:spacing w:before="0" w:after="0"/>
        <w:rPr/>
        <w:sectPr>
          <w:headerReference w:type="default" r:id="rId987"/>
          <w:footerReference w:type="default" r:id="rId9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15.36.010</w:t>
      </w:r>
      <w:r>
        <w:rPr/>
        <w:t xml:space="preserve"> </w:t>
      </w:r>
      <w:r>
        <w:rPr/>
        <w:t xml:space="preserve">Definitions.</w:t>
      </w:r>
    </w:p>
    <w:p>
      <w:pPr>
        <w:pStyle w:val="Paragraph1"/>
        <w:pBdr/>
        <w:spacing/>
        <w:rPr/>
      </w:pPr>
      <w:r>
        <w:rPr>
          <w:rStyle w:val="Paragraph1"/>
        </w:rPr>
        <w:t xml:space="preserve">For purposes of this Chapter, certain words and phrases are defined, and certain provisions shall be construed, as herein set out, unless it shall be apparent from their context that a different meaning is intended. </w:t>
      </w:r>
    </w:p>
    <w:p>
      <w:pPr>
        <w:pStyle w:val="Paragraph1"/>
        <w:pBdr/>
        <w:spacing/>
        <w:rPr/>
      </w:pPr>
      <w:r>
        <w:rPr>
          <w:rStyle w:val="Paragraph1"/>
        </w:rPr>
        <w:t xml:space="preserve">"Demolition" means the decimating, razing, ruining, tearing down or wrecking of any facility, structure or building covered by this Chapter. As used herein, the word "demolition" shall include any partial demolition and any interior demolition affecting more than ten percent of the replacement value of the structure as determined by the Building Official. </w:t>
      </w:r>
    </w:p>
    <w:p>
      <w:pPr>
        <w:pStyle w:val="Paragraph1"/>
        <w:pBdr/>
        <w:spacing/>
        <w:rPr/>
      </w:pPr>
      <w:r>
        <w:rPr>
          <w:rStyle w:val="Paragraph1"/>
        </w:rPr>
        <w:t xml:space="preserve">"Discretionary demolition permit" means a demolition permit for a building or structure where either the demolition project or the replacement project requires one or more discretionary zoning acts by the City. </w:t>
      </w:r>
    </w:p>
    <w:p>
      <w:pPr>
        <w:pStyle w:val="Paragraph1"/>
        <w:pBdr/>
        <w:spacing/>
        <w:rPr/>
      </w:pPr>
      <w:r>
        <w:rPr>
          <w:rStyle w:val="Paragraph1"/>
        </w:rPr>
        <w:t xml:space="preserve">"Facility" means structure or any part thereof. </w:t>
      </w:r>
    </w:p>
    <w:p>
      <w:pPr>
        <w:pStyle w:val="Paragraph1"/>
        <w:pBdr/>
        <w:spacing/>
        <w:rPr/>
      </w:pPr>
      <w:r>
        <w:rPr>
          <w:rStyle w:val="Paragraph1"/>
        </w:rPr>
        <w:t xml:space="preserve">"Ministerial demolition permit" means a demolition permit issued for unsafe structures, structures on a site where the demolition project or replacement project does not require any discretionary zoning permits, or where the owner intends to create a vacant lot pursuant to Section </w:t>
      </w:r>
      <w:r>
        <w:rPr/>
        <w:t xml:space="preserve">15.36.080</w:t>
      </w:r>
      <w:r>
        <w:rPr>
          <w:rStyle w:val="Paragraph1"/>
        </w:rPr>
        <w:t xml:space="preserve">. </w:t>
      </w:r>
    </w:p>
    <w:p>
      <w:pPr>
        <w:pStyle w:val="Paragraph1"/>
        <w:pBdr/>
        <w:spacing/>
        <w:rPr/>
      </w:pPr>
      <w:r>
        <w:rPr>
          <w:rStyle w:val="Paragraph1"/>
        </w:rPr>
        <w:t xml:space="preserve">"Redevelopment Agency-sponsored project" means projects approved by the Agency for sites within redevelopment project areas. </w:t>
      </w:r>
    </w:p>
    <w:p>
      <w:pPr>
        <w:pStyle w:val="Paragraph1"/>
        <w:pBdr/>
        <w:spacing/>
        <w:rPr/>
      </w:pPr>
      <w:r>
        <w:rPr>
          <w:rStyle w:val="Paragraph1"/>
        </w:rPr>
        <w:t xml:space="preserve">"Redevelopment project areas" shall have the same definition herein as it is given by the Community Redevelopment Law. </w:t>
      </w:r>
    </w:p>
    <w:p>
      <w:pPr>
        <w:pStyle w:val="Paragraph1"/>
        <w:pBdr/>
        <w:spacing/>
        <w:rPr/>
      </w:pPr>
      <w:r>
        <w:rPr>
          <w:rStyle w:val="Paragraph1"/>
        </w:rPr>
        <w:t xml:space="preserve">"Residential structures" means and includes apartment buildings, single-family dwellings, cooperatives, condominiums, and hotels and motels which contain dwelling units, as said latter term is defined by the zoning regulations. This term shall not be applied to structures where no more than one dwelling unit exits in a building primarily devoted to a nonresidential use. </w:t>
      </w:r>
    </w:p>
    <w:p>
      <w:pPr>
        <w:pStyle w:val="Paragraph1"/>
        <w:pBdr/>
        <w:spacing/>
        <w:rPr/>
      </w:pPr>
      <w:r>
        <w:rPr>
          <w:rStyle w:val="Paragraph1"/>
        </w:rPr>
        <w:t xml:space="preserve">"Structure" means and includes anything that would require a building permit to construct, excluding, however, structures built or that could be built pursuant to a temporary building permit. </w:t>
      </w:r>
    </w:p>
    <w:p>
      <w:pPr>
        <w:pStyle w:val="Paragraph1"/>
        <w:pBdr/>
        <w:spacing/>
        <w:rPr/>
      </w:pPr>
      <w:r>
        <w:rPr>
          <w:rStyle w:val="Paragraph1"/>
        </w:rPr>
        <w:t xml:space="preserve">"Unsafe structures" means structures found by the Building Official or the City Council, to require immediate issuance of a demolition permit to protect the public health and safety. </w:t>
      </w:r>
    </w:p>
    <w:p>
      <w:pPr>
        <w:pStyle w:val="HistoryNote"/>
        <w:pBdr/>
        <w:spacing/>
        <w:rPr/>
      </w:pPr>
      <w:r>
        <w:rPr>
          <w:rStyle w:val="HistoryNote"/>
        </w:rPr>
        <w:t xml:space="preserve">(Ord. No. 13028, § 2(Exh. A), 7-20-2010; Prior code § 6-9.01)</w:t>
      </w:r>
    </w:p>
    <w:p>
      <w:pPr>
        <w:pBdr/>
        <w:spacing w:before="0" w:after="0"/>
        <w:rPr/>
        <w:sectPr>
          <w:headerReference w:type="default" r:id="rId989"/>
          <w:footerReference w:type="default" r:id="rId9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15.36.020</w:t>
      </w:r>
      <w:r>
        <w:rPr/>
        <w:t xml:space="preserve"> </w:t>
      </w:r>
      <w:r>
        <w:rPr/>
        <w:t xml:space="preserve">Unlawful to demolish without permit.</w:t>
      </w:r>
    </w:p>
    <w:p>
      <w:pPr>
        <w:pStyle w:val="Paragraph1"/>
        <w:pBdr/>
        <w:spacing/>
        <w:rPr/>
      </w:pPr>
      <w:r>
        <w:rPr>
          <w:rStyle w:val="Paragraph1"/>
        </w:rPr>
        <w:t xml:space="preserve">It is unlawful to demolish or cause to be demolished any structure without first having obtained a demolition permit pursuant to the provisions of this Chapter. </w:t>
      </w:r>
    </w:p>
    <w:p>
      <w:pPr>
        <w:pStyle w:val="HistoryNote"/>
        <w:pBdr/>
        <w:spacing/>
        <w:rPr/>
      </w:pPr>
      <w:r>
        <w:rPr>
          <w:rStyle w:val="HistoryNote"/>
        </w:rPr>
        <w:t xml:space="preserve">(Prior code § 6-9.02)</w:t>
      </w:r>
    </w:p>
    <w:p>
      <w:pPr>
        <w:pBdr/>
        <w:spacing w:before="0" w:after="0"/>
        <w:rPr/>
        <w:sectPr>
          <w:headerReference w:type="default" r:id="rId991"/>
          <w:footerReference w:type="default" r:id="rId9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15.36.030</w:t>
      </w:r>
      <w:r>
        <w:rPr/>
        <w:t xml:space="preserve"> </w:t>
      </w:r>
      <w:r>
        <w:rPr/>
        <w:t xml:space="preserve">Demolition of buildings or structures, owner's completion bond.</w:t>
      </w:r>
    </w:p>
    <w:p>
      <w:pPr>
        <w:pStyle w:val="Paragraph1"/>
        <w:pBdr/>
        <w:spacing/>
        <w:rPr/>
      </w:pPr>
      <w:r>
        <w:rPr>
          <w:rStyle w:val="Paragraph1"/>
        </w:rPr>
        <w:t xml:space="preserve">Prior to the issuance of a permit to demolish a building or structure, as required in this Chapter, the owner, or his or her agent, if the owner does not hold a valid license from the Contractor's State License Board to demolish buildings or structures, shall file with the Building Official a surety company bond, or other satisfactory bond, executed by the owner of the property upon which the building or structure is to be demolished, as principal, and conditioned as follows: that all of the work to be performed, including, but not limited to, the demolition of building or structure, removal of debris, restoration of the premises, shall be pursuant to the conditions of the said permit and shall be fully performed and complied with within ninety (90) days from the issuance date of said permit. Such bond shall be in the principal amount of two thousand dollars ($2,000.00) and shall name the City of Oakland as obligee. </w:t>
      </w:r>
    </w:p>
    <w:p>
      <w:pPr>
        <w:pStyle w:val="Paragraph1"/>
        <w:pBdr/>
        <w:spacing/>
        <w:rPr/>
      </w:pPr>
      <w:r>
        <w:rPr>
          <w:rStyle w:val="Paragraph1"/>
        </w:rPr>
        <w:t xml:space="preserve">In lieu of such surety bond, the owner may post a bond executed by him or her as principal and secured by a deposit of a certified check or cashier's check, made payable to the City, in the amount of two thousand dollars ($2,000.00). </w:t>
      </w:r>
    </w:p>
    <w:p>
      <w:pPr>
        <w:pStyle w:val="Paragraph1"/>
        <w:pBdr/>
        <w:spacing/>
        <w:rPr/>
      </w:pPr>
      <w:r>
        <w:rPr>
          <w:rStyle w:val="Paragraph1"/>
        </w:rPr>
        <w:t xml:space="preserve">An extension of time of said completion may be granted by the Building Official when, in his or her discretion, circumstances shall so justify, but no such extension shall release any surety or principal. </w:t>
      </w:r>
    </w:p>
    <w:p>
      <w:pPr>
        <w:pStyle w:val="Paragraph1"/>
        <w:pBdr/>
        <w:spacing/>
        <w:rPr/>
      </w:pPr>
      <w:r>
        <w:rPr>
          <w:rStyle w:val="Paragraph1"/>
        </w:rPr>
        <w:t xml:space="preserve">Exemptions: When authorized by the Building Official, applicant's completion bond need not be filed for demolition of the following: </w:t>
      </w:r>
    </w:p>
    <w:p>
      <w:pPr>
        <w:pStyle w:val="List2"/>
        <w:pBdr/>
        <w:spacing/>
        <w:rPr/>
      </w:pPr>
      <w:r>
        <w:rPr/>
        <w:t xml:space="preserve">A.</w:t>
      </w:r>
      <w:r>
        <w:rPr/>
        <w:tab/>
        <w:t xml:space="preserve"/>
      </w:r>
      <w:r>
        <w:rPr/>
        <w:t xml:space="preserve">Nonresidential, one-story buildings of Type V construction with an area not exceeding six hundred (600) square feet; </w:t>
      </w:r>
    </w:p>
    <w:p>
      <w:pPr>
        <w:pStyle w:val="List2"/>
        <w:pBdr/>
        <w:spacing/>
        <w:rPr/>
      </w:pPr>
      <w:r>
        <w:rPr/>
        <w:t xml:space="preserve">B.</w:t>
      </w:r>
      <w:r>
        <w:rPr/>
        <w:tab/>
        <w:t xml:space="preserve"/>
      </w:r>
      <w:r>
        <w:rPr/>
        <w:t xml:space="preserve">Group M, Division 1, Occupancies of Type V construction; </w:t>
      </w:r>
    </w:p>
    <w:p>
      <w:pPr>
        <w:pStyle w:val="List2"/>
        <w:pBdr/>
        <w:spacing/>
        <w:rPr/>
      </w:pPr>
      <w:r>
        <w:rPr/>
        <w:t xml:space="preserve">C.</w:t>
      </w:r>
      <w:r>
        <w:rPr/>
        <w:tab/>
        <w:t xml:space="preserve"/>
      </w:r>
      <w:r>
        <w:rPr/>
        <w:t xml:space="preserve">Small and Unimportant Structures. </w:t>
      </w:r>
    </w:p>
    <w:p>
      <w:pPr>
        <w:pStyle w:val="Paragraph2"/>
        <w:pBdr/>
        <w:spacing/>
        <w:rPr/>
      </w:pPr>
      <w:r>
        <w:rPr>
          <w:rStyle w:val="Paragraph2"/>
        </w:rPr>
        <w:t xml:space="preserve">It is unlawful to demolish a building or structure without the owner or his or her agent having first posted a bond pursuant to the terms of this Chapter. </w:t>
      </w:r>
    </w:p>
    <w:p>
      <w:pPr>
        <w:pStyle w:val="HistoryNote"/>
        <w:pBdr/>
        <w:spacing/>
        <w:rPr/>
      </w:pPr>
      <w:r>
        <w:rPr>
          <w:rStyle w:val="HistoryNote"/>
        </w:rPr>
        <w:t xml:space="preserve">(Prior code § 6-9.03)</w:t>
      </w:r>
    </w:p>
    <w:p>
      <w:pPr>
        <w:pBdr/>
        <w:spacing w:before="0" w:after="0"/>
        <w:rPr/>
        <w:sectPr>
          <w:headerReference w:type="default" r:id="rId993"/>
          <w:footerReference w:type="default" r:id="rId9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15.36.040</w:t>
      </w:r>
      <w:r>
        <w:rPr/>
        <w:t xml:space="preserve"> </w:t>
      </w:r>
      <w:r>
        <w:rPr/>
        <w:t xml:space="preserve">Posting requirement.</w:t>
      </w:r>
    </w:p>
    <w:p>
      <w:pPr>
        <w:pStyle w:val="Paragraph1"/>
        <w:pBdr/>
        <w:spacing/>
        <w:rPr/>
      </w:pPr>
      <w:r>
        <w:rPr>
          <w:rStyle w:val="Paragraph1"/>
        </w:rPr>
        <w:t xml:space="preserve">No demolition permit shall be issued pursuant to this Chapter unless and until at least five notices of the filing of the application for demolition are posted for thirty (30) days within three hundred (300) feet of the exterior boundaries in either direction of the property to be demolished. This posting requirement shall not apply to unsafe structures or to small or unimportant structures. In cases of occupied multistoried buildings, at least two of the five notices, where possible, shall be posted in the lobby, hallway or similar common area of the building. </w:t>
      </w:r>
    </w:p>
    <w:p>
      <w:pPr>
        <w:pStyle w:val="Paragraph1"/>
        <w:pBdr/>
        <w:spacing/>
        <w:rPr/>
      </w:pPr>
      <w:r>
        <w:rPr>
          <w:rStyle w:val="Paragraph1"/>
        </w:rPr>
        <w:t xml:space="preserve">Individuals or organizations desiring written notice, after paying the fee set forth in the City master fee schedule, may have their names and addresses placed on the Building Official's notice list. Thereafter, and at the time of providing notice by posting, the Building Official shall mail written notice of each application for demolition to each person and organization whose name appears on the Building Official's notice list. The master fee schedule notice fee shall be payable annually and, once paid, shall be valid for one calendar year. In addition, each individual and organization shall be responsible for annually updating the Building Official's notice list with his, her, or its name and address. </w:t>
      </w:r>
    </w:p>
    <w:p>
      <w:pPr>
        <w:pStyle w:val="Paragraph1"/>
        <w:pBdr/>
        <w:spacing/>
        <w:rPr/>
      </w:pPr>
      <w:r>
        <w:rPr>
          <w:rStyle w:val="Paragraph1"/>
        </w:rPr>
        <w:t xml:space="preserve">At the end of the thirty (30) day posting period, the Building Official shall be authorized to issue to the demolition permit applicant a ready-to-issue notice. Said notice shall indicate that the demolition permit is ready for issuance and shall be issued once all other required discretionary permits have been obtained. The ready-to-issue notice shall be effective for eighteen (18) calendar months. Extensions of up to six months of this eighteen (18) month period may be granted by the Building Official for delays related to other permits. No ready-to-issue notice shall be effective for more than two years. If the demolition permit is not issued within eighteen (18) months, or any extension thereof, the date of the ready-to-issue notice, the demolition permit application shall be void. A reapplication and new fees shall be required, thereafter, for the proposed demolition. </w:t>
      </w:r>
    </w:p>
    <w:p>
      <w:pPr>
        <w:pStyle w:val="HistoryNote"/>
        <w:pBdr/>
        <w:spacing/>
        <w:rPr/>
      </w:pPr>
      <w:r>
        <w:rPr>
          <w:rStyle w:val="HistoryNote"/>
        </w:rPr>
        <w:t xml:space="preserve">(Prior code § 6-9.04)</w:t>
      </w:r>
    </w:p>
    <w:p>
      <w:pPr>
        <w:pBdr/>
        <w:spacing w:before="0" w:after="0"/>
        <w:rPr/>
        <w:sectPr>
          <w:headerReference w:type="default" r:id="rId995"/>
          <w:footerReference w:type="default" r:id="rId9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15.36.050</w:t>
      </w:r>
      <w:r>
        <w:rPr/>
        <w:t xml:space="preserve"> </w:t>
      </w:r>
      <w:r>
        <w:rPr/>
        <w:t xml:space="preserve">Demolition permit fees.</w:t>
      </w:r>
    </w:p>
    <w:p>
      <w:pPr>
        <w:pStyle w:val="Paragraph1"/>
        <w:pBdr/>
        <w:spacing/>
        <w:rPr/>
      </w:pPr>
      <w:r>
        <w:rPr>
          <w:rStyle w:val="Paragraph1"/>
        </w:rPr>
        <w:t xml:space="preserve">Demolition permit fees shall be paid to the Building Official. Such fees, from time to time, shall be established and set forth in the master fee schedule. </w:t>
      </w:r>
    </w:p>
    <w:p>
      <w:pPr>
        <w:pStyle w:val="HistoryNote"/>
        <w:pBdr/>
        <w:spacing/>
        <w:rPr/>
      </w:pPr>
      <w:r>
        <w:rPr>
          <w:rStyle w:val="HistoryNote"/>
        </w:rPr>
        <w:t xml:space="preserve">(Prior code § 6-9.05)</w:t>
      </w:r>
    </w:p>
    <w:p>
      <w:pPr>
        <w:pBdr/>
        <w:spacing w:before="0" w:after="0"/>
        <w:rPr/>
        <w:sectPr>
          <w:headerReference w:type="default" r:id="rId997"/>
          <w:footerReference w:type="default" r:id="rId9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15.36.060</w:t>
      </w:r>
      <w:r>
        <w:rPr/>
        <w:t xml:space="preserve"> </w:t>
      </w:r>
      <w:r>
        <w:rPr/>
        <w:t xml:space="preserve">Penalties.</w:t>
      </w:r>
    </w:p>
    <w:p>
      <w:pPr>
        <w:pStyle w:val="Paragraph1"/>
        <w:pBdr/>
        <w:spacing/>
        <w:rPr/>
      </w:pPr>
      <w:r>
        <w:rPr>
          <w:rStyle w:val="Paragraph1"/>
        </w:rPr>
        <w:t xml:space="preserve">Unless otherwise stated herein, a civil penalty of one thousand dollars ($1,000.00) for each violation of this Chapter shall be assessed against the owner of any property upon which an illegal demolition, or partial demolition, has occurred. In the case of residential structures, the owner of such properties, in addition to being assessed any other penalties hereunder, shall be assessed five thousand dollars ($5,000.00) per living unit, as such is defined by the zoning regulations, for each living unit that is demolished or partially demolished without the appropriate permit. </w:t>
      </w:r>
    </w:p>
    <w:p>
      <w:pPr>
        <w:pStyle w:val="Paragraph1"/>
        <w:pBdr/>
        <w:spacing/>
        <w:rPr/>
      </w:pPr>
      <w:r>
        <w:rPr>
          <w:rStyle w:val="Paragraph1"/>
        </w:rPr>
        <w:t xml:space="preserve">Upon determining that a violation has occurred hereunder and that a penalty should be assessed, the Building Official shall give notice to the owner of the affected property. </w:t>
      </w:r>
    </w:p>
    <w:p>
      <w:pPr>
        <w:pStyle w:val="Paragraph1"/>
        <w:pBdr/>
        <w:spacing/>
        <w:rPr/>
      </w:pPr>
      <w:r>
        <w:rPr>
          <w:rStyle w:val="Paragraph1"/>
        </w:rPr>
        <w:t xml:space="preserve">If said penalty is not paid within thirty (30) days from the date of such notice, the Building Official, as soon as practicable thereafter, shall submit a report to the City Council for confirmation. Said report shall include a list of the subject violations, the name of the property owner and the proposed assessment for each violation. After receipt of the report, the Council shall fix a time, date and place for hearing the report and any protests or objections thereto. </w:t>
      </w:r>
    </w:p>
    <w:p>
      <w:pPr>
        <w:pStyle w:val="Paragraph1"/>
        <w:pBdr/>
        <w:spacing/>
        <w:rPr/>
      </w:pPr>
      <w:r>
        <w:rPr>
          <w:rStyle w:val="Paragraph1"/>
        </w:rPr>
        <w:t xml:space="preserve">The City Council shall cause written notice of the hearing to be mailed to the owner of the property to which the assessment(s) apply not less than ten days prior to the date of the hearing. The said written notice shall be mailed to each person to whom such property is assessed in the most recent property ownership records provided to the city by the County Assessor on the date the Council causes notice to be mailed. </w:t>
      </w:r>
    </w:p>
    <w:p>
      <w:pPr>
        <w:pStyle w:val="Paragraph1"/>
        <w:pBdr/>
        <w:spacing/>
        <w:rPr/>
      </w:pPr>
      <w:r>
        <w:rPr>
          <w:rStyle w:val="Paragraph1"/>
        </w:rPr>
        <w:t xml:space="preserve">Upon confirmation of the report of penalty assessment(s) by the City Council, a lien on the real property to which the assessment(s) applies shall be recorded with the Recorder of the county of Alameda. Thereafter, the unpaid charges shall constitute a special assessment against said property and shall be collected at such time as established by the County Assessor for inclusion in the next property tax assessment. The assessment shall be subordinate to all existing special assessment liens previously imposed upon the property and paramount to all other liens except for those of state, county and municipal taxes with which it shall be upon parity. The lien shall continue until the assessment is paid. All laws applicable to the levy, collection and enforcement of municipal taxes shall be applicable to said special assessments. </w:t>
      </w:r>
    </w:p>
    <w:p>
      <w:pPr>
        <w:pStyle w:val="Paragraph1"/>
        <w:pBdr/>
        <w:spacing/>
        <w:rPr/>
      </w:pPr>
      <w:r>
        <w:rPr>
          <w:rStyle w:val="Paragraph1"/>
        </w:rPr>
        <w:t xml:space="preserve">The penalties called for hereunder shall be in addition to any other fees assessed and the terms of the master fee schedule. </w:t>
      </w:r>
    </w:p>
    <w:p>
      <w:pPr>
        <w:pStyle w:val="Paragraph1"/>
        <w:pBdr/>
        <w:spacing/>
        <w:rPr/>
      </w:pPr>
      <w:r>
        <w:rPr>
          <w:rStyle w:val="Paragraph1"/>
        </w:rPr>
        <w:t xml:space="preserve">All penalties and assessments shall be paid in full before the owner or any other applicant shall be granted any building or other permit for the site. </w:t>
      </w:r>
    </w:p>
    <w:p>
      <w:pPr>
        <w:pStyle w:val="HistoryNote"/>
        <w:pBdr/>
        <w:spacing/>
        <w:rPr/>
      </w:pPr>
      <w:r>
        <w:rPr>
          <w:rStyle w:val="HistoryNote"/>
        </w:rPr>
        <w:t xml:space="preserve">(Prior code § 6-9.06)</w:t>
      </w:r>
    </w:p>
    <w:p>
      <w:pPr>
        <w:pBdr/>
        <w:spacing w:before="0" w:after="0"/>
        <w:rPr/>
        <w:sectPr>
          <w:headerReference w:type="default" r:id="rId999"/>
          <w:footerReference w:type="default" r:id="rId100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15.36.070</w:t>
      </w:r>
      <w:r>
        <w:rPr/>
        <w:t xml:space="preserve"> </w:t>
      </w:r>
      <w:r>
        <w:rPr/>
        <w:t xml:space="preserve">Unlawful to demolish structure without building permit.</w:t>
      </w:r>
    </w:p>
    <w:p>
      <w:pPr>
        <w:pStyle w:val="Paragraph1"/>
        <w:pBdr/>
        <w:spacing/>
        <w:rPr/>
      </w:pPr>
      <w:r>
        <w:rPr>
          <w:rStyle w:val="Paragraph1"/>
        </w:rPr>
        <w:t xml:space="preserve">Except as herein stated, it is unlawful to demolish and no demolition permit shall be issued for the destruction of any structure until the applicant has obtained a building permit to construct a replacement structure. Nothing herein shall prohibit the Building Official from issuing, pursuant to Section </w:t>
      </w:r>
      <w:r>
        <w:rPr/>
        <w:t xml:space="preserve">15.36.040</w:t>
      </w:r>
      <w:r>
        <w:rPr>
          <w:rStyle w:val="Paragraph1"/>
        </w:rPr>
        <w:t xml:space="preserve">, a ready-to-issue notice prior to the issuance of a building permit. </w:t>
      </w:r>
    </w:p>
    <w:p>
      <w:pPr>
        <w:pStyle w:val="HistoryNote"/>
        <w:pBdr/>
        <w:spacing/>
        <w:rPr/>
      </w:pPr>
      <w:r>
        <w:rPr>
          <w:rStyle w:val="HistoryNote"/>
        </w:rPr>
        <w:t xml:space="preserve">(Prior code § 6-9.07)</w:t>
      </w:r>
    </w:p>
    <w:p>
      <w:pPr>
        <w:pBdr/>
        <w:spacing w:before="0" w:after="0"/>
        <w:rPr/>
        <w:sectPr>
          <w:headerReference w:type="default" r:id="rId1001"/>
          <w:footerReference w:type="default" r:id="rId10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15.36.080</w:t>
      </w:r>
      <w:r>
        <w:rPr/>
        <w:t xml:space="preserve"> </w:t>
      </w:r>
      <w:r>
        <w:rPr/>
        <w:t xml:space="preserve">Exceptions.</w:t>
      </w:r>
    </w:p>
    <w:p>
      <w:pPr>
        <w:pStyle w:val="Paragraph1"/>
        <w:pBdr/>
        <w:spacing/>
        <w:rPr/>
      </w:pPr>
      <w:r>
        <w:rPr>
          <w:rStyle w:val="Paragraph1"/>
        </w:rPr>
        <w:t xml:space="preserve">A demolition permit may be obtained without first obtaining a building permit where: </w:t>
      </w:r>
    </w:p>
    <w:p>
      <w:pPr>
        <w:pStyle w:val="List2"/>
        <w:pBdr/>
        <w:spacing/>
        <w:rPr/>
      </w:pPr>
      <w:r>
        <w:rPr/>
        <w:t xml:space="preserve">A.</w:t>
      </w:r>
      <w:r>
        <w:rPr/>
        <w:tab/>
        <w:t xml:space="preserve"/>
      </w:r>
      <w:r>
        <w:rPr/>
        <w:t xml:space="preserve">The owner intends to, and does, create a surface parking lot, for which no building permit is required, or a vacant lot. </w:t>
      </w:r>
    </w:p>
    <w:p>
      <w:pPr>
        <w:pStyle w:val="List2"/>
        <w:pBdr/>
        <w:spacing/>
        <w:rPr/>
      </w:pPr>
      <w:r>
        <w:rPr/>
        <w:t xml:space="preserve">B.</w:t>
      </w:r>
      <w:r>
        <w:rPr/>
        <w:tab/>
        <w:t xml:space="preserve"/>
      </w:r>
      <w:r>
        <w:rPr/>
        <w:t xml:space="preserve">The structure to be demolished is declared an unsafe structure or a public nuisance by the Building Official or the City Council. </w:t>
      </w:r>
    </w:p>
    <w:p>
      <w:pPr>
        <w:pStyle w:val="Paragraph1"/>
        <w:pBdr/>
        <w:spacing/>
        <w:rPr/>
      </w:pPr>
      <w:r>
        <w:rPr>
          <w:rStyle w:val="Paragraph1"/>
        </w:rPr>
        <w:t xml:space="preserve">This exception shall not apply to any case where there is sufficient evidence that the owner or the owner's agent intentionally caused such structure to become an unsafe structure or public nuisance. </w:t>
      </w:r>
    </w:p>
    <w:p>
      <w:pPr>
        <w:pStyle w:val="List2"/>
        <w:pBdr/>
        <w:spacing/>
        <w:rPr/>
      </w:pPr>
      <w:r>
        <w:rPr/>
        <w:t xml:space="preserve">C.</w:t>
      </w:r>
      <w:r>
        <w:rPr/>
        <w:tab/>
        <w:t xml:space="preserve"/>
      </w:r>
      <w:r>
        <w:rPr/>
        <w:t xml:space="preserve">The structure to be demolished is a: </w:t>
      </w:r>
    </w:p>
    <w:p>
      <w:pPr>
        <w:pStyle w:val="List3"/>
        <w:pBdr/>
        <w:spacing/>
        <w:rPr/>
      </w:pPr>
      <w:r>
        <w:rPr/>
        <w:t xml:space="preserve">1.</w:t>
      </w:r>
      <w:r>
        <w:rPr/>
        <w:tab/>
        <w:t xml:space="preserve"/>
      </w:r>
      <w:r>
        <w:rPr/>
        <w:t xml:space="preserve">Nonresidential, one-story building of Type V construction with an area not exceeding six hundred (600) square feet; or </w:t>
      </w:r>
    </w:p>
    <w:p>
      <w:pPr>
        <w:pStyle w:val="List3"/>
        <w:pBdr/>
        <w:spacing/>
        <w:rPr/>
      </w:pPr>
      <w:r>
        <w:rPr/>
        <w:t xml:space="preserve">2.</w:t>
      </w:r>
      <w:r>
        <w:rPr/>
        <w:tab/>
        <w:t xml:space="preserve"/>
      </w:r>
      <w:r>
        <w:rPr/>
        <w:t xml:space="preserve">Group M, Division 1, Occupancies of Type V construction; or </w:t>
      </w:r>
    </w:p>
    <w:p>
      <w:pPr>
        <w:pStyle w:val="List3"/>
        <w:pBdr/>
        <w:spacing/>
        <w:rPr/>
      </w:pPr>
      <w:r>
        <w:rPr/>
        <w:t xml:space="preserve">3.</w:t>
      </w:r>
      <w:r>
        <w:rPr/>
        <w:tab/>
        <w:t xml:space="preserve"/>
      </w:r>
      <w:r>
        <w:rPr/>
        <w:t xml:space="preserve">Small and unimportant structure. </w:t>
      </w:r>
    </w:p>
    <w:p>
      <w:pPr>
        <w:pStyle w:val="List2"/>
        <w:pBdr/>
        <w:spacing/>
        <w:rPr/>
      </w:pPr>
      <w:r>
        <w:rPr/>
        <w:t xml:space="preserve">D.</w:t>
      </w:r>
      <w:r>
        <w:rPr/>
        <w:tab/>
        <w:t xml:space="preserve"/>
      </w:r>
      <w:r>
        <w:rPr/>
        <w:t xml:space="preserve">The structure to be demolished is either: </w:t>
      </w:r>
    </w:p>
    <w:p>
      <w:pPr>
        <w:pStyle w:val="List3"/>
        <w:pBdr/>
        <w:spacing/>
        <w:rPr/>
      </w:pPr>
      <w:r>
        <w:rPr/>
        <w:t xml:space="preserve">1.</w:t>
      </w:r>
      <w:r>
        <w:rPr/>
        <w:tab/>
        <w:t xml:space="preserve"/>
      </w:r>
      <w:r>
        <w:rPr/>
        <w:t xml:space="preserve">Part of a Redevelopment Agency-sponsored project; or </w:t>
      </w:r>
    </w:p>
    <w:p>
      <w:pPr>
        <w:pStyle w:val="List3"/>
        <w:pBdr/>
        <w:spacing/>
        <w:rPr/>
      </w:pPr>
      <w:r>
        <w:rPr/>
        <w:t xml:space="preserve">2.</w:t>
      </w:r>
      <w:r>
        <w:rPr/>
        <w:tab/>
        <w:t xml:space="preserve"/>
      </w:r>
      <w:r>
        <w:rPr/>
        <w:t xml:space="preserve">Part of a project with a valid conditional use permit or planned unit development approval, where demolition has been expressly considered as part of the project approval process. </w:t>
      </w:r>
    </w:p>
    <w:p>
      <w:pPr>
        <w:pStyle w:val="HistoryNote"/>
        <w:pBdr/>
        <w:spacing/>
        <w:rPr/>
      </w:pPr>
      <w:r>
        <w:rPr>
          <w:rStyle w:val="HistoryNote"/>
        </w:rPr>
        <w:t xml:space="preserve">(Ord. No. 13028, § 2(Exh. A), 7-20-2010; Prior code § 6-9.08)</w:t>
      </w:r>
    </w:p>
    <w:p>
      <w:pPr>
        <w:pBdr/>
        <w:spacing w:before="0" w:after="0"/>
        <w:rPr/>
        <w:sectPr>
          <w:headerReference w:type="default" r:id="rId1003"/>
          <w:footerReference w:type="default" r:id="rId10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15.36.085</w:t>
      </w:r>
      <w:r>
        <w:rPr/>
        <w:t xml:space="preserve"> </w:t>
      </w:r>
      <w:r>
        <w:rPr/>
        <w:t xml:space="preserve">Design review procedure.</w:t>
      </w:r>
    </w:p>
    <w:p>
      <w:pPr>
        <w:pStyle w:val="Paragraph1"/>
        <w:pBdr/>
        <w:spacing/>
        <w:rPr/>
      </w:pPr>
      <w:r>
        <w:rPr>
          <w:rStyle w:val="Paragraph1"/>
        </w:rPr>
        <w:t xml:space="preserve">Demolitions may be subject to the design review procedures contained in Chapter 17.136 of the Oakland Planning Code. </w:t>
      </w:r>
    </w:p>
    <w:p>
      <w:pPr>
        <w:pStyle w:val="HistoryNote"/>
        <w:pBdr/>
        <w:spacing/>
        <w:rPr/>
      </w:pPr>
      <w:r>
        <w:rPr>
          <w:rStyle w:val="HistoryNote"/>
        </w:rPr>
        <w:t xml:space="preserve">(Ord. No. 13028, § 2(Exh. A), 7-20-2010)</w:t>
      </w:r>
    </w:p>
    <w:p>
      <w:pPr>
        <w:pBdr/>
        <w:spacing w:before="0" w:after="0"/>
        <w:rPr/>
        <w:sectPr>
          <w:headerReference w:type="default" r:id="rId1005"/>
          <w:footerReference w:type="default" r:id="rId10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15.36.090</w:t>
      </w:r>
      <w:r>
        <w:rPr/>
        <w:t xml:space="preserve"> </w:t>
      </w:r>
      <w:r>
        <w:rPr/>
        <w:t xml:space="preserve">Applicability of the California Environmental Quality Act (CEQA).</w:t>
      </w:r>
    </w:p>
    <w:p>
      <w:pPr>
        <w:pStyle w:val="Paragraph1"/>
        <w:pBdr/>
        <w:spacing/>
        <w:rPr/>
      </w:pPr>
      <w:r>
        <w:rPr>
          <w:rStyle w:val="Paragraph1"/>
        </w:rPr>
        <w:t xml:space="preserve">Ministerial demolition permits shall be deemed exempt from CEQA. Discretionary demolition permits shall be subject to environmental analysis under CEQA. Any effects of the demolition shall be assessed as part of the project proposed for the site. </w:t>
      </w:r>
    </w:p>
    <w:p>
      <w:pPr>
        <w:pStyle w:val="HistoryNote"/>
        <w:pBdr/>
        <w:spacing/>
        <w:rPr/>
      </w:pPr>
      <w:r>
        <w:rPr>
          <w:rStyle w:val="HistoryNote"/>
        </w:rPr>
        <w:t xml:space="preserve">(Prior code § 6-9.09)</w:t>
      </w:r>
    </w:p>
    <w:p>
      <w:pPr>
        <w:pBdr/>
        <w:spacing w:before="0" w:after="0"/>
        <w:rPr/>
        <w:sectPr>
          <w:headerReference w:type="default" r:id="rId1007"/>
          <w:footerReference w:type="default" r:id="rId10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15.36.100</w:t>
      </w:r>
      <w:r>
        <w:rPr/>
        <w:t xml:space="preserve"> </w:t>
      </w:r>
      <w:r>
        <w:rPr/>
        <w:t xml:space="preserve">Dust control measures.</w:t>
      </w:r>
    </w:p>
    <w:p>
      <w:pPr>
        <w:pStyle w:val="Paragraph1"/>
        <w:pBdr/>
        <w:spacing/>
        <w:rPr/>
      </w:pPr>
      <w:r>
        <w:rPr>
          <w:rStyle w:val="Paragraph1"/>
        </w:rPr>
        <w:t xml:space="preserve">"Best manager practices" shall be used throughout all phases of work, including suspension of work, to alleviate or prevent fugitive dust nuisance and the discharge of smoke or any other air contaminants into the atmosphere in such quantity as will violate any city or regional air pollution control rules, regulations, ordinances, or statutes. </w:t>
      </w:r>
    </w:p>
    <w:p>
      <w:pPr>
        <w:pStyle w:val="Paragraph1"/>
        <w:pBdr/>
        <w:spacing/>
        <w:rPr/>
      </w:pPr>
      <w:r>
        <w:rPr>
          <w:rStyle w:val="Paragraph1"/>
        </w:rPr>
        <w:t xml:space="preserve">Water or dust palliatives or combinations of both shall be applied continuously and in sufficient quantity during the performance of work and at other times as required. Dust nuisance shall also be abated by cleaning and sweeping or other means as necessary. </w:t>
      </w:r>
    </w:p>
    <w:p>
      <w:pPr>
        <w:pStyle w:val="Paragraph1"/>
        <w:pBdr/>
        <w:spacing/>
        <w:rPr/>
      </w:pPr>
      <w:r>
        <w:rPr>
          <w:rStyle w:val="Paragraph1"/>
        </w:rPr>
        <w:t xml:space="preserve">A dust control plan may be required as condition of permit issuance or at other times as may be deemed necessary to assure compliance with this Section. Failure to control effectively or abate fugitive dust nuisance or the discharge of smoke or any other air contaminants into the atmosphere may result in suspension or revocation of the permit, in addition to any other applicable enforcement actions or remedies. </w:t>
      </w:r>
    </w:p>
    <w:p>
      <w:pPr>
        <w:pStyle w:val="HistoryNote"/>
        <w:pBdr/>
        <w:spacing/>
        <w:rPr/>
      </w:pPr>
      <w:r>
        <w:rPr>
          <w:rStyle w:val="HistoryNote"/>
        </w:rPr>
        <w:t xml:space="preserve">(Ord. 12152 § 1, 1999)</w:t>
      </w:r>
    </w:p>
    <w:p>
      <w:pPr>
        <w:pBdr/>
        <w:spacing w:before="0" w:after="0"/>
        <w:rPr/>
        <w:sectPr>
          <w:headerReference w:type="default" r:id="rId1009"/>
          <w:footerReference w:type="default" r:id="rId1010"/>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15.37</w:t>
      </w:r>
      <w:r>
        <w:rPr/>
        <w:t xml:space="preserve"> </w:t>
      </w:r>
      <w:r>
        <w:rPr/>
        <w:t xml:space="preserve">ALL-ELECTRIC CONSTRUCTION IN NEWLY CONSTRUCTED BUILDINGS</w:t>
      </w:r>
    </w:p>
    <w:p>
      <w:pPr>
        <w:pBdr/>
        <w:spacing w:before="0" w:after="0"/>
        <w:rPr/>
        <w:sectPr>
          <w:headerReference w:type="default" r:id="rId1011"/>
          <w:footerReference w:type="default" r:id="rId10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15.37.010</w:t>
      </w:r>
      <w:r>
        <w:rPr/>
        <w:t xml:space="preserve"> </w:t>
      </w:r>
      <w:r>
        <w:rPr/>
        <w:t xml:space="preserve">Applicability.</w:t>
      </w:r>
    </w:p>
    <w:p>
      <w:pPr>
        <w:pStyle w:val="List1"/>
        <w:pBdr/>
        <w:spacing/>
        <w:rPr/>
      </w:pPr>
      <w:r>
        <w:rPr/>
        <w:t xml:space="preserve">A.</w:t>
      </w:r>
      <w:r>
        <w:rPr/>
        <w:tab/>
        <w:t xml:space="preserve"/>
      </w:r>
      <w:r>
        <w:rPr/>
        <w:t xml:space="preserve">The requirements of this Chapter shall apply at the time of building permit application for all newly constructed buildings, as defined in Section </w:t>
      </w:r>
      <w:r>
        <w:rPr/>
        <w:t xml:space="preserve">15.37.020</w:t>
      </w:r>
      <w:r>
        <w:rPr/>
        <w:t xml:space="preserve">. </w:t>
      </w:r>
    </w:p>
    <w:p>
      <w:pPr>
        <w:pStyle w:val="List1"/>
        <w:pBdr/>
        <w:spacing/>
        <w:rPr/>
      </w:pPr>
      <w:r>
        <w:rPr/>
        <w:t xml:space="preserve">B.</w:t>
      </w:r>
      <w:r>
        <w:rPr/>
        <w:tab/>
        <w:t xml:space="preserve"/>
      </w:r>
      <w:r>
        <w:rPr/>
        <w:t xml:space="preserve">The requirements of this Chapter shall not apply to the use of portable propane appliances for use outside of the building envelope, such as outdoor cooking and outdoor heating appliances. </w:t>
      </w:r>
    </w:p>
    <w:p>
      <w:pPr>
        <w:pStyle w:val="HistoryNote"/>
        <w:pBdr/>
        <w:spacing/>
        <w:rPr/>
      </w:pPr>
      <w:r>
        <w:rPr>
          <w:rStyle w:val="HistoryNote"/>
        </w:rPr>
        <w:t xml:space="preserve">(Ord. No. 13632, § 2, 12-15-2020)</w:t>
      </w:r>
    </w:p>
    <w:p>
      <w:pPr>
        <w:pBdr/>
        <w:spacing w:before="0" w:after="0"/>
        <w:rPr/>
        <w:sectPr>
          <w:headerReference w:type="default" r:id="rId1013"/>
          <w:footerReference w:type="default" r:id="rId10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15.37.020</w:t>
      </w:r>
      <w:r>
        <w:rPr/>
        <w:t xml:space="preserve"> </w:t>
      </w:r>
      <w:r>
        <w:rPr/>
        <w:t xml:space="preserve">Definitions.</w:t>
      </w:r>
    </w:p>
    <w:p>
      <w:pPr>
        <w:pStyle w:val="List1"/>
        <w:pBdr/>
        <w:spacing/>
        <w:rPr/>
      </w:pPr>
      <w:r>
        <w:rPr/>
        <w:t xml:space="preserve">A.</w:t>
      </w:r>
      <w:r>
        <w:rPr/>
        <w:tab/>
        <w:t xml:space="preserve"/>
      </w:r>
      <w:r>
        <w:rPr/>
        <w:t xml:space="preserve">"Accessory dwelling unit" shall have the same meaning as specified in Section 65852.2 of the California Government Code. </w:t>
      </w:r>
    </w:p>
    <w:p>
      <w:pPr>
        <w:pStyle w:val="List1"/>
        <w:pBdr/>
        <w:spacing/>
        <w:rPr/>
      </w:pPr>
      <w:r>
        <w:rPr/>
        <w:t xml:space="preserve">B.</w:t>
      </w:r>
      <w:r>
        <w:rPr/>
        <w:tab/>
        <w:t xml:space="preserve"/>
      </w:r>
      <w:r>
        <w:rPr/>
        <w:t xml:space="preserve">"All-electric building" or "all-electric design" is a building or building design that uses a permanent supply of electricity as the source of energy for all space heating, water heating (including pools and spas), cooking appliances, and clothes drying appliances, and has no natural gas or propane plumbing installed in the building. </w:t>
      </w:r>
    </w:p>
    <w:p>
      <w:pPr>
        <w:pStyle w:val="List1"/>
        <w:pBdr/>
        <w:spacing/>
        <w:rPr/>
      </w:pPr>
      <w:r>
        <w:rPr/>
        <w:t xml:space="preserve">C.</w:t>
      </w:r>
      <w:r>
        <w:rPr/>
        <w:tab/>
        <w:t xml:space="preserve"/>
      </w:r>
      <w:r>
        <w:rPr/>
        <w:t xml:space="preserve">"Greenhouse gas emissions" means the six (6) molecules of heat-trapping gases identified and described in the Intergovernmental Panel on Climate Change (IPCC) report Climate Change 2013: The Physical Science Basis. Contribution of Working Group I to the Fifth Assessment Report of the Intergovernmental Panel on Climate Change (2013). </w:t>
      </w:r>
    </w:p>
    <w:p>
      <w:pPr>
        <w:pStyle w:val="List1"/>
        <w:pBdr/>
        <w:spacing/>
        <w:rPr/>
      </w:pPr>
      <w:r>
        <w:rPr/>
        <w:t xml:space="preserve">D.</w:t>
      </w:r>
      <w:r>
        <w:rPr/>
        <w:tab/>
        <w:t xml:space="preserve"/>
      </w:r>
      <w:r>
        <w:rPr/>
        <w:t xml:space="preserve">"Mixed-fuel building" means a building that uses natural gas or propane as fuel for space heating or cooling, exterior heating, decorative uses and lighting, water heating (including pools and spas), cooking appliances or clothes drying appliances, onsite generation of electricity (except where primarily fueled by onsite, digestion of organic material), or contains fixtures, piping systems, or infrastructure for natural gas or propane equipment for such uses. </w:t>
      </w:r>
    </w:p>
    <w:p>
      <w:pPr>
        <w:pStyle w:val="List1"/>
        <w:pBdr/>
        <w:spacing/>
        <w:rPr/>
      </w:pPr>
      <w:r>
        <w:rPr/>
        <w:t xml:space="preserve">E.</w:t>
      </w:r>
      <w:r>
        <w:rPr/>
        <w:tab/>
        <w:t xml:space="preserve"/>
      </w:r>
      <w:r>
        <w:rPr/>
        <w:t xml:space="preserve">"Natural gas" shall have the same meaning as "fuel gas" as defined in the California Plumbing Code Section 208.0 and the California Mechanical Code Section 208.0. </w:t>
      </w:r>
    </w:p>
    <w:p>
      <w:pPr>
        <w:pStyle w:val="List1"/>
        <w:pBdr/>
        <w:spacing/>
        <w:rPr/>
      </w:pPr>
      <w:r>
        <w:rPr/>
        <w:t xml:space="preserve">F.</w:t>
      </w:r>
      <w:r>
        <w:rPr/>
        <w:tab/>
        <w:t xml:space="preserve"/>
      </w:r>
      <w:r>
        <w:rPr/>
        <w:t xml:space="preserve">"Newly constructed buildings" shall mean any building that: </w:t>
      </w:r>
    </w:p>
    <w:p>
      <w:pPr>
        <w:pStyle w:val="List2"/>
        <w:pBdr/>
        <w:spacing/>
        <w:rPr/>
      </w:pPr>
      <w:r>
        <w:rPr/>
        <w:t xml:space="preserve">(1)</w:t>
      </w:r>
      <w:r>
        <w:rPr/>
        <w:tab/>
        <w:t xml:space="preserve"/>
      </w:r>
      <w:r>
        <w:rPr/>
        <w:t xml:space="preserve">Has obtained a valid land use entitlement from the City on or after the effective date of this Chapter and has never before been used or occupied for any purpose, or </w:t>
      </w:r>
    </w:p>
    <w:p>
      <w:pPr>
        <w:pStyle w:val="List2"/>
        <w:pBdr/>
        <w:spacing/>
        <w:rPr/>
      </w:pPr>
      <w:r>
        <w:rPr/>
        <w:t xml:space="preserve">(2)</w:t>
      </w:r>
      <w:r>
        <w:rPr/>
        <w:tab/>
        <w:t xml:space="preserve"/>
      </w:r>
      <w:r>
        <w:rPr/>
        <w:t xml:space="preserve">Has obtained a valid land use entitlement from the City before the effective date of this Chapter but has failed to file for a development-related permit within one (1) year from the effective date of this Chapter and has never before been used or occupied for any purpose. </w:t>
      </w:r>
    </w:p>
    <w:p>
      <w:pPr>
        <w:pStyle w:val="HistoryNote"/>
        <w:pBdr/>
        <w:spacing/>
        <w:rPr/>
      </w:pPr>
      <w:r>
        <w:rPr>
          <w:rStyle w:val="HistoryNote"/>
        </w:rPr>
        <w:t xml:space="preserve">(Ord. No. 13632, § 2, 12-15-2020)</w:t>
      </w:r>
    </w:p>
    <w:p>
      <w:pPr>
        <w:pBdr/>
        <w:spacing w:before="0" w:after="0"/>
        <w:rPr/>
        <w:sectPr>
          <w:headerReference w:type="default" r:id="rId1015"/>
          <w:footerReference w:type="default" r:id="rId10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15.37.030</w:t>
      </w:r>
      <w:r>
        <w:rPr/>
        <w:t xml:space="preserve"> </w:t>
      </w:r>
      <w:r>
        <w:rPr/>
        <w:t xml:space="preserve">Requirement for all-electric construction in newly constructed buildings.</w:t>
      </w:r>
    </w:p>
    <w:p>
      <w:pPr>
        <w:pStyle w:val="List1"/>
        <w:pBdr/>
        <w:spacing/>
        <w:rPr/>
      </w:pPr>
      <w:r>
        <w:rPr/>
        <w:t xml:space="preserve">A.</w:t>
      </w:r>
      <w:r>
        <w:rPr/>
        <w:tab/>
        <w:t xml:space="preserve"/>
      </w:r>
      <w:r>
        <w:rPr/>
        <w:t xml:space="preserve">Newly constructed buildings shall meet the definition of an all-electric building and contain an all-electric design. </w:t>
      </w:r>
    </w:p>
    <w:p>
      <w:pPr>
        <w:pStyle w:val="List1"/>
        <w:pBdr/>
        <w:spacing/>
        <w:rPr/>
      </w:pPr>
      <w:r>
        <w:rPr/>
        <w:t xml:space="preserve">B.</w:t>
      </w:r>
      <w:r>
        <w:rPr/>
        <w:tab/>
        <w:t xml:space="preserve"/>
      </w:r>
      <w:r>
        <w:rPr/>
        <w:t xml:space="preserve">Conversion to Mixed-Fuel Buildings. The building official shall not issue permits that would convert an all-electric building or project into a mixed-fuel building where the application was submitted on or after the effective date of this Chapter. </w:t>
      </w:r>
    </w:p>
    <w:p>
      <w:pPr>
        <w:pStyle w:val="List1"/>
        <w:pBdr/>
        <w:spacing/>
        <w:rPr/>
      </w:pPr>
      <w:r>
        <w:rPr/>
        <w:t xml:space="preserve">C.</w:t>
      </w:r>
      <w:r>
        <w:rPr/>
        <w:tab/>
        <w:t xml:space="preserve"/>
      </w:r>
      <w:r>
        <w:rPr/>
        <w:t xml:space="preserve">The requirements of this Section shall be deemed objective planning standards under Government Code section 65913.4 and objective development standards under Government Code section 65589.5. </w:t>
      </w:r>
    </w:p>
    <w:p>
      <w:pPr>
        <w:pStyle w:val="List1"/>
        <w:pBdr/>
        <w:spacing/>
        <w:rPr/>
      </w:pPr>
      <w:r>
        <w:rPr/>
        <w:t xml:space="preserve">D.</w:t>
      </w:r>
      <w:r>
        <w:rPr/>
        <w:tab/>
        <w:t xml:space="preserve"/>
      </w:r>
      <w:r>
        <w:rPr/>
        <w:t xml:space="preserve">The requirements of this Chapter shall not affect any other state or local requirement related to the delivery of affordable housing, including but not limited to state and local density bonus requirements under Government Code Section 65915 et seq. and O.M.C. Chapter 17.107. </w:t>
      </w:r>
    </w:p>
    <w:p>
      <w:pPr>
        <w:pStyle w:val="HistoryNote"/>
        <w:pBdr/>
        <w:spacing/>
        <w:rPr/>
      </w:pPr>
      <w:r>
        <w:rPr>
          <w:rStyle w:val="HistoryNote"/>
        </w:rPr>
        <w:t xml:space="preserve">(Ord. No. 13632, § 2, 12-15-2020)</w:t>
      </w:r>
    </w:p>
    <w:p>
      <w:pPr>
        <w:pBdr/>
        <w:spacing w:before="0" w:after="0"/>
        <w:rPr/>
        <w:sectPr>
          <w:headerReference w:type="default" r:id="rId1017"/>
          <w:footerReference w:type="default" r:id="rId10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15.37.040</w:t>
      </w:r>
      <w:r>
        <w:rPr/>
        <w:t xml:space="preserve"> </w:t>
      </w:r>
      <w:r>
        <w:rPr/>
        <w:t xml:space="preserve">Exceptions.</w:t>
      </w:r>
    </w:p>
    <w:p>
      <w:pPr>
        <w:pStyle w:val="Paragraph1"/>
        <w:pBdr/>
        <w:spacing/>
        <w:rPr/>
      </w:pPr>
      <w:r>
        <w:rPr>
          <w:rStyle w:val="Paragraph1"/>
        </w:rPr>
        <w:t xml:space="preserve">The requirements of this Chapter shall not apply to the following: </w:t>
      </w:r>
    </w:p>
    <w:p>
      <w:pPr>
        <w:pStyle w:val="List2"/>
        <w:pBdr/>
        <w:spacing/>
        <w:rPr/>
      </w:pPr>
      <w:r>
        <w:rPr/>
        <w:t xml:space="preserve">A.</w:t>
      </w:r>
      <w:r>
        <w:rPr/>
        <w:tab/>
        <w:t xml:space="preserve"/>
      </w:r>
      <w:r>
        <w:rPr/>
        <w:t xml:space="preserve">Accessory dwelling units that are physically attached and located within the original primary building footprint and located entirely within a single-family or multi-family dwelling. </w:t>
      </w:r>
    </w:p>
    <w:p>
      <w:pPr>
        <w:pStyle w:val="List2"/>
        <w:pBdr/>
        <w:spacing/>
        <w:rPr/>
      </w:pPr>
      <w:r>
        <w:rPr/>
        <w:t xml:space="preserve">B.</w:t>
      </w:r>
      <w:r>
        <w:rPr/>
        <w:tab/>
        <w:t xml:space="preserve"/>
      </w:r>
      <w:r>
        <w:rPr/>
        <w:t xml:space="preserve">Buildings that are not deemed to be newly constructed buildings or are not deemed conversions from existing all-electric buildings to mixed-fuel buildings. </w:t>
      </w:r>
    </w:p>
    <w:p>
      <w:pPr>
        <w:pStyle w:val="List2"/>
        <w:pBdr/>
        <w:spacing/>
        <w:rPr/>
      </w:pPr>
      <w:r>
        <w:rPr/>
        <w:t xml:space="preserve">C.</w:t>
      </w:r>
      <w:r>
        <w:rPr/>
        <w:tab/>
        <w:t xml:space="preserve"/>
      </w:r>
      <w:r>
        <w:rPr/>
        <w:t xml:space="preserve">Development projects that have obtained vested rights through either a development agreement or vesting map prior to the effective date of this Chapter. </w:t>
      </w:r>
    </w:p>
    <w:p>
      <w:pPr>
        <w:pStyle w:val="HistoryNote"/>
        <w:pBdr/>
        <w:spacing/>
        <w:rPr/>
      </w:pPr>
      <w:r>
        <w:rPr>
          <w:rStyle w:val="HistoryNote"/>
        </w:rPr>
        <w:t xml:space="preserve">(Ord. No. 13632, § 2, 12-15-2020)</w:t>
      </w:r>
    </w:p>
    <w:p>
      <w:pPr>
        <w:pBdr/>
        <w:spacing w:before="0" w:after="0"/>
        <w:rPr/>
        <w:sectPr>
          <w:headerReference w:type="default" r:id="rId1019"/>
          <w:footerReference w:type="default" r:id="rId10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15.37.050</w:t>
      </w:r>
      <w:r>
        <w:rPr/>
        <w:t xml:space="preserve"> </w:t>
      </w:r>
      <w:r>
        <w:rPr/>
        <w:t xml:space="preserve">Infeasibility waiver.</w:t>
      </w:r>
    </w:p>
    <w:p>
      <w:pPr>
        <w:pStyle w:val="List1"/>
        <w:pBdr/>
        <w:spacing/>
        <w:rPr/>
      </w:pPr>
      <w:r>
        <w:rPr/>
        <w:t xml:space="preserve">A.</w:t>
      </w:r>
      <w:r>
        <w:rPr/>
        <w:tab/>
        <w:t xml:space="preserve"/>
      </w:r>
      <w:r>
        <w:rPr/>
        <w:t xml:space="preserve">Waiver. If an applicant for a newly constructed building believes that circumstances exist that makes it infeasible to meet the requirements of this Chapter, the applicant may request an exemption as set forth below. In applying for an exemption, the burden is on the applicant to show infeasibility. </w:t>
      </w:r>
    </w:p>
    <w:p>
      <w:pPr>
        <w:pStyle w:val="List1"/>
        <w:pBdr/>
        <w:spacing/>
        <w:rPr/>
      </w:pPr>
      <w:r>
        <w:rPr/>
        <w:t xml:space="preserve">B.</w:t>
      </w:r>
      <w:r>
        <w:rPr/>
        <w:tab/>
        <w:t xml:space="preserve"/>
      </w:r>
      <w:r>
        <w:rPr/>
        <w:t xml:space="preserve">Application. If an applicant for a newly constructed building believes such circumstances exist, the applicant may apply for an exemption at the time of application submittal in accordance with the planning and development services administrative guidelines. The applicant shall indicate the maximum threshold of compliance they believe is feasible for the project and the circumstances that make it infeasible to fully comply with this Chapter. Circumstances that constitute infeasibility include, but are not limited to the following: </w:t>
      </w:r>
    </w:p>
    <w:p>
      <w:pPr>
        <w:pStyle w:val="List2"/>
        <w:pBdr/>
        <w:spacing/>
        <w:rPr/>
      </w:pPr>
      <w:r>
        <w:rPr/>
        <w:t xml:space="preserve">1.</w:t>
      </w:r>
      <w:r>
        <w:rPr/>
        <w:tab/>
        <w:t xml:space="preserve"/>
      </w:r>
      <w:r>
        <w:rPr/>
        <w:t xml:space="preserve">There is conflict with any other City regulations, such as those requiring historic preservation; </w:t>
      </w:r>
    </w:p>
    <w:p>
      <w:pPr>
        <w:pStyle w:val="List2"/>
        <w:pBdr/>
        <w:spacing/>
        <w:rPr/>
      </w:pPr>
      <w:r>
        <w:rPr/>
        <w:t xml:space="preserve">2.</w:t>
      </w:r>
      <w:r>
        <w:rPr/>
        <w:tab/>
        <w:t xml:space="preserve"/>
      </w:r>
      <w:r>
        <w:rPr/>
        <w:t xml:space="preserve">There is a lack of commercially available materials and technologies to comply with the requirements of this Chapter; </w:t>
      </w:r>
    </w:p>
    <w:p>
      <w:pPr>
        <w:pStyle w:val="List2"/>
        <w:pBdr/>
        <w:spacing/>
        <w:rPr/>
      </w:pPr>
      <w:r>
        <w:rPr/>
        <w:t xml:space="preserve">3.</w:t>
      </w:r>
      <w:r>
        <w:rPr/>
        <w:tab/>
        <w:t xml:space="preserve"/>
      </w:r>
      <w:r>
        <w:rPr/>
        <w:t xml:space="preserve">Applying the requirements of this Chapter would effectuate an unconstitutional taking of property or otherwise have an unconstitutional application to the property. </w:t>
      </w:r>
    </w:p>
    <w:p>
      <w:pPr>
        <w:pStyle w:val="List1"/>
        <w:pBdr/>
        <w:spacing/>
        <w:rPr/>
      </w:pPr>
      <w:r>
        <w:rPr/>
        <w:t xml:space="preserve">C.</w:t>
      </w:r>
      <w:r>
        <w:rPr/>
        <w:tab/>
        <w:t xml:space="preserve"/>
      </w:r>
      <w:r>
        <w:rPr/>
        <w:t xml:space="preserve">Granting of Exemption. If the Director of the Planning and Building Department, determines that it is infeasible for the applicant to fully meet the requirements of this Chapter based on the information provided, the Director shall determine the maximum feasible threshold of compliance reasonably achievable for the project. The decision of the Director shall be provided to the applicant in writing. If an exemption is granted, the applicant shall be required to comply with this Chapter in all other respects and shall be required to achieve, in accordance with this Chapter, the threshold of compliance determined to be achievable by the Director. </w:t>
      </w:r>
    </w:p>
    <w:p>
      <w:pPr>
        <w:pStyle w:val="List1"/>
        <w:pBdr/>
        <w:spacing/>
        <w:rPr/>
      </w:pPr>
      <w:r>
        <w:rPr/>
        <w:t xml:space="preserve">D.</w:t>
      </w:r>
      <w:r>
        <w:rPr/>
        <w:tab/>
        <w:t xml:space="preserve"/>
      </w:r>
      <w:r>
        <w:rPr/>
        <w:t xml:space="preserve">Denial of Exemption. If the Director of the Planning and Building Department determines that it is reasonably possible for the applicant to fully meet the requirements of this Chapter, the request shall be denied and the Director shall so notify the applicant in writing. The project and compliance documentation shall be modified to comply with this Chapter prior to further review of any pending planning or building application. </w:t>
      </w:r>
    </w:p>
    <w:p>
      <w:pPr>
        <w:pStyle w:val="List1"/>
        <w:pBdr/>
        <w:spacing/>
        <w:rPr/>
      </w:pPr>
      <w:r>
        <w:rPr/>
        <w:t xml:space="preserve">E.</w:t>
      </w:r>
      <w:r>
        <w:rPr/>
        <w:tab/>
        <w:t xml:space="preserve"/>
      </w:r>
      <w:r>
        <w:rPr/>
        <w:t xml:space="preserve">Council Review of Exemption. For any newly constructed building that requires review and action by the City Council, the Council shall act to grant or deny the exemption, based on the criteria outlined above, after recommendation by the Director of the Planning and Building Department. </w:t>
      </w:r>
    </w:p>
    <w:p>
      <w:pPr>
        <w:pStyle w:val="HistoryNote"/>
        <w:pBdr/>
        <w:spacing/>
        <w:rPr/>
      </w:pPr>
      <w:r>
        <w:rPr>
          <w:rStyle w:val="HistoryNote"/>
        </w:rPr>
        <w:t xml:space="preserve">(Ord. No. 13632, § 2, 12-15-2020)</w:t>
      </w:r>
    </w:p>
    <w:p>
      <w:pPr>
        <w:pBdr/>
        <w:spacing w:before="0" w:after="0"/>
        <w:rPr/>
        <w:sectPr>
          <w:headerReference w:type="default" r:id="rId1021"/>
          <w:footerReference w:type="default" r:id="rId10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15.37.060</w:t>
      </w:r>
      <w:r>
        <w:rPr/>
        <w:t xml:space="preserve"> </w:t>
      </w:r>
      <w:r>
        <w:rPr/>
        <w:t xml:space="preserve">Appeal.</w:t>
      </w:r>
    </w:p>
    <w:p>
      <w:pPr>
        <w:pStyle w:val="List1"/>
        <w:pBdr/>
        <w:spacing/>
        <w:rPr/>
      </w:pPr>
      <w:r>
        <w:rPr/>
        <w:t xml:space="preserve">A.</w:t>
      </w:r>
      <w:r>
        <w:rPr/>
        <w:tab/>
        <w:t xml:space="preserve"/>
      </w:r>
      <w:r>
        <w:rPr/>
        <w:t xml:space="preserve">Any aggrieved applicant may appeal the determination of the Director of the Planning and Building Department regarding the granting or denial of an exemption pursuant to this Chapter. </w:t>
      </w:r>
    </w:p>
    <w:p>
      <w:pPr>
        <w:pStyle w:val="List1"/>
        <w:pBdr/>
        <w:spacing/>
        <w:rPr/>
      </w:pPr>
      <w:r>
        <w:rPr/>
        <w:t xml:space="preserve">B.</w:t>
      </w:r>
      <w:r>
        <w:rPr/>
        <w:tab/>
        <w:t xml:space="preserve"/>
      </w:r>
      <w:r>
        <w:rPr/>
        <w:t xml:space="preserve">Any appeal must be filed in writing with the Planning and Building Department not later than fourteen (14) days after the date of the determination by the Director. The appeal shall state the alleged error or reason for the appeal. </w:t>
      </w:r>
    </w:p>
    <w:p>
      <w:pPr>
        <w:pStyle w:val="List1"/>
        <w:pBdr/>
        <w:spacing/>
        <w:rPr/>
      </w:pPr>
      <w:r>
        <w:rPr/>
        <w:t xml:space="preserve">C.</w:t>
      </w:r>
      <w:r>
        <w:rPr/>
        <w:tab/>
        <w:t xml:space="preserve"/>
      </w:r>
      <w:r>
        <w:rPr/>
        <w:t xml:space="preserve">The appeal shall be processed and considered by the City Council in accordance with the provisions of the Oakland Municipal Code. </w:t>
      </w:r>
    </w:p>
    <w:p>
      <w:pPr>
        <w:pStyle w:val="HistoryNote"/>
        <w:pBdr/>
        <w:spacing/>
        <w:rPr/>
      </w:pPr>
      <w:r>
        <w:rPr>
          <w:rStyle w:val="HistoryNote"/>
        </w:rPr>
        <w:t xml:space="preserve">(Ord. No. 13632, § 2, 12-15-2020)</w:t>
      </w:r>
    </w:p>
    <w:p>
      <w:pPr>
        <w:pBdr/>
        <w:spacing w:before="0" w:after="0"/>
        <w:rPr/>
        <w:sectPr>
          <w:headerReference w:type="default" r:id="rId1023"/>
          <w:footerReference w:type="default" r:id="rId10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15.37.070</w:t>
      </w:r>
      <w:r>
        <w:rPr/>
        <w:t xml:space="preserve"> </w:t>
      </w:r>
      <w:r>
        <w:rPr/>
        <w:t xml:space="preserve">Periodic review and administrative regulations.</w:t>
      </w:r>
    </w:p>
    <w:p>
      <w:pPr>
        <w:pStyle w:val="Paragraph1"/>
        <w:pBdr/>
        <w:spacing/>
        <w:rPr/>
      </w:pPr>
      <w:r>
        <w:rPr>
          <w:rStyle w:val="Paragraph1"/>
        </w:rPr>
        <w:t xml:space="preserve">The City Administrator or designee shall review the requirements of this Chapter for ongoing consistency with California Building Standards Commission regulations under Title 24 and the Commission's triennial code adoption cycle and is also authorized to draft administrative regulations implementing requirements of this Chapter. </w:t>
      </w:r>
    </w:p>
    <w:p>
      <w:pPr>
        <w:pStyle w:val="HistoryNote"/>
        <w:pBdr/>
        <w:spacing/>
        <w:rPr/>
      </w:pPr>
      <w:r>
        <w:rPr>
          <w:rStyle w:val="HistoryNote"/>
        </w:rPr>
        <w:t xml:space="preserve">(Ord. No. 13632, § 2, 12-15-2020)</w:t>
      </w:r>
    </w:p>
    <w:p>
      <w:pPr>
        <w:pBdr/>
        <w:spacing w:before="0" w:after="0"/>
        <w:rPr/>
        <w:sectPr>
          <w:headerReference w:type="default" r:id="rId1025"/>
          <w:footerReference w:type="default" r:id="rId10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15.37.080</w:t>
      </w:r>
      <w:r>
        <w:rPr/>
        <w:t xml:space="preserve"> </w:t>
      </w:r>
      <w:r>
        <w:rPr/>
        <w:t xml:space="preserve">Violations.</w:t>
      </w:r>
    </w:p>
    <w:p>
      <w:pPr>
        <w:pStyle w:val="Paragraph1"/>
        <w:pBdr/>
        <w:spacing/>
        <w:rPr/>
      </w:pPr>
      <w:r>
        <w:rPr>
          <w:rStyle w:val="Paragraph1"/>
        </w:rPr>
        <w:t xml:space="preserve">An owner of a building subject to this Chapter who fails to comply with any of this Chapter's requirements shall be subject to fines and penalties contained in Titles 1 and 15 pursuant to Section 106 of the Charter of the City of Oakland, which provides that the City has the right and the power to make and enforce all laws and regulations with respect to municipal affairs. </w:t>
      </w:r>
    </w:p>
    <w:p>
      <w:pPr>
        <w:pStyle w:val="HistoryNote"/>
        <w:pBdr/>
        <w:spacing/>
        <w:rPr/>
      </w:pPr>
      <w:r>
        <w:rPr>
          <w:rStyle w:val="HistoryNote"/>
        </w:rPr>
        <w:t xml:space="preserve">(Ord. No. 13632, § 2, 12-15-2020)</w:t>
      </w:r>
    </w:p>
    <w:p>
      <w:pPr>
        <w:pBdr/>
        <w:spacing w:before="0" w:after="0"/>
        <w:rPr/>
        <w:sectPr>
          <w:headerReference w:type="default" r:id="rId1027"/>
          <w:footerReference w:type="default" r:id="rId1028"/>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15.40</w:t>
      </w:r>
      <w:r>
        <w:rPr/>
        <w:t xml:space="preserve"> </w:t>
      </w:r>
      <w:r>
        <w:rPr/>
        <w:t xml:space="preserve">BUILDING NUMBERS</w:t>
      </w:r>
    </w:p>
    <w:p>
      <w:pPr>
        <w:pBdr/>
        <w:spacing w:before="0" w:after="0"/>
        <w:rPr/>
        <w:sectPr>
          <w:headerReference w:type="default" r:id="rId1029"/>
          <w:footerReference w:type="default" r:id="rId10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15.40.010</w:t>
      </w:r>
      <w:r>
        <w:rPr/>
        <w:t xml:space="preserve"> </w:t>
      </w:r>
      <w:r>
        <w:rPr/>
        <w:t xml:space="preserve">Building numbers required.</w:t>
      </w:r>
    </w:p>
    <w:p>
      <w:pPr>
        <w:pStyle w:val="Paragraph1"/>
        <w:pBdr/>
        <w:spacing/>
        <w:rPr/>
      </w:pPr>
      <w:r>
        <w:rPr>
          <w:rStyle w:val="Paragraph1"/>
        </w:rPr>
        <w:t xml:space="preserve">At all primary entrances from public streets within the city, building addresses shall be displayed as hereinafter provided. The address of each and every entrance shall be placed upon or immediately above the door or gate closing said entrance or adjacent to the fence or wall opening leading to an entrance. The numbers of such address shall be at least two inches in height and of corresponding width; moreover, such address shall be displayed in a manner so as to be clearly readable from the street both night and day. </w:t>
      </w:r>
    </w:p>
    <w:p>
      <w:pPr>
        <w:pStyle w:val="Paragraph1"/>
        <w:pBdr/>
        <w:spacing/>
        <w:rPr/>
      </w:pPr>
      <w:r>
        <w:rPr>
          <w:rStyle w:val="Paragraph1"/>
        </w:rPr>
        <w:t xml:space="preserve">The appropriate street number shall be displayed as specified above within ten days after the receipt by the owner, occupant, lessee, tenant, or subtenant of such building, of a notice from the Building Inspector of the number or numbers designated for such building; and all numbers other than the number provided for in this Chapter for the respective entrances shall be removed from every building by the owners, occupants, lessees, tenants, or subtenants thereof within ten days from the service of said notice designating the appropriate numbers to be placed thereon. It shall be the duty of the Building Inspector to designate the respective numbers for buildings fronting on streets heretofore laid out or hereafter to be laid out or extended. </w:t>
      </w:r>
    </w:p>
    <w:p>
      <w:pPr>
        <w:pStyle w:val="HistoryNote"/>
        <w:pBdr/>
        <w:spacing/>
        <w:rPr/>
      </w:pPr>
      <w:r>
        <w:rPr>
          <w:rStyle w:val="HistoryNote"/>
        </w:rPr>
        <w:t xml:space="preserve">(Prior code § 7-2.01)</w:t>
      </w:r>
    </w:p>
    <w:p>
      <w:pPr>
        <w:pBdr/>
        <w:spacing w:before="0" w:after="0"/>
        <w:rPr/>
        <w:sectPr>
          <w:headerReference w:type="default" r:id="rId1031"/>
          <w:footerReference w:type="default" r:id="rId10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15.40.020</w:t>
      </w:r>
      <w:r>
        <w:rPr/>
        <w:t xml:space="preserve"> </w:t>
      </w:r>
      <w:r>
        <w:rPr/>
        <w:t xml:space="preserve">System and record of numbering.</w:t>
      </w:r>
    </w:p>
    <w:p>
      <w:pPr>
        <w:pStyle w:val="Paragraph1"/>
        <w:pBdr/>
        <w:spacing/>
        <w:rPr/>
      </w:pPr>
      <w:r>
        <w:rPr>
          <w:rStyle w:val="Paragraph1"/>
        </w:rPr>
        <w:t xml:space="preserve">The system of numbering shall be the one shown upon that certain map entitled, "Map showing plan of assigning numbers by blocks and portions of blocks for house numbering purposes in the city of Oakland," which said map was adopted by Ordinance No. 3227 and is continued in full force and effect. A record of building numbers assigned shall be kept on the block maps in the office of the Building Inspector. </w:t>
      </w:r>
    </w:p>
    <w:p>
      <w:pPr>
        <w:pStyle w:val="HistoryNote"/>
        <w:pBdr/>
        <w:spacing/>
        <w:rPr/>
      </w:pPr>
      <w:r>
        <w:rPr>
          <w:rStyle w:val="HistoryNote"/>
        </w:rPr>
        <w:t xml:space="preserve">(Prior code § 7-2.02)</w:t>
      </w:r>
    </w:p>
    <w:p>
      <w:pPr>
        <w:pBdr/>
        <w:spacing w:before="0" w:after="0"/>
        <w:rPr/>
        <w:sectPr>
          <w:headerReference w:type="default" r:id="rId1033"/>
          <w:footerReference w:type="default" r:id="rId10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15.40.030</w:t>
      </w:r>
      <w:r>
        <w:rPr/>
        <w:t xml:space="preserve"> </w:t>
      </w:r>
      <w:r>
        <w:rPr/>
        <w:t xml:space="preserve">Application for designation and assignment of numbers.</w:t>
      </w:r>
    </w:p>
    <w:p>
      <w:pPr>
        <w:pStyle w:val="Paragraph1"/>
        <w:pBdr/>
        <w:spacing/>
        <w:rPr/>
      </w:pPr>
      <w:r>
        <w:rPr>
          <w:rStyle w:val="Paragraph1"/>
        </w:rPr>
        <w:t xml:space="preserve">Upon the completion of a building or buildings or alterations, thereto changing entrances, it is unlawful for the owners, agents, occupants, tenants, lessees, or sublessees to assign or place any number thereon unless the same shall have been officially designated by the Building Inspector, and application must be made at the office of said Building Inspector for such designation of numbers. </w:t>
      </w:r>
    </w:p>
    <w:p>
      <w:pPr>
        <w:pStyle w:val="HistoryNote"/>
        <w:pBdr/>
        <w:spacing/>
        <w:rPr/>
      </w:pPr>
      <w:r>
        <w:rPr>
          <w:rStyle w:val="HistoryNote"/>
        </w:rPr>
        <w:t xml:space="preserve">(Prior code § 7-2.03)</w:t>
      </w:r>
    </w:p>
    <w:p>
      <w:pPr>
        <w:pBdr/>
        <w:spacing w:before="0" w:after="0"/>
        <w:rPr/>
        <w:sectPr>
          <w:headerReference w:type="default" r:id="rId1035"/>
          <w:footerReference w:type="default" r:id="rId10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15.40.040</w:t>
      </w:r>
      <w:r>
        <w:rPr/>
        <w:t xml:space="preserve"> </w:t>
      </w:r>
      <w:r>
        <w:rPr/>
        <w:t xml:space="preserve">Correcting erroneous numbers.</w:t>
      </w:r>
    </w:p>
    <w:p>
      <w:pPr>
        <w:pStyle w:val="Paragraph1"/>
        <w:pBdr/>
        <w:spacing/>
        <w:rPr/>
      </w:pPr>
      <w:r>
        <w:rPr>
          <w:rStyle w:val="Paragraph1"/>
        </w:rPr>
        <w:t xml:space="preserve">In cases where incorrect numbers have been placed and remain or shall hereafter be placed on any house or building, the owner, agent, or other person as in this Chapter provided, shall upon notification of the error by the Building Inspector correct the number within ten days after official notification. </w:t>
      </w:r>
    </w:p>
    <w:p>
      <w:pPr>
        <w:pStyle w:val="HistoryNote"/>
        <w:pBdr/>
        <w:spacing/>
        <w:rPr/>
      </w:pPr>
      <w:r>
        <w:rPr>
          <w:rStyle w:val="HistoryNote"/>
        </w:rPr>
        <w:t xml:space="preserve">(Prior code § 7-2.04)</w:t>
      </w:r>
    </w:p>
    <w:p>
      <w:pPr>
        <w:pBdr/>
        <w:spacing w:before="0" w:after="0"/>
        <w:rPr/>
        <w:sectPr>
          <w:headerReference w:type="default" r:id="rId1037"/>
          <w:footerReference w:type="default" r:id="rId10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15.40.050</w:t>
      </w:r>
      <w:r>
        <w:rPr/>
        <w:t xml:space="preserve"> </w:t>
      </w:r>
      <w:r>
        <w:rPr/>
        <w:t xml:space="preserve">Unnumbered buildings and obliterated numbers.</w:t>
      </w:r>
    </w:p>
    <w:p>
      <w:pPr>
        <w:pStyle w:val="Paragraph1"/>
        <w:pBdr/>
        <w:spacing/>
        <w:rPr/>
      </w:pPr>
      <w:r>
        <w:rPr>
          <w:rStyle w:val="Paragraph1"/>
        </w:rPr>
        <w:t xml:space="preserve">In cases where a house remains unnumbered or where a house may have been numbered and the number since lost or destroyed or defaced as to be unintelligible, the owner, agent, or other person as in this Chapter provided, shall cause said house to be numbered in accordance with the official notification of the Building Inspector within ten days. </w:t>
      </w:r>
    </w:p>
    <w:p>
      <w:pPr>
        <w:pStyle w:val="HistoryNote"/>
        <w:pBdr/>
        <w:spacing/>
        <w:rPr/>
      </w:pPr>
      <w:r>
        <w:rPr>
          <w:rStyle w:val="HistoryNote"/>
        </w:rPr>
        <w:t xml:space="preserve">(Prior code § 7-2.05)</w:t>
      </w:r>
    </w:p>
    <w:p>
      <w:pPr>
        <w:pBdr/>
        <w:spacing w:before="0" w:after="0"/>
        <w:rPr/>
        <w:sectPr>
          <w:headerReference w:type="default" r:id="rId1039"/>
          <w:footerReference w:type="default" r:id="rId10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15.40.060</w:t>
      </w:r>
      <w:r>
        <w:rPr/>
        <w:t xml:space="preserve"> </w:t>
      </w:r>
      <w:r>
        <w:rPr/>
        <w:t xml:space="preserve">Violation an infraction.</w:t>
      </w:r>
    </w:p>
    <w:p>
      <w:pPr>
        <w:pStyle w:val="Paragraph1"/>
        <w:pBdr/>
        <w:spacing/>
        <w:rPr/>
      </w:pPr>
      <w:r>
        <w:rPr>
          <w:rStyle w:val="Paragraph1"/>
        </w:rPr>
        <w:t xml:space="preserve">Any person violating any provision of this Chapter shall be deemed guilty of an infraction. </w:t>
      </w:r>
    </w:p>
    <w:p>
      <w:pPr>
        <w:pStyle w:val="HistoryNote"/>
        <w:pBdr/>
        <w:spacing/>
        <w:rPr/>
      </w:pPr>
      <w:r>
        <w:rPr>
          <w:rStyle w:val="HistoryNote"/>
        </w:rPr>
        <w:t xml:space="preserve">(Prior code § 7-2.06)</w:t>
      </w:r>
    </w:p>
    <w:p>
      <w:pPr>
        <w:pBdr/>
        <w:spacing w:before="0" w:after="0"/>
        <w:rPr/>
        <w:sectPr>
          <w:headerReference w:type="default" r:id="rId1041"/>
          <w:footerReference w:type="default" r:id="rId1042"/>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15.44</w:t>
      </w:r>
      <w:r>
        <w:rPr/>
        <w:t xml:space="preserve"> </w:t>
      </w:r>
      <w:r>
        <w:rPr/>
        <w:t xml:space="preserve">MOVING BUILDINGS</w:t>
      </w:r>
    </w:p>
    <w:p>
      <w:pPr>
        <w:pBdr/>
        <w:spacing w:before="0" w:after="0"/>
        <w:rPr/>
        <w:sectPr>
          <w:headerReference w:type="default" r:id="rId1043"/>
          <w:footerReference w:type="default" r:id="rId10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15.44.010</w:t>
      </w:r>
      <w:r>
        <w:rPr/>
        <w:t xml:space="preserve"> </w:t>
      </w:r>
      <w:r>
        <w:rPr/>
        <w:t xml:space="preserve">Permit required.</w:t>
      </w:r>
    </w:p>
    <w:p>
      <w:pPr>
        <w:pStyle w:val="Paragraph1"/>
        <w:pBdr/>
        <w:spacing/>
        <w:rPr/>
      </w:pPr>
      <w:r>
        <w:rPr>
          <w:rStyle w:val="Paragraph1"/>
        </w:rPr>
        <w:t xml:space="preserve">It is unlawful for any person to move, or cause to be moved, any building in, on, upon, across or along or into any public street or highway in the city without first obtaining a permit in writing to do so. Application for such permit shall be filed with the Building Inspector and shall specify the size and character of the building to be moved, the place from which and the place to which said building is to be moved, the method of such moving, and the proposed route to be followed. Said application shall be accompanied by a recent photograph of the building to be moved. </w:t>
      </w:r>
    </w:p>
    <w:p>
      <w:pPr>
        <w:pStyle w:val="HistoryNote"/>
        <w:pBdr/>
        <w:spacing/>
        <w:rPr/>
      </w:pPr>
      <w:r>
        <w:rPr>
          <w:rStyle w:val="HistoryNote"/>
        </w:rPr>
        <w:t xml:space="preserve">(Prior code § 6-2.48)</w:t>
      </w:r>
    </w:p>
    <w:p>
      <w:pPr>
        <w:pBdr/>
        <w:spacing w:before="0" w:after="0"/>
        <w:rPr/>
        <w:sectPr>
          <w:headerReference w:type="default" r:id="rId1045"/>
          <w:footerReference w:type="default" r:id="rId10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15.44.020</w:t>
      </w:r>
      <w:r>
        <w:rPr/>
        <w:t xml:space="preserve"> </w:t>
      </w:r>
      <w:r>
        <w:rPr/>
        <w:t xml:space="preserve">Hearing on permit application—Evidence required.</w:t>
      </w:r>
    </w:p>
    <w:p>
      <w:pPr>
        <w:pStyle w:val="Paragraph1"/>
        <w:pBdr/>
        <w:spacing/>
        <w:rPr/>
      </w:pPr>
      <w:r>
        <w:rPr>
          <w:rStyle w:val="Paragraph1"/>
        </w:rPr>
        <w:t xml:space="preserve">Upon the filing of such application for a permit, the Building Inspector shall set a hearing thereon to be held before the City Manager, at a designated time. Written notice shall be mailed to the known owners of property situated within one hundred fifty (150) feet of the exterior boundaries of the lot on which said building is to be located, and notice thereof shall also be posted on said proposed location and upon the property from which such building is to be removed. Such notice mailed and posted shall set forth the character of the building to be moved, the place from which and the place to which it is to be moved, and the time and place of hearing upon the permit application. At such hearing all persons interested in property in the immediate vicinity of the proposed new location shall be entitled to file protests against such moving based upon the requirements of this Chapter. No permit shall be granted unless the Building Inspector shall certify that the building to be moved is structurally sound. Prior to the said hearing the Director of Public Works/Superintendent of Streets shall designate the streets over or along which the building shall be moved if the permit is granted, and the applicant shall file written evidence of approval by the owners of utilities and the Superintendent of the Electrical Department as to poles, wires and equipment referred to in Section </w:t>
      </w:r>
      <w:r>
        <w:rPr/>
        <w:t xml:space="preserve">15.44.120</w:t>
      </w:r>
      <w:r>
        <w:rPr>
          <w:rStyle w:val="Paragraph1"/>
        </w:rPr>
        <w:t xml:space="preserve">, together with written evidence of approval by the Park Department as to necessary trimming of or disturbance of trees and shrubs. </w:t>
      </w:r>
    </w:p>
    <w:p>
      <w:pPr>
        <w:pStyle w:val="HistoryNote"/>
        <w:pBdr/>
        <w:spacing/>
        <w:rPr/>
      </w:pPr>
      <w:r>
        <w:rPr>
          <w:rStyle w:val="HistoryNote"/>
        </w:rPr>
        <w:t xml:space="preserve">(Prior code § 6-2.481)</w:t>
      </w:r>
    </w:p>
    <w:p>
      <w:pPr>
        <w:pBdr/>
        <w:spacing w:before="0" w:after="0"/>
        <w:rPr/>
        <w:sectPr>
          <w:headerReference w:type="default" r:id="rId1047"/>
          <w:footerReference w:type="default" r:id="rId10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15.44.030</w:t>
      </w:r>
      <w:r>
        <w:rPr/>
        <w:t xml:space="preserve"> </w:t>
      </w:r>
      <w:r>
        <w:rPr/>
        <w:t xml:space="preserve">Owner's completion bond.</w:t>
      </w:r>
    </w:p>
    <w:p>
      <w:pPr>
        <w:pStyle w:val="List1"/>
        <w:pBdr/>
        <w:spacing/>
        <w:rPr/>
      </w:pPr>
      <w:r>
        <w:rPr/>
        <w:t xml:space="preserve">A.</w:t>
      </w:r>
      <w:r>
        <w:rPr/>
        <w:tab/>
        <w:t xml:space="preserve"/>
      </w:r>
      <w:r>
        <w:rPr/>
        <w:t xml:space="preserve">Prior to the issuance of a permit to move a building the owner or lessee of the property upon which the building is to be located shall file with the Building Inspector a surety company bond executed by such owner or lessee as principal and conditioned as follows: that all of the work required to be done to complete the relocation, alteration and reconstruction of the building pursuant to the conditions of said permit shall be fully performed and completed within a reasonable time to be specified by the Building Inspector in the permit. Such bond shall be in principal amount equal to the estimated cost of the work proposed to be done plus ten percent thereof, and shall name the city of Oakland as obligee. </w:t>
      </w:r>
    </w:p>
    <w:p>
      <w:pPr>
        <w:pStyle w:val="List1"/>
        <w:pBdr/>
        <w:spacing/>
        <w:rPr/>
      </w:pPr>
      <w:r>
        <w:rPr/>
        <w:t xml:space="preserve">B.</w:t>
      </w:r>
      <w:r>
        <w:rPr/>
        <w:tab/>
        <w:t xml:space="preserve"/>
      </w:r>
      <w:r>
        <w:rPr/>
        <w:t xml:space="preserve">In lieu of such surety bond the owner or lessee may post a bond executed by him or her as principal and secured by a deposit or cash in the amount of said bond. </w:t>
      </w:r>
    </w:p>
    <w:p>
      <w:pPr>
        <w:pStyle w:val="List1"/>
        <w:pBdr/>
        <w:spacing/>
        <w:rPr/>
      </w:pPr>
      <w:r>
        <w:rPr/>
        <w:t xml:space="preserve">C.</w:t>
      </w:r>
      <w:r>
        <w:rPr/>
        <w:tab/>
        <w:t xml:space="preserve"/>
      </w:r>
      <w:r>
        <w:rPr/>
        <w:t xml:space="preserve">Alternatively, the owner or lessee may secure his or her obligations under the permit by: (1) depositing two thousand dollars ($2,000.00) in the form of cash, cashier's check, letter of credit or certificate of deposit. Said letter of credit and certificate of deposit shall be subject to the approval of the City Attorney; (2) providing the city with a current title report specifying ownership, existing liens and value of the property to which the building will be moved; and (3) executing an agreement, which shall include covenants and conditions that run with the land, that authorizes the city, in the event the owner or lessee does not meet his or her obligations under the permit within the applicable time period, to have access to the subject property for the purposes of demolition and completion of the permit obligations. The agreement, also, shall contain legally binding language that will authorize the city, in such case, to place a lien on the real property without following any procedure other than that appearing in this Chapter. Upon its execution said agreement shall be recorded. The lien created by the agreement shall be recorded only after default by the owner or lessee. </w:t>
      </w:r>
    </w:p>
    <w:p>
      <w:pPr>
        <w:pStyle w:val="List1"/>
        <w:pBdr/>
        <w:spacing/>
        <w:rPr/>
      </w:pPr>
      <w:r>
        <w:rPr/>
        <w:t xml:space="preserve">D.</w:t>
      </w:r>
      <w:r>
        <w:rPr/>
        <w:tab/>
        <w:t xml:space="preserve"/>
      </w:r>
      <w:r>
        <w:rPr/>
        <w:t xml:space="preserve">Buildings that are not completed within the applicable permit time period are declared a nuisance. In all such cases, demolition will occur automatically where: (1) fifty (50) percent or less of the work has been completed by the date prescribed in the permit or any amendment thereto; or (2) the cost to complete the permit obligations would exceed the appraised value of the real property. In arriving at the appraised value, the city shall deduct all liens of record. </w:t>
      </w:r>
    </w:p>
    <w:p>
      <w:pPr>
        <w:pStyle w:val="List1"/>
        <w:pBdr/>
        <w:spacing/>
        <w:rPr/>
      </w:pPr>
      <w:r>
        <w:rPr/>
        <w:t xml:space="preserve">E.</w:t>
      </w:r>
      <w:r>
        <w:rPr/>
        <w:tab/>
        <w:t xml:space="preserve"/>
      </w:r>
      <w:r>
        <w:rPr/>
        <w:t xml:space="preserve">If the building is between fifty (50) and one hundred (100) percent completed, the Building Inspector, based on each circumstance, shall determine whether the building should be demolished or completed. He or she, in making the determination, shall consider among other factors: (1) neighborhood conditions; (2) safety measures; (3) economic costs; and (4) benefits to the immediate neighborhood. </w:t>
      </w:r>
    </w:p>
    <w:p>
      <w:pPr>
        <w:pStyle w:val="List1"/>
        <w:pBdr/>
        <w:spacing/>
        <w:rPr/>
      </w:pPr>
      <w:r>
        <w:rPr/>
        <w:t xml:space="preserve">F.</w:t>
      </w:r>
      <w:r>
        <w:rPr/>
        <w:tab/>
        <w:t xml:space="preserve"/>
      </w:r>
      <w:r>
        <w:rPr/>
        <w:t xml:space="preserve">In all such cases where the Building Inspector determines that the obligations have not been met by the property owner or lessee, the Building Inspector shall proceed, at the property owner's expense and pursuant to the authority of the agreement and this Chapter, to complete said obligations or demolish the building, provided that the property owner or lessee and all parties of interest of record shall be given five days' prior written notice. Notice to the property owner or lessee shall be either by personal service or certified mail. In the case of demolition, the Building Inspector, in addition to notifying the owner or lessee and parties of interest, shall post at least five days prior to the start of work, the area in the immediate vicinity of the building. Said posting shall give notice of the date of the impending demolition. </w:t>
      </w:r>
    </w:p>
    <w:p>
      <w:pPr>
        <w:pStyle w:val="List1"/>
        <w:pBdr/>
        <w:spacing/>
        <w:rPr/>
      </w:pPr>
      <w:r>
        <w:rPr/>
        <w:t xml:space="preserve">G.</w:t>
      </w:r>
      <w:r>
        <w:rPr/>
        <w:tab/>
        <w:t xml:space="preserve"/>
      </w:r>
      <w:r>
        <w:rPr/>
        <w:t xml:space="preserve">Said work may be done either by city personnel or private contractors. The Building Inspector shall keep an itemized account of the costs. Upon completion of the work of completion or demolition, the City Manager or his or her designee shall cause written notice to be given to the owner or lessee and all parties of interest of record, personally or by certified mail, showing the itemized cost of such work by the city and giving notice of the day, hour and place when the City Council will hear and pass upon a report by the Building Inspector or his or her representative of said costs, together with any objections or protests, if any, which may be raised. The owner or lessee and all parties of interest of record shall be given at least five days' prior notice of said confirmation hearing. </w:t>
      </w:r>
    </w:p>
    <w:p>
      <w:pPr>
        <w:pStyle w:val="List1"/>
        <w:pBdr/>
        <w:spacing/>
        <w:rPr/>
      </w:pPr>
      <w:r>
        <w:rPr/>
        <w:t xml:space="preserve">H.</w:t>
      </w:r>
      <w:r>
        <w:rPr/>
        <w:tab/>
        <w:t xml:space="preserve"/>
      </w:r>
      <w:r>
        <w:rPr/>
        <w:t xml:space="preserve">Upon the day and hour fixed for the hearing, the City Council shall hear and pass upon the report of the Building Inspector or his or her delegated representative and shall hear such evidence as may be presented by any interested party. Thereupon, the City Council may make such revisions, corrections or modifications in the report as it deems just and shall thereafter confirm by resolution the report as submitted, revised, corrected or modified. The decision of the City Council shall be final. If the amount of the expense to the city, as confirmed by the City Council, is not paid by the owner or lessee within fifteen (15) days after such confirmation by the City Council, said amount shall constitute a lien on said real property and the City Manager or his or her delegated representative shall record in the Office of the County Recorder of the county of Alameda, state of California, a certificate substantially in the following form: </w:t>
      </w:r>
    </w:p>
    <w:p>
      <w:pPr>
        <w:pStyle w:val="Block1Center"/>
        <w:pBdr/>
        <w:spacing/>
        <w:rPr/>
      </w:pPr>
      <w:r>
        <w:rPr>
          <w:b/>
        </w:rPr>
        <w:t xml:space="preserve">NOTICE OF LIEN</w:t>
      </w:r>
    </w:p>
    <w:p>
      <w:pPr>
        <w:pStyle w:val="Block2"/>
        <w:pBdr/>
        <w:spacing/>
        <w:rPr/>
      </w:pPr>
      <w:r>
        <w:rPr>
          <w:rStyle w:val="Block2"/>
        </w:rPr>
        <w:t xml:space="preserve">Pursuant to the authority granted by Resolution No. _____ C.M.S. of the City Council of the City of Oakland, adopted on the ___ day of _____, 19___, and the provisions of Section </w:t>
      </w:r>
      <w:r>
        <w:rPr/>
        <w:t xml:space="preserve">15.44.030</w:t>
      </w:r>
      <w:r>
        <w:rPr>
          <w:rStyle w:val="Block2"/>
        </w:rPr>
        <w:t xml:space="preserve"> of the Oakland Municipal Code, the City Manager did on the ___ day of _____, 19___, cause a certain building relocation, alteration, and reconstruction obligation located upon the hereinafter described real property to be completed at the expense of the owner or lessee thereof, in the amount of $_____, and that said amount has not been paid, nor any part thereof, and the city does hereby claim a lien upon the hereinafter described real property in said amount, and the same shall be a lien upon said real property until said sum with interest at the rate of 6% per annum, from the date of the recording of said notice, has been paid in full and discharge of record. The real property hereinabove mentioned and upon which a lien is claimed is that certain piece or parcel of land lying and being in the City of Oakland, County of Alameda, State of California, and particularly described as follows, to wit: </w:t>
      </w:r>
    </w:p>
    <w:p>
      <w:pPr>
        <w:pStyle w:val="Block2Center"/>
        <w:pBdr/>
        <w:spacing/>
        <w:rPr/>
      </w:pPr>
      <w:r>
        <w:rPr>
          <w:rStyle w:val="Block2Center"/>
        </w:rPr>
        <w:t xml:space="preserve">(insert description of property) </w:t>
      </w:r>
    </w:p>
    <w:p>
      <w:pPr>
        <w:pStyle w:val="Block2"/>
        <w:pBdr/>
        <w:spacing/>
        <w:rPr/>
      </w:pPr>
      <w:r>
        <w:rPr>
          <w:rStyle w:val="Block2"/>
        </w:rPr>
        <w:t xml:space="preserve">Dated this ___ day of _____, 19___ </w:t>
      </w:r>
    </w:p>
    <w:p>
      <w:pPr>
        <w:pStyle w:val="Block4"/>
        <w:pBdr/>
        <w:spacing/>
        <w:rPr/>
      </w:pPr>
      <w:r>
        <w:rPr>
          <w:rStyle w:val="Block4"/>
        </w:rPr>
        <w:t xml:space="preserve">CITY OF OAKLAND </w:t>
      </w:r>
    </w:p>
    <w:p>
      <w:pPr>
        <w:pStyle w:val="Block4"/>
        <w:pBdr/>
        <w:spacing/>
        <w:rPr/>
      </w:pPr>
      <w:r>
        <w:rPr>
          <w:rStyle w:val="Block4"/>
        </w:rPr>
        <w:t xml:space="preserve">By </w:t>
      </w:r>
    </w:p>
    <w:p>
      <w:pPr>
        <w:pStyle w:val="Block4"/>
        <w:pBdr/>
        <w:spacing/>
        <w:rPr/>
      </w:pPr>
      <w:r>
        <w:rPr>
          <w:rStyle w:val="Block4"/>
        </w:rPr>
        <w:t xml:space="preserve">City Manager </w:t>
      </w:r>
    </w:p>
    <w:p>
      <w:pPr>
        <w:pStyle w:val="Paragraph1"/>
        <w:pBdr/>
        <w:spacing/>
        <w:rPr/>
      </w:pPr>
      <w:r>
        <w:rPr>
          <w:rStyle w:val="Paragraph1"/>
        </w:rPr>
        <w:t xml:space="preserve">And the same shall be a lien against the property described therein until the amount thereof, plus accrued interest from and after the date of the recording of said notice of lien, has been paid in full. All persons shall be deemed to have had notice of the contents thereof. The amount of such lien shall draw interest at the rate of six percent per annum from the date of recordation of said lien in the Office of the County Recorder. </w:t>
      </w:r>
    </w:p>
    <w:p>
      <w:pPr>
        <w:pStyle w:val="List1"/>
        <w:pBdr/>
        <w:spacing/>
        <w:rPr/>
      </w:pPr>
      <w:r>
        <w:rPr/>
        <w:t xml:space="preserve">I.</w:t>
      </w:r>
      <w:r>
        <w:rPr/>
        <w:tab/>
        <w:t xml:space="preserve"/>
      </w:r>
      <w:r>
        <w:rPr/>
        <w:t xml:space="preserve">An extension of time for the completion of obligations imposed pursuant to this Section may be granted by the Building Inspector when, in his or her discretion, circumstances shall so justify. However, no such extension shall release any surety. Also, the bond and other surety instruments called for under subsections A, B, and C of this Section shall be in addition to that required by Section </w:t>
      </w:r>
      <w:r>
        <w:rPr/>
        <w:t xml:space="preserve">15.44.070</w:t>
      </w:r>
      <w:r>
        <w:rPr/>
        <w:t xml:space="preserve">. </w:t>
      </w:r>
    </w:p>
    <w:p>
      <w:pPr>
        <w:pStyle w:val="List1"/>
        <w:pBdr/>
        <w:spacing/>
        <w:rPr/>
      </w:pPr>
      <w:r>
        <w:rPr/>
        <w:t xml:space="preserve">J.</w:t>
      </w:r>
      <w:r>
        <w:rPr/>
        <w:tab/>
        <w:t xml:space="preserve"/>
      </w:r>
      <w:r>
        <w:rPr/>
        <w:t xml:space="preserve">Failure to complete the permit obligations within the applicable time period shall cause the building permit to terminate automatically. </w:t>
      </w:r>
    </w:p>
    <w:p>
      <w:pPr>
        <w:pStyle w:val="HistoryNote"/>
        <w:pBdr/>
        <w:spacing/>
        <w:rPr/>
      </w:pPr>
      <w:r>
        <w:rPr>
          <w:rStyle w:val="HistoryNote"/>
        </w:rPr>
        <w:t xml:space="preserve">(Prior code § 6-2.4811)</w:t>
      </w:r>
    </w:p>
    <w:p>
      <w:pPr>
        <w:pBdr/>
        <w:spacing w:before="0" w:after="0"/>
        <w:rPr/>
        <w:sectPr>
          <w:headerReference w:type="default" r:id="rId1049"/>
          <w:footerReference w:type="default" r:id="rId10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15.44.040</w:t>
      </w:r>
      <w:r>
        <w:rPr/>
        <w:t xml:space="preserve"> </w:t>
      </w:r>
      <w:r>
        <w:rPr/>
        <w:t xml:space="preserve">When permit shall be denied.</w:t>
      </w:r>
    </w:p>
    <w:p>
      <w:pPr>
        <w:pStyle w:val="List1"/>
        <w:pBdr/>
        <w:spacing/>
        <w:rPr/>
      </w:pPr>
      <w:r>
        <w:rPr/>
        <w:t xml:space="preserve">A.</w:t>
      </w:r>
      <w:r>
        <w:rPr/>
        <w:tab/>
        <w:t xml:space="preserve"/>
      </w:r>
      <w:r>
        <w:rPr/>
        <w:t xml:space="preserve">No permit shall be issued to move any building or structure which is so constructed or is in such condition as to be dangerous; or which is infested with pests or unsanitary; or which, if it is a dwelling or habitation, is unfit for human habitation; or which is so dilapidated, defective, unsightly or in such a condition of deterioration or disrepair that its relocation at the proposed site would cause appreciable damage to or be materially detrimental to the property or improvements in the district within the immediate vicinity of the proposed new location; or if the proposed use is prohibited by the zoning laws of this city; or if the applicant is in default in paying any damages occasioned in moving any building; or if the structure is of a type prohibited, at the proposed location, by any law or ordinance of the city. Provided, however, that if the condition of the building or structure, in the judgement of the Building Inspector admits of practicable and effective repair, the permit may be issued upon terms and conditions recommended by the City Manager. </w:t>
      </w:r>
    </w:p>
    <w:p>
      <w:pPr>
        <w:pStyle w:val="List1"/>
        <w:pBdr/>
        <w:spacing/>
        <w:rPr/>
      </w:pPr>
      <w:r>
        <w:rPr/>
        <w:t xml:space="preserve">B.</w:t>
      </w:r>
      <w:r>
        <w:rPr/>
        <w:tab/>
        <w:t xml:space="preserve"/>
      </w:r>
      <w:r>
        <w:rPr/>
        <w:t xml:space="preserve">No permit shall be issued to move any building or structure if applicant shall fail or refuse to qualify for said permit within ninety (90) days from the filing of the application therefor. </w:t>
      </w:r>
    </w:p>
    <w:p>
      <w:pPr>
        <w:pStyle w:val="HistoryNote"/>
        <w:pBdr/>
        <w:spacing/>
        <w:rPr/>
      </w:pPr>
      <w:r>
        <w:rPr>
          <w:rStyle w:val="HistoryNote"/>
        </w:rPr>
        <w:t xml:space="preserve">(Prior code §§ 6-2.482, 6-2.4821)</w:t>
      </w:r>
    </w:p>
    <w:p>
      <w:pPr>
        <w:pBdr/>
        <w:spacing w:before="0" w:after="0"/>
        <w:rPr/>
        <w:sectPr>
          <w:headerReference w:type="default" r:id="rId1051"/>
          <w:footerReference w:type="default" r:id="rId10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15.44.050</w:t>
      </w:r>
      <w:r>
        <w:rPr/>
        <w:t xml:space="preserve"> </w:t>
      </w:r>
      <w:r>
        <w:rPr/>
        <w:t xml:space="preserve">Permit to expire if work thereunder not commenced within ninety (90) days.</w:t>
      </w:r>
    </w:p>
    <w:p>
      <w:pPr>
        <w:pStyle w:val="Paragraph1"/>
        <w:pBdr/>
        <w:spacing/>
        <w:rPr/>
      </w:pPr>
      <w:r>
        <w:rPr>
          <w:rStyle w:val="Paragraph1"/>
        </w:rPr>
        <w:t xml:space="preserve">Every moving permit authorized by the City Manager shall expire automatically, and shall be null and void if the building or work authorized by such permit has not commenced within ninety (90) days from the date of the issuance thereof. Before such work may be the same as that required for a new permit. </w:t>
      </w:r>
    </w:p>
    <w:p>
      <w:pPr>
        <w:pStyle w:val="HistoryNote"/>
        <w:pBdr/>
        <w:spacing/>
        <w:rPr/>
      </w:pPr>
      <w:r>
        <w:rPr>
          <w:rStyle w:val="HistoryNote"/>
        </w:rPr>
        <w:t xml:space="preserve">(Prior code § 6-2.4822)</w:t>
      </w:r>
    </w:p>
    <w:p>
      <w:pPr>
        <w:pBdr/>
        <w:spacing w:before="0" w:after="0"/>
        <w:rPr/>
        <w:sectPr>
          <w:headerReference w:type="default" r:id="rId1053"/>
          <w:footerReference w:type="default" r:id="rId10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15.44.060</w:t>
      </w:r>
      <w:r>
        <w:rPr/>
        <w:t xml:space="preserve"> </w:t>
      </w:r>
      <w:r>
        <w:rPr/>
        <w:t xml:space="preserve">Appeals.</w:t>
      </w:r>
    </w:p>
    <w:p>
      <w:pPr>
        <w:pStyle w:val="Paragraph1"/>
        <w:pBdr/>
        <w:spacing/>
        <w:rPr/>
      </w:pPr>
      <w:r>
        <w:rPr>
          <w:rStyle w:val="Paragraph1"/>
        </w:rPr>
        <w:t xml:space="preserve">Within ten days after the date of a decision by the City Manager on an application for a house-moving permit, an appeal from said decision may be taken to the City Council by the applicant or other interested parties. Such appeal shall be made on a form prescribed by the Inspectional Services Department and shall be filed with the Department and shall be filed with the City Clerk. The appeal shall state specifically wherein it is claimed there was an error or abuse of discretion by the City Manager, or wherein the decision is not supported by the evidence in the record. Upon receipt of such appeal the Council shall set the time for the consideration thereof. The City Clerk shall notify the applicant of the receipt of said appeal and of the time set for consideration thereof; and the City Clerk shall, not less than five days prior to the day set for the hearing on the appeal, give written notice to the applicant and to any known adverse parties or their representatives of the time and place of the hearing. At such hearing the applicant shall show cause on the grounds specified in the notice of appeal why the action excepted to should not be approved. Such hearing may by Council be continued over from time to time and its findings on the appeal shall be final. </w:t>
      </w:r>
    </w:p>
    <w:p>
      <w:pPr>
        <w:pStyle w:val="HistoryNote"/>
        <w:pBdr/>
        <w:spacing/>
        <w:rPr/>
      </w:pPr>
      <w:r>
        <w:rPr>
          <w:rStyle w:val="HistoryNote"/>
        </w:rPr>
        <w:t xml:space="preserve">(Prior code § 6-2.4823)</w:t>
      </w:r>
    </w:p>
    <w:p>
      <w:pPr>
        <w:pBdr/>
        <w:spacing w:before="0" w:after="0"/>
        <w:rPr/>
        <w:sectPr>
          <w:headerReference w:type="default" r:id="rId1055"/>
          <w:footerReference w:type="default" r:id="rId10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15.44.070</w:t>
      </w:r>
      <w:r>
        <w:rPr/>
        <w:t xml:space="preserve"> </w:t>
      </w:r>
      <w:r>
        <w:rPr/>
        <w:t xml:space="preserve">Bond required.</w:t>
      </w:r>
    </w:p>
    <w:p>
      <w:pPr>
        <w:pStyle w:val="Paragraph1"/>
        <w:pBdr/>
        <w:spacing/>
        <w:rPr/>
      </w:pPr>
      <w:r>
        <w:rPr>
          <w:rStyle w:val="Paragraph1"/>
        </w:rPr>
        <w:t xml:space="preserve">No permit to move a building authorized by the City Manager shall be issued until the permittee has filed with the City Clerk a surety bond executed by him or her as principal and by a surety company authorized to do business in this state as surety. The said bond shall name the city of Oakland as obligee and shall be in such principal amount as may be fixed by the City Manager based upon the facts and conditions surrounding the proposed relocation of the building. The said bond shall be conditioned as hereinafter required in this Chapter. It shall not be cancelled or qualified until the City Manager shall certify that all of the conditions thereof have been satisfied. The permittee may, in lieu of said bond, deposit with the city cash in the amount of the principal of the said bond together with an indemnifying agreement conditioned as required for the conditioning of said bond. </w:t>
      </w:r>
    </w:p>
    <w:p>
      <w:pPr>
        <w:pStyle w:val="HistoryNote"/>
        <w:pBdr/>
        <w:spacing/>
        <w:rPr/>
      </w:pPr>
      <w:r>
        <w:rPr>
          <w:rStyle w:val="HistoryNote"/>
        </w:rPr>
        <w:t xml:space="preserve">(Prior code § 6-2.483)</w:t>
      </w:r>
    </w:p>
    <w:p>
      <w:pPr>
        <w:pBdr/>
        <w:spacing w:before="0" w:after="0"/>
        <w:rPr/>
        <w:sectPr>
          <w:headerReference w:type="default" r:id="rId1057"/>
          <w:footerReference w:type="default" r:id="rId10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15.44.080</w:t>
      </w:r>
      <w:r>
        <w:rPr/>
        <w:t xml:space="preserve"> </w:t>
      </w:r>
      <w:r>
        <w:rPr/>
        <w:t xml:space="preserve">Surety bond conditions.</w:t>
      </w:r>
    </w:p>
    <w:p>
      <w:pPr>
        <w:pStyle w:val="Paragraph1"/>
        <w:pBdr/>
        <w:spacing/>
        <w:rPr/>
      </w:pPr>
      <w:r>
        <w:rPr>
          <w:rStyle w:val="Paragraph1"/>
        </w:rPr>
        <w:t xml:space="preserve">The condition of the obligation of the surety bond required by Section </w:t>
      </w:r>
      <w:r>
        <w:rPr/>
        <w:t xml:space="preserve">15.44.070</w:t>
      </w:r>
      <w:r>
        <w:rPr>
          <w:rStyle w:val="Paragraph1"/>
        </w:rPr>
        <w:t xml:space="preserve"> shall be as follows: that such principal shall well, truly, honestly and faithfully perform and execute the duties of building mover as regulated by the provisions of </w:t>
      </w:r>
      <w:r>
        <w:rPr/>
        <w:t xml:space="preserve">Chapter 15.44</w:t>
      </w:r>
      <w:r>
        <w:rPr>
          <w:rStyle w:val="Paragraph1"/>
        </w:rPr>
        <w:t xml:space="preserve"> of the Oakland Municipal Code, and shall strictly comply with all the conditions and requirements of the said Oakland Municipal Code now in effect, or any ordinance of the city hereafter passed regulating the moving of buildings, and shall pay any and all loss or damage which may result by reason of any moving of buildings in the city by said principal, its agents, employees or workers, to any property owned or controlled by the city, or for which it may be responsible, and to any property belonging to any public utility company or public carrier, and shall further save, indemnify and keep harmless the city against all liabilities, judgments, costs and expenses which may in any wise accrue against said city in consequence of the granting of the permit by said city to said principal for moving buildings within said city; and shall, in all things, strictly comply with the conditions of such permit. </w:t>
      </w:r>
    </w:p>
    <w:p>
      <w:pPr>
        <w:pStyle w:val="HistoryNote"/>
        <w:pBdr/>
        <w:spacing/>
        <w:rPr/>
      </w:pPr>
      <w:r>
        <w:rPr>
          <w:rStyle w:val="HistoryNote"/>
        </w:rPr>
        <w:t xml:space="preserve">(Prior code § 6-2.484)</w:t>
      </w:r>
    </w:p>
    <w:p>
      <w:pPr>
        <w:pBdr/>
        <w:spacing w:before="0" w:after="0"/>
        <w:rPr/>
        <w:sectPr>
          <w:headerReference w:type="default" r:id="rId1059"/>
          <w:footerReference w:type="default" r:id="rId10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15.44.090</w:t>
      </w:r>
      <w:r>
        <w:rPr/>
        <w:t xml:space="preserve"> </w:t>
      </w:r>
      <w:r>
        <w:rPr/>
        <w:t xml:space="preserve">Liability insurance required.</w:t>
      </w:r>
    </w:p>
    <w:p>
      <w:pPr>
        <w:pStyle w:val="Paragraph1"/>
        <w:pBdr/>
        <w:spacing/>
        <w:rPr/>
      </w:pPr>
      <w:r>
        <w:rPr>
          <w:rStyle w:val="Paragraph1"/>
        </w:rPr>
        <w:t xml:space="preserve">No permit to move a building authorized by the City Manager shall be issued until the permittee has filed with the City Clerk a policy of public liability and property damage, or approved certificate thereof, issued by a responsible insurance company authorized to do business in the state of California. Said policy shall insure the permittee and shall inure to the benefit of any and all persons suffering loss or damage either to person or property by reason of wrongful or negligent acts of moving the building. Said policy shall also contain a clause or special endorsement indemnifying and saving harmless the city of Oakland against any loss, damage, costs and expenses which may in any wise accrue against said city in consequence of the granting of the permit for moving any building. Such policy shall insure against loss from the liability imposed by law for injury to, or death of, any person in the amount or limit of fifty thousand dollars ($50,000.00) on account of injury to, or death of, any one person, and, subject to the same limit as respects injury to, or death of, one person, of one hundred thousand dollars ($100,000.00) on account of any one accident resulting in injury to, or death of, more than one person, and of twenty-five thousand dollars ($25,000.00) for damage to property of others resulting from any one accident. Such policy shall certify therein that it shall not be cancelled except upon ten days' prior written notice thereof to the City Manager. Said liability insurance shall be a continuing liability up to the full amount thereof notwithstanding any recovery thereon. </w:t>
      </w:r>
    </w:p>
    <w:p>
      <w:pPr>
        <w:pStyle w:val="HistoryNote"/>
        <w:pBdr/>
        <w:spacing/>
        <w:rPr/>
      </w:pPr>
      <w:r>
        <w:rPr>
          <w:rStyle w:val="HistoryNote"/>
        </w:rPr>
        <w:t xml:space="preserve">(Prior code § 6-2.485)</w:t>
      </w:r>
    </w:p>
    <w:p>
      <w:pPr>
        <w:pBdr/>
        <w:spacing w:before="0" w:after="0"/>
        <w:rPr/>
        <w:sectPr>
          <w:headerReference w:type="default" r:id="rId1061"/>
          <w:footerReference w:type="default" r:id="rId10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15.44.100</w:t>
      </w:r>
      <w:r>
        <w:rPr/>
        <w:t xml:space="preserve"> </w:t>
      </w:r>
      <w:r>
        <w:rPr/>
        <w:t xml:space="preserve">Identification of building mover.</w:t>
      </w:r>
    </w:p>
    <w:p>
      <w:pPr>
        <w:pStyle w:val="Paragraph1"/>
        <w:pBdr/>
        <w:spacing/>
        <w:rPr/>
      </w:pPr>
      <w:r>
        <w:rPr>
          <w:rStyle w:val="Paragraph1"/>
        </w:rPr>
        <w:t xml:space="preserve">A permit card showing the number of the permit, the moving route and the mover's name, address and telephone number shall be conspicuously posted on the building during the time it is being moved. </w:t>
      </w:r>
    </w:p>
    <w:p>
      <w:pPr>
        <w:pStyle w:val="HistoryNote"/>
        <w:pBdr/>
        <w:spacing/>
        <w:rPr/>
      </w:pPr>
      <w:r>
        <w:rPr>
          <w:rStyle w:val="HistoryNote"/>
        </w:rPr>
        <w:t xml:space="preserve">(Prior code § 6-2.486)</w:t>
      </w:r>
    </w:p>
    <w:p>
      <w:pPr>
        <w:pBdr/>
        <w:spacing w:before="0" w:after="0"/>
        <w:rPr/>
        <w:sectPr>
          <w:headerReference w:type="default" r:id="rId1063"/>
          <w:footerReference w:type="default" r:id="rId10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15.44.110</w:t>
      </w:r>
      <w:r>
        <w:rPr/>
        <w:t xml:space="preserve"> </w:t>
      </w:r>
      <w:r>
        <w:rPr/>
        <w:t xml:space="preserve">Injury to or obstruction of streets.</w:t>
      </w:r>
    </w:p>
    <w:p>
      <w:pPr>
        <w:pStyle w:val="Paragraph1"/>
        <w:pBdr/>
        <w:spacing/>
        <w:rPr/>
      </w:pPr>
      <w:r>
        <w:rPr>
          <w:rStyle w:val="Paragraph1"/>
        </w:rPr>
        <w:t xml:space="preserve">The moving of any building in or upon or across any public street or highway in the city as provided for in Section </w:t>
      </w:r>
      <w:r>
        <w:rPr/>
        <w:t xml:space="preserve">15.44.010</w:t>
      </w:r>
      <w:r>
        <w:rPr>
          <w:rStyle w:val="Paragraph1"/>
        </w:rPr>
        <w:t xml:space="preserve"> shall be done in a careful manner and shall be prosecuted with diligence and shall be under the superintendence and control of, and performed to the satisfaction and approval of, the Director of Public Works/Superintendent of Streets. No person owning or having charge of the moving of any building through the public streets shall cause or allow the injury of any street, sidewalk, curb, tree, fence or private or public property by reason of such moving, nor permit the said building to be or stand on any street, lane, alley or public ground within the limits of one block for a period of time longer than twenty-four (24) hours unless such time is extended by the Director of Public Works/Superintendent of Streets, nor shall permit the same to obstruct the operation of any street railroad or railroad. The person in charge of the moving of any building through the public streets of the city shall notify the Director of Public Works/Superintendent of Streets and the Chief of Police of the time of the proposed movement at least forty-eight (48) hours before the commencement thereof and shall, at least forty-eight (48) hours in advance of reaching the track or tracks of any operative street railroad or railroad, notify the person having charge of and control over such track or tracks. </w:t>
      </w:r>
    </w:p>
    <w:p>
      <w:pPr>
        <w:pStyle w:val="HistoryNote"/>
        <w:pBdr/>
        <w:spacing/>
        <w:rPr/>
      </w:pPr>
      <w:r>
        <w:rPr>
          <w:rStyle w:val="HistoryNote"/>
        </w:rPr>
        <w:t xml:space="preserve">(Prior code § 6-2.50)</w:t>
      </w:r>
    </w:p>
    <w:p>
      <w:pPr>
        <w:pBdr/>
        <w:spacing w:before="0" w:after="0"/>
        <w:rPr/>
        <w:sectPr>
          <w:headerReference w:type="default" r:id="rId1065"/>
          <w:footerReference w:type="default" r:id="rId10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15.44.120</w:t>
      </w:r>
      <w:r>
        <w:rPr/>
        <w:t xml:space="preserve"> </w:t>
      </w:r>
      <w:r>
        <w:rPr/>
        <w:t xml:space="preserve">Cutting wires.</w:t>
      </w:r>
    </w:p>
    <w:p>
      <w:pPr>
        <w:pStyle w:val="Paragraph1"/>
        <w:pBdr/>
        <w:spacing/>
        <w:rPr/>
      </w:pPr>
      <w:r>
        <w:rPr>
          <w:rStyle w:val="Paragraph1"/>
        </w:rPr>
        <w:t xml:space="preserve">When the moving of any building as provided for in Section </w:t>
      </w:r>
      <w:r>
        <w:rPr/>
        <w:t xml:space="preserve">15.44.010</w:t>
      </w:r>
      <w:r>
        <w:rPr>
          <w:rStyle w:val="Paragraph1"/>
        </w:rPr>
        <w:t xml:space="preserve"> requires the cutting, temporary removal, raising or disturbing, of any wire or wires, or the temporary removal or disturbance of any pole or poles, of any public or private telegraph, telephone, electric light, street railroad or railway or any other wire passing along or over any street, lane or alley, the person in charge of such moving at least forty-eight (48) hours in advance of reaching such pole or wire shall notify the person having charge of and control over such pole or wire and the Superintendent of the Electrical Department of the city, and the person so notified shall cause such pole or wire to be removed or cut and replaced. The person to whom said permit is granted shall not at any time, cut, move or in any way disturb such public utility or city property; and such work shall be done only by the authorized workers of the public utility interested, or if city property by the authorized workers of the city. </w:t>
      </w:r>
    </w:p>
    <w:p>
      <w:pPr>
        <w:pStyle w:val="Paragraph1"/>
        <w:pBdr/>
        <w:spacing/>
        <w:rPr/>
      </w:pPr>
      <w:r>
        <w:rPr>
          <w:rStyle w:val="Paragraph1"/>
        </w:rPr>
        <w:t xml:space="preserve">The person to whom said permit is granted shall pay to said public utility, or to said city, as the case may be, any and all costs or expense for the removal, rearrangement or replacement of any pole or structural support of wires, cables or equipment and of the wires and other equipment thereon and of any damage to such property. </w:t>
      </w:r>
    </w:p>
    <w:p>
      <w:pPr>
        <w:pStyle w:val="HistoryNote"/>
        <w:pBdr/>
        <w:spacing/>
        <w:rPr/>
      </w:pPr>
      <w:r>
        <w:rPr>
          <w:rStyle w:val="HistoryNote"/>
        </w:rPr>
        <w:t xml:space="preserve">(Prior code § 6-2.51)</w:t>
      </w:r>
    </w:p>
    <w:p>
      <w:pPr>
        <w:pBdr/>
        <w:spacing w:before="0" w:after="0"/>
        <w:rPr/>
        <w:sectPr>
          <w:headerReference w:type="default" r:id="rId1067"/>
          <w:footerReference w:type="default" r:id="rId10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15.44.130</w:t>
      </w:r>
      <w:r>
        <w:rPr/>
        <w:t xml:space="preserve"> </w:t>
      </w:r>
      <w:r>
        <w:rPr/>
        <w:t xml:space="preserve">Repairing or paying for damage done.</w:t>
      </w:r>
    </w:p>
    <w:p>
      <w:pPr>
        <w:pStyle w:val="Paragraph1"/>
        <w:pBdr/>
        <w:spacing/>
        <w:rPr/>
      </w:pPr>
      <w:r>
        <w:rPr>
          <w:rStyle w:val="Paragraph1"/>
        </w:rPr>
        <w:t xml:space="preserve">When, in moving any building as provided for in Section </w:t>
      </w:r>
      <w:r>
        <w:rPr/>
        <w:t xml:space="preserve">15.44.010</w:t>
      </w:r>
      <w:r>
        <w:rPr>
          <w:rStyle w:val="Paragraph1"/>
        </w:rPr>
        <w:t xml:space="preserve">, any damage is thereby occasioned to any fence, tree, street, sidewalk or to any pole or wire, or to any property belonging to the city, the person moving said building shall immediately repair or replace the damage so done, and in the event that repair or replacement cannot be made, the City Manager shall estimate the amount of damage actually done, and the person moving said building shall pay the damage so done; and in the event that upon three days' notice to the said person to repair or replace or pay said damage the repair or replacement or payment has not been made, such repair or replacement may be made by the city. The cost thereof and any such unpaid damages shall be immediately paid to the city by the permittee. </w:t>
      </w:r>
    </w:p>
    <w:p>
      <w:pPr>
        <w:pStyle w:val="HistoryNote"/>
        <w:pBdr/>
        <w:spacing/>
        <w:rPr/>
      </w:pPr>
      <w:r>
        <w:rPr>
          <w:rStyle w:val="HistoryNote"/>
        </w:rPr>
        <w:t xml:space="preserve">(Prior code § 6-2.52)</w:t>
      </w:r>
    </w:p>
    <w:p>
      <w:pPr>
        <w:pBdr/>
        <w:spacing w:before="0" w:after="0"/>
        <w:rPr/>
        <w:sectPr>
          <w:headerReference w:type="default" r:id="rId1069"/>
          <w:footerReference w:type="default" r:id="rId1070"/>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15.48</w:t>
      </w:r>
      <w:r>
        <w:rPr/>
        <w:t xml:space="preserve"> </w:t>
      </w:r>
      <w:r>
        <w:rPr/>
        <w:t xml:space="preserve">SETBACK LINES</w:t>
      </w:r>
    </w:p>
    <w:p>
      <w:pPr>
        <w:pBdr/>
        <w:spacing w:before="0" w:after="0"/>
        <w:rPr/>
        <w:sectPr>
          <w:headerReference w:type="default" r:id="rId1071"/>
          <w:footerReference w:type="default" r:id="rId10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15.48.010</w:t>
      </w:r>
      <w:r>
        <w:rPr/>
        <w:t xml:space="preserve"> </w:t>
      </w:r>
      <w:r>
        <w:rPr/>
        <w:t xml:space="preserve">Building and structure defined.</w:t>
      </w:r>
    </w:p>
    <w:p>
      <w:pPr>
        <w:pStyle w:val="Paragraph1"/>
        <w:pBdr/>
        <w:spacing/>
        <w:rPr/>
      </w:pPr>
      <w:r>
        <w:rPr>
          <w:rStyle w:val="Paragraph1"/>
        </w:rPr>
        <w:t xml:space="preserve">For the purposes of this Chapter the word "building" and the word "structure" shall not be construed to include a coping, a fence not higher than three feet, a retaining wall, or a walk or stairway leading to the building. </w:t>
      </w:r>
    </w:p>
    <w:p>
      <w:pPr>
        <w:pStyle w:val="HistoryNote"/>
        <w:pBdr/>
        <w:spacing/>
        <w:rPr/>
      </w:pPr>
      <w:r>
        <w:rPr>
          <w:rStyle w:val="HistoryNote"/>
        </w:rPr>
        <w:t xml:space="preserve">(Prior code § 7-3.01)</w:t>
      </w:r>
    </w:p>
    <w:p>
      <w:pPr>
        <w:pBdr/>
        <w:spacing w:before="0" w:after="0"/>
        <w:rPr/>
        <w:sectPr>
          <w:headerReference w:type="default" r:id="rId1073"/>
          <w:footerReference w:type="default" r:id="rId10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15.48.020</w:t>
      </w:r>
      <w:r>
        <w:rPr/>
        <w:t xml:space="preserve"> </w:t>
      </w:r>
      <w:r>
        <w:rPr/>
        <w:t xml:space="preserve">Proceedings for establishment.</w:t>
      </w:r>
    </w:p>
    <w:p>
      <w:pPr>
        <w:pStyle w:val="Paragraph1"/>
        <w:pBdr/>
        <w:spacing/>
        <w:rPr/>
      </w:pPr>
      <w:r>
        <w:rPr>
          <w:rStyle w:val="Paragraph1"/>
        </w:rPr>
        <w:t xml:space="preserve">Proceedings for the establishment of setback lines along any portion of any street in the city may be initiated and conducted as in this Chapter provided. A verified petition may be filed with the City Council asking that such setback line or lines be established. Said petition shall describe the street or streets or portion of street along which such setback lines are sought to be established and shall be accompanied by a sketch or map showing the street and lot lines and the proposed setback line or lines and the distance thereof from the regularly established property line of said street or streets. </w:t>
      </w:r>
    </w:p>
    <w:p>
      <w:pPr>
        <w:pStyle w:val="Paragraph1"/>
        <w:pBdr/>
        <w:spacing/>
        <w:rPr/>
      </w:pPr>
      <w:r>
        <w:rPr>
          <w:rStyle w:val="Paragraph1"/>
        </w:rPr>
        <w:t xml:space="preserve">The City Council shall thereafter cause an investigation to be made and, if satisfied that the proposed setback line or lines should be established as set forth in said petition or should be established so as to include other and additional street or streets or portions of streets, may establish said line or lines in the manner hereinafter in this Chapter described. </w:t>
      </w:r>
    </w:p>
    <w:p>
      <w:pPr>
        <w:pStyle w:val="HistoryNote"/>
        <w:pBdr/>
        <w:spacing/>
        <w:rPr/>
      </w:pPr>
      <w:r>
        <w:rPr>
          <w:rStyle w:val="HistoryNote"/>
        </w:rPr>
        <w:t xml:space="preserve">(Prior code § 7-3.02)</w:t>
      </w:r>
    </w:p>
    <w:p>
      <w:pPr>
        <w:pBdr/>
        <w:spacing w:before="0" w:after="0"/>
        <w:rPr/>
        <w:sectPr>
          <w:headerReference w:type="default" r:id="rId1075"/>
          <w:footerReference w:type="default" r:id="rId10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15.48.030</w:t>
      </w:r>
      <w:r>
        <w:rPr/>
        <w:t xml:space="preserve"> </w:t>
      </w:r>
      <w:r>
        <w:rPr/>
        <w:t xml:space="preserve">Authority of Council to establish.</w:t>
      </w:r>
    </w:p>
    <w:p>
      <w:pPr>
        <w:pStyle w:val="Paragraph1"/>
        <w:pBdr/>
        <w:spacing/>
        <w:rPr/>
      </w:pPr>
      <w:r>
        <w:rPr>
          <w:rStyle w:val="Paragraph1"/>
        </w:rPr>
        <w:t xml:space="preserve">Whenever the public peace, health, safety, comfort, convenience, interest or welfare may so require, the said City Council of the city is authorized and empowered to determine the minimum distance back of the street line for the erection of buildings or structures along any portion of any street in the city and to order the establishment of a line to be known and designated as a setback line, between which said line and the street line no building or structure shall be erected, constructed or placed. </w:t>
      </w:r>
    </w:p>
    <w:p>
      <w:pPr>
        <w:pStyle w:val="HistoryNote"/>
        <w:pBdr/>
        <w:spacing/>
        <w:rPr/>
      </w:pPr>
      <w:r>
        <w:rPr>
          <w:rStyle w:val="HistoryNote"/>
        </w:rPr>
        <w:t xml:space="preserve">(Prior code § 7-3.03)</w:t>
      </w:r>
    </w:p>
    <w:p>
      <w:pPr>
        <w:pBdr/>
        <w:spacing w:before="0" w:after="0"/>
        <w:rPr/>
        <w:sectPr>
          <w:headerReference w:type="default" r:id="rId1077"/>
          <w:footerReference w:type="default" r:id="rId10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15.48.040</w:t>
      </w:r>
      <w:r>
        <w:rPr/>
        <w:t xml:space="preserve"> </w:t>
      </w:r>
      <w:r>
        <w:rPr/>
        <w:t xml:space="preserve">Resolution of intention—Publication, posting and notice.</w:t>
      </w:r>
    </w:p>
    <w:p>
      <w:pPr>
        <w:pStyle w:val="Paragraph1"/>
        <w:pBdr/>
        <w:spacing/>
        <w:rPr/>
      </w:pPr>
      <w:r>
        <w:rPr>
          <w:rStyle w:val="Paragraph1"/>
        </w:rPr>
        <w:t xml:space="preserve">Before ordering the establishment of any setback line authorized by Section </w:t>
      </w:r>
      <w:r>
        <w:rPr/>
        <w:t xml:space="preserve">15.48.030</w:t>
      </w:r>
      <w:r>
        <w:rPr>
          <w:rStyle w:val="Paragraph1"/>
        </w:rPr>
        <w:t xml:space="preserve">, the City Council shall pass a resolution of intention so to do, designating the setback line or lines proposed to be established. Said resolution shall be published once in the official newspaper of the city, and two copies of said resolution shall be posted conspicuously at least one hundred (100) feet apart upon the side of each street in front of each block or part of block of any street where such setback line is proposed to be established. Said resolution shall contain also a notice of the day, hour and place when and where any and all persons having any objection to the establishment of the proposed setback line or lines may appear before the City Council and present any objection which they may have to said proposed setback line or lines as set forth in said resolution of intention. Said time of hearing shall not be less than fifteen (15) days or more than thirty (30) days from the date of the adoption of the resolution of intention and said publication and posting of said resolution shall be made at least ten days before the time for said hearing. </w:t>
      </w:r>
    </w:p>
    <w:p>
      <w:pPr>
        <w:pStyle w:val="HistoryNote"/>
        <w:pBdr/>
        <w:spacing/>
        <w:rPr/>
      </w:pPr>
      <w:r>
        <w:rPr>
          <w:rStyle w:val="HistoryNote"/>
        </w:rPr>
        <w:t xml:space="preserve">(Prior code § 7-3.04)</w:t>
      </w:r>
    </w:p>
    <w:p>
      <w:pPr>
        <w:pBdr/>
        <w:spacing w:before="0" w:after="0"/>
        <w:rPr/>
        <w:sectPr>
          <w:headerReference w:type="default" r:id="rId1079"/>
          <w:footerReference w:type="default" r:id="rId10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15.48.050</w:t>
      </w:r>
      <w:r>
        <w:rPr/>
        <w:t xml:space="preserve"> </w:t>
      </w:r>
      <w:r>
        <w:rPr/>
        <w:t xml:space="preserve">No building permit pending establishment.</w:t>
      </w:r>
    </w:p>
    <w:p>
      <w:pPr>
        <w:pStyle w:val="Paragraph1"/>
        <w:pBdr/>
        <w:spacing/>
        <w:rPr/>
      </w:pPr>
      <w:r>
        <w:rPr>
          <w:rStyle w:val="Paragraph1"/>
        </w:rPr>
        <w:t xml:space="preserve">After the adoption of said resolution of intention and prior to the time the ordinance establishing a setback line or lines in such proceedings becomes effective, no building permit shall be issued for the erection of any building or structure between any proposed setback line and the street line, and any permit so issued shall be void. </w:t>
      </w:r>
    </w:p>
    <w:p>
      <w:pPr>
        <w:pStyle w:val="HistoryNote"/>
        <w:pBdr/>
        <w:spacing/>
        <w:rPr/>
      </w:pPr>
      <w:r>
        <w:rPr>
          <w:rStyle w:val="HistoryNote"/>
        </w:rPr>
        <w:t xml:space="preserve">(Prior code § 7-3.05)</w:t>
      </w:r>
    </w:p>
    <w:p>
      <w:pPr>
        <w:pBdr/>
        <w:spacing w:before="0" w:after="0"/>
        <w:rPr/>
        <w:sectPr>
          <w:headerReference w:type="default" r:id="rId1081"/>
          <w:footerReference w:type="default" r:id="rId10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15.48.060</w:t>
      </w:r>
      <w:r>
        <w:rPr/>
        <w:t xml:space="preserve"> </w:t>
      </w:r>
      <w:r>
        <w:rPr/>
        <w:t xml:space="preserve">Protesting establishment of setback lines.</w:t>
      </w:r>
    </w:p>
    <w:p>
      <w:pPr>
        <w:pStyle w:val="Paragraph1"/>
        <w:pBdr/>
        <w:spacing/>
        <w:rPr/>
      </w:pPr>
      <w:r>
        <w:rPr>
          <w:rStyle w:val="Paragraph1"/>
        </w:rPr>
        <w:t xml:space="preserve">At any time not later than the hour set for hearing objections and protests to the establishment of the proposed setback line or lines, any person having any interest in any land upon which said setback line is proposed to be established may file with the City Clerk a written protest or objection against the establishment of said setback line or lines designated in the resolution of intention. Such protests must be in writing and must be delivered to said City Clerk not later than the hour set for said hearing and no other protests or objections shall be considered by the City Council upon said hearing. All protestants may appear before the City Council at said hearing either in person or by counsel, and be heard in support of their protest or objection. At the time set for hearing, or at any time to which the said hearing may be continued, the Council shall proceed to hear and pass upon all protests or objections so made, and its decision shall be final and conclusive. </w:t>
      </w:r>
    </w:p>
    <w:p>
      <w:pPr>
        <w:pStyle w:val="Paragraph1"/>
        <w:pBdr/>
        <w:spacing/>
        <w:rPr/>
      </w:pPr>
      <w:r>
        <w:rPr>
          <w:rStyle w:val="Paragraph1"/>
        </w:rPr>
        <w:t xml:space="preserve">Said City Council shall have power and jurisdiction to sustain any protest or objection and abandon said proceeding, or deny any and all protests or objections and order by ordinance the establishment of said setback line or lines described in the said resolution of intention, or to order the same established with such changes or modifications as the Council may deem proper. </w:t>
      </w:r>
    </w:p>
    <w:p>
      <w:pPr>
        <w:pStyle w:val="HistoryNote"/>
        <w:pBdr/>
        <w:spacing/>
        <w:rPr/>
      </w:pPr>
      <w:r>
        <w:rPr>
          <w:rStyle w:val="HistoryNote"/>
        </w:rPr>
        <w:t xml:space="preserve">(Prior code § 7-3.06)</w:t>
      </w:r>
    </w:p>
    <w:p>
      <w:pPr>
        <w:pBdr/>
        <w:spacing w:before="0" w:after="0"/>
        <w:rPr/>
        <w:sectPr>
          <w:headerReference w:type="default" r:id="rId1083"/>
          <w:footerReference w:type="default" r:id="rId10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15.48.070</w:t>
      </w:r>
      <w:r>
        <w:rPr/>
        <w:t xml:space="preserve"> </w:t>
      </w:r>
      <w:r>
        <w:rPr/>
        <w:t xml:space="preserve">Unlawful to construct buildings or other structures outside of setback lines.</w:t>
      </w:r>
    </w:p>
    <w:p>
      <w:pPr>
        <w:pStyle w:val="Paragraph1"/>
        <w:pBdr/>
        <w:spacing/>
        <w:rPr/>
      </w:pPr>
      <w:r>
        <w:rPr>
          <w:rStyle w:val="Paragraph1"/>
        </w:rPr>
        <w:t xml:space="preserve">From and after the taking effect of such ordinance establishing any setback line or lines, it is unlawful for any person to construct or place any building, wall, fence or other structure within the space between the street line and the setback line so established, and the Building Inspector of the city shall refuse to issue any permit for any building or structure to be erected within such space. </w:t>
      </w:r>
    </w:p>
    <w:p>
      <w:pPr>
        <w:pStyle w:val="HistoryNote"/>
        <w:pBdr/>
        <w:spacing/>
        <w:rPr/>
      </w:pPr>
      <w:r>
        <w:rPr>
          <w:rStyle w:val="HistoryNote"/>
        </w:rPr>
        <w:t xml:space="preserve">(Prior code § 7-3.07)</w:t>
      </w:r>
    </w:p>
    <w:p>
      <w:pPr>
        <w:pBdr/>
        <w:spacing w:before="0" w:after="0"/>
        <w:rPr/>
        <w:sectPr>
          <w:headerReference w:type="default" r:id="rId1085"/>
          <w:footerReference w:type="default" r:id="rId10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15.48.080</w:t>
      </w:r>
      <w:r>
        <w:rPr/>
        <w:t xml:space="preserve"> </w:t>
      </w:r>
      <w:r>
        <w:rPr/>
        <w:t xml:space="preserve">Violation of ordinance establishing setback lines.</w:t>
      </w:r>
    </w:p>
    <w:p>
      <w:pPr>
        <w:pStyle w:val="Paragraph1"/>
        <w:pBdr/>
        <w:spacing/>
        <w:rPr/>
      </w:pPr>
      <w:r>
        <w:rPr>
          <w:rStyle w:val="Paragraph1"/>
        </w:rPr>
        <w:t xml:space="preserve">Any person violating any of the provisions of any ordinance establishing any setback line pursuant to the provisions of this Chapter shall be deemed guilty of an infraction. </w:t>
      </w:r>
    </w:p>
    <w:p>
      <w:pPr>
        <w:pStyle w:val="HistoryNote"/>
        <w:pBdr/>
        <w:spacing/>
        <w:rPr/>
      </w:pPr>
      <w:r>
        <w:rPr>
          <w:rStyle w:val="HistoryNote"/>
        </w:rPr>
        <w:t xml:space="preserve">(Prior code § 7-3.08)</w:t>
      </w:r>
    </w:p>
    <w:p>
      <w:pPr>
        <w:pBdr/>
        <w:spacing w:before="0" w:after="0"/>
        <w:rPr/>
        <w:sectPr>
          <w:headerReference w:type="default" r:id="rId1087"/>
          <w:footerReference w:type="default" r:id="rId1088"/>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15.52</w:t>
      </w:r>
      <w:r>
        <w:rPr/>
        <w:t xml:space="preserve"> </w:t>
      </w:r>
      <w:r>
        <w:rPr/>
        <w:t xml:space="preserve">VIEWS</w:t>
      </w:r>
    </w:p>
    <w:p>
      <w:pPr>
        <w:pBdr/>
        <w:spacing w:before="0" w:after="0"/>
        <w:rPr/>
        <w:sectPr>
          <w:headerReference w:type="default" r:id="rId1089"/>
          <w:footerReference w:type="default" r:id="rId10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15.52.010</w:t>
      </w:r>
      <w:r>
        <w:rPr/>
        <w:t xml:space="preserve"> </w:t>
      </w:r>
      <w:r>
        <w:rPr/>
        <w:t xml:space="preserve">Intent and findings.</w:t>
      </w:r>
    </w:p>
    <w:p>
      <w:pPr>
        <w:pStyle w:val="Paragraph1"/>
        <w:pBdr/>
        <w:spacing/>
        <w:rPr/>
      </w:pPr>
      <w:r>
        <w:rPr>
          <w:rStyle w:val="Paragraph1"/>
        </w:rPr>
        <w:t xml:space="preserve">This chapter is enacted in recognition of the following facts and for the following reasons: </w:t>
      </w:r>
    </w:p>
    <w:p>
      <w:pPr>
        <w:pStyle w:val="List2"/>
        <w:pBdr/>
        <w:spacing/>
        <w:rPr/>
      </w:pPr>
      <w:r>
        <w:rPr/>
        <w:t xml:space="preserve">A.</w:t>
      </w:r>
      <w:r>
        <w:rPr/>
        <w:tab/>
        <w:t xml:space="preserve"/>
      </w:r>
      <w:r>
        <w:rPr/>
        <w:t xml:space="preserve">Among the features that contribute to the attractiveness and livability of the city are its trees, both native and introduced, and its views of the San Francisco Bay area, obtained from the variety of elevations found throughout the city. </w:t>
      </w:r>
    </w:p>
    <w:p>
      <w:pPr>
        <w:pStyle w:val="List2"/>
        <w:pBdr/>
        <w:spacing/>
        <w:rPr/>
      </w:pPr>
      <w:r>
        <w:rPr/>
        <w:t xml:space="preserve">B.</w:t>
      </w:r>
      <w:r>
        <w:rPr/>
        <w:tab/>
        <w:t xml:space="preserve"/>
      </w:r>
      <w:r>
        <w:rPr/>
        <w:t xml:space="preserve">Trees, whether growing singly, in clusters, or in woodland situations, produce a wide variety of significant psychological and tangible benefits for both residents and visitors to the city. Trees contribute to the natural environment of the city by modifying temperatures and winds, replenishing oxygen to the atmosphere and water to the soil, controlling soil erosion, and providing wildlife habitat. Trees contribute to the visual environment of the city by providing scale, color, silhouette and mass, and by creating visual screens and buffers to separate land uses, and promote individual privacy. Trees contribute to the economic environment of the city by stabilizing property values and reducing the need for surface drainage systems. Trees contribute to the cultural environment of the city by becoming living landmarks of the city's history and providing a critical element of nature in the midst of urban congestion and settlement. </w:t>
      </w:r>
    </w:p>
    <w:p>
      <w:pPr>
        <w:pStyle w:val="List2"/>
        <w:pBdr/>
        <w:spacing/>
        <w:rPr/>
      </w:pPr>
      <w:r>
        <w:rPr/>
        <w:t xml:space="preserve">C.</w:t>
      </w:r>
      <w:r>
        <w:rPr/>
        <w:tab/>
        <w:t xml:space="preserve"/>
      </w:r>
      <w:r>
        <w:rPr/>
        <w:t xml:space="preserve">Views, whether of the San Francisco Bay with its vistas of the city of San Francisco, the varied bridges of the Bay Area, numerous islands and ships, or of the Oakland hills with its vistas of trees and the hills themselves, also produce a variety of significant and tangible benefits for both residents and visitors to the city. Views contribute to the economic environment of the city by substantially enhancing property values. Views contribute to the visual environment of the city by providing inspiring panoramic vistas, and creating distinctive supplements to architectural design. Views contribute to the cultural environment of the city by providing a unifying effect, allowing individuals to relate different areas of the city to each other in space and time. </w:t>
      </w:r>
    </w:p>
    <w:p>
      <w:pPr>
        <w:pStyle w:val="List2"/>
        <w:pBdr/>
        <w:spacing/>
        <w:rPr/>
      </w:pPr>
      <w:r>
        <w:rPr/>
        <w:t xml:space="preserve">D.</w:t>
      </w:r>
      <w:r>
        <w:rPr/>
        <w:tab/>
        <w:t xml:space="preserve"/>
      </w:r>
      <w:r>
        <w:rPr/>
        <w:t xml:space="preserve">It is recognized that trees and views, and the benefits derived from each, may come into conflict. Tree locations and species selections may produce both intended beneficial effects on the property where they are planted or occur as a result of natural regeneration as well as unintended deleterious effects on neighboring properties of equal or higher elevation. It is therefore in the interest of the public welfare, health and safety to establish standards for the resolution of view obstruction claims so as to provide a reasonable balance between tree and view related values for both private views and protected public views corridor. </w:t>
      </w:r>
    </w:p>
    <w:p>
      <w:pPr>
        <w:pStyle w:val="HistoryNote"/>
        <w:pBdr/>
        <w:spacing/>
        <w:rPr/>
      </w:pPr>
      <w:r>
        <w:rPr>
          <w:rStyle w:val="HistoryNote"/>
        </w:rPr>
        <w:t xml:space="preserve">(Ord. 12752 (part), 2006; Ord. 12622 (part), 2004; prior code § 7-8.01)</w:t>
      </w:r>
    </w:p>
    <w:p>
      <w:pPr>
        <w:pBdr/>
        <w:spacing w:before="0" w:after="0"/>
        <w:rPr/>
        <w:sectPr>
          <w:headerReference w:type="default" r:id="rId1091"/>
          <w:footerReference w:type="default" r:id="rId10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15.52.020</w:t>
      </w:r>
      <w:r>
        <w:rPr/>
        <w:t xml:space="preserve"> </w:t>
      </w:r>
      <w:r>
        <w:rPr/>
        <w:t xml:space="preserve">Definitions.</w:t>
      </w:r>
    </w:p>
    <w:p>
      <w:pPr>
        <w:pStyle w:val="Paragraph1"/>
        <w:pBdr/>
        <w:spacing/>
        <w:rPr/>
      </w:pPr>
      <w:r>
        <w:rPr>
          <w:rStyle w:val="Paragraph1"/>
        </w:rPr>
        <w:t xml:space="preserve">For the purposes of this Chapter, the meaning and construction of words and phrases hereinafter set forth shall apply: </w:t>
      </w:r>
    </w:p>
    <w:p>
      <w:pPr>
        <w:pStyle w:val="Paragraph1"/>
        <w:pBdr/>
        <w:spacing/>
        <w:rPr/>
      </w:pPr>
      <w:r>
        <w:rPr>
          <w:rStyle w:val="Paragraph1"/>
        </w:rPr>
        <w:t xml:space="preserve">"Claimant" means any individual owning real propert in the city who files a bona fide claim as required by the terms and provisions of this Chapter. </w:t>
      </w:r>
    </w:p>
    <w:p>
      <w:pPr>
        <w:pStyle w:val="Paragraph1"/>
        <w:pBdr/>
        <w:spacing/>
        <w:rPr/>
      </w:pPr>
      <w:r>
        <w:rPr>
          <w:rStyle w:val="Paragraph1"/>
        </w:rPr>
        <w:t xml:space="preserve">"Natural regeneration" means the process by which trees germinate as a result of natural, not human-directed, events such as the seeding by an established tree or the indiscriminate placement of seed by the wind, rain, birds or other animals. </w:t>
      </w:r>
    </w:p>
    <w:p>
      <w:pPr>
        <w:pStyle w:val="Paragraph1"/>
        <w:pBdr/>
        <w:spacing/>
        <w:rPr/>
      </w:pPr>
      <w:r>
        <w:rPr>
          <w:rStyle w:val="Paragraph1"/>
        </w:rPr>
        <w:t xml:space="preserve">"Obstruction" means any blocking or diminishment of a view attributable to the growth, maintenance or location of trees. </w:t>
      </w:r>
    </w:p>
    <w:p>
      <w:pPr>
        <w:pStyle w:val="Paragraph1"/>
        <w:pBdr/>
        <w:spacing/>
        <w:rPr/>
      </w:pPr>
      <w:r>
        <w:rPr>
          <w:rStyle w:val="Paragraph1"/>
        </w:rPr>
        <w:t xml:space="preserve">"Private view claim" means the written basis for arbitration or court action under the terms and conditions of this Chapter, submitted by the claimant, which clearly establishes the following: </w:t>
      </w:r>
    </w:p>
    <w:p>
      <w:pPr>
        <w:pStyle w:val="List2"/>
        <w:pBdr/>
        <w:spacing/>
        <w:rPr/>
      </w:pPr>
      <w:r>
        <w:rPr/>
        <w:t xml:space="preserve">1.</w:t>
      </w:r>
      <w:r>
        <w:rPr/>
        <w:tab/>
        <w:t xml:space="preserve"/>
      </w:r>
      <w:r>
        <w:rPr/>
        <w:t xml:space="preserve">The precise nature and extent of the alleged view obstruction, including all pertinent and corroborating physical evidence available. Such evidence may include, but is not limited to, photographic prints, negatives, or slides; </w:t>
      </w:r>
    </w:p>
    <w:p>
      <w:pPr>
        <w:pStyle w:val="List2"/>
        <w:pBdr/>
        <w:spacing/>
        <w:rPr/>
      </w:pPr>
      <w:r>
        <w:rPr/>
        <w:t xml:space="preserve">2.</w:t>
      </w:r>
      <w:r>
        <w:rPr/>
        <w:tab/>
        <w:t xml:space="preserve"/>
      </w:r>
      <w:r>
        <w:rPr/>
        <w:t xml:space="preserve">The exact location of all trees alleged to cause a view obstruction, the address of the property upon which the trees are located, and the present tree owner's name and address. This requirement may be satisfied by the inclusion of tree location, property address and tree owner information on a valid property survey or plot plan submitted with the view claim; </w:t>
      </w:r>
    </w:p>
    <w:p>
      <w:pPr>
        <w:pStyle w:val="List2"/>
        <w:pBdr/>
        <w:spacing/>
        <w:rPr/>
      </w:pPr>
      <w:r>
        <w:rPr/>
        <w:t xml:space="preserve">3.</w:t>
      </w:r>
      <w:r>
        <w:rPr/>
        <w:tab/>
        <w:t xml:space="preserve"/>
      </w:r>
      <w:r>
        <w:rPr/>
        <w:t xml:space="preserve">Any mitigating actions proposed by the parties involved to resolve the alleged view claim; </w:t>
      </w:r>
    </w:p>
    <w:p>
      <w:pPr>
        <w:pStyle w:val="List2"/>
        <w:pBdr/>
        <w:spacing/>
        <w:rPr/>
      </w:pPr>
      <w:r>
        <w:rPr/>
        <w:t xml:space="preserve">4.</w:t>
      </w:r>
      <w:r>
        <w:rPr/>
        <w:tab/>
        <w:t xml:space="preserve"/>
      </w:r>
      <w:r>
        <w:rPr/>
        <w:t xml:space="preserve">The failure of personal communication between the claimant and the tree owner to resolve the alleged view obstruction as set forth in Section 15.52.090A. The claimant must provide physical evidence that written attempts at conciliation have been made and failed. Such evidence may include, but is not limited to, copies of and receipts for certified or registered mail correspondence. </w:t>
      </w:r>
    </w:p>
    <w:p>
      <w:pPr>
        <w:pStyle w:val="Paragraph1"/>
        <w:pBdr/>
        <w:spacing/>
        <w:rPr/>
      </w:pPr>
      <w:r>
        <w:rPr>
          <w:rStyle w:val="Paragraph1"/>
        </w:rPr>
        <w:t xml:space="preserve">"Protected public view corridor" means only the wedged-shaped view, afforded by a specific vantage point and designated on the Site Development Map of the North Oakland Hill Area Specific Plan. </w:t>
      </w:r>
    </w:p>
    <w:p>
      <w:pPr>
        <w:pStyle w:val="Paragraph1"/>
        <w:pBdr/>
        <w:spacing/>
        <w:rPr/>
      </w:pPr>
      <w:r>
        <w:rPr>
          <w:rStyle w:val="Paragraph1"/>
        </w:rPr>
        <w:t xml:space="preserve">"Restorative action" means any specific requirement to resolve a view claim. </w:t>
      </w:r>
    </w:p>
    <w:p>
      <w:pPr>
        <w:pStyle w:val="Paragraph1"/>
        <w:pBdr/>
        <w:spacing/>
        <w:rPr/>
      </w:pPr>
      <w:r>
        <w:rPr>
          <w:rStyle w:val="Paragraph1"/>
        </w:rPr>
        <w:t xml:space="preserve">"Thinning" means the selective removal of entire branches from a tree so as to improve visibility through the tree and/or improve the tree's structural condition. </w:t>
      </w:r>
    </w:p>
    <w:p>
      <w:pPr>
        <w:pStyle w:val="Paragraph1"/>
        <w:pBdr/>
        <w:spacing/>
        <w:rPr/>
      </w:pPr>
      <w:r>
        <w:rPr>
          <w:rStyle w:val="Paragraph1"/>
        </w:rPr>
        <w:t xml:space="preserve">"Topping" means elimination of the upper portion of a tree's trunk or main leader. </w:t>
      </w:r>
    </w:p>
    <w:p>
      <w:pPr>
        <w:pStyle w:val="Paragraph1"/>
        <w:pBdr/>
        <w:spacing/>
        <w:rPr/>
      </w:pPr>
      <w:r>
        <w:rPr>
          <w:rStyle w:val="Paragraph1"/>
        </w:rPr>
        <w:t xml:space="preserve">"Tree" means any woody perennial plant, usually with one main trunk, attaining a height of at least eight feet at maturity. </w:t>
      </w:r>
    </w:p>
    <w:p>
      <w:pPr>
        <w:pStyle w:val="Paragraph1"/>
        <w:pBdr/>
        <w:spacing/>
        <w:rPr/>
      </w:pPr>
      <w:r>
        <w:rPr>
          <w:rStyle w:val="Paragraph1"/>
        </w:rPr>
        <w:t xml:space="preserve">"Tree owner" means any individual owning real property in the city upon whose land is (are) located the tree(s) that form the basis for the filing of a view claim. </w:t>
      </w:r>
    </w:p>
    <w:p>
      <w:pPr>
        <w:pStyle w:val="Paragraph1"/>
        <w:pBdr/>
        <w:spacing/>
        <w:rPr/>
      </w:pPr>
      <w:r>
        <w:rPr>
          <w:rStyle w:val="Paragraph1"/>
        </w:rPr>
        <w:t xml:space="preserve">"Tree removal" means the destruction of any tree by cutting, girdling, interfering with the water supply, applying chemicals, or regrading around the base of the trunk. </w:t>
      </w:r>
    </w:p>
    <w:p>
      <w:pPr>
        <w:pStyle w:val="Paragraph1"/>
        <w:pBdr/>
        <w:spacing/>
        <w:rPr/>
      </w:pPr>
      <w:r>
        <w:rPr>
          <w:rStyle w:val="Paragraph1"/>
        </w:rPr>
        <w:t xml:space="preserve">"Trimming" means the selective removal of portions of branches from a tree so as to modify the tree's shape or profile and/or improve the tree's appearance. </w:t>
      </w:r>
    </w:p>
    <w:p>
      <w:pPr>
        <w:pStyle w:val="Paragraph1"/>
        <w:pBdr/>
        <w:spacing/>
        <w:rPr/>
      </w:pPr>
      <w:r>
        <w:rPr>
          <w:rStyle w:val="Paragraph1"/>
        </w:rPr>
        <w:t xml:space="preserve">"View" means a distant vista or panoramic range of sight of Oakland, neighboring areas, or the San Francisco Bay that existed at the time a claimant acquired any property in the city. Views include, but are not limited to, skylines, bridges, distant cities, geologic features, hillside terrains and wooded canyons or ridges. </w:t>
      </w:r>
    </w:p>
    <w:p>
      <w:pPr>
        <w:pStyle w:val="Paragraph1"/>
        <w:pBdr/>
        <w:spacing/>
        <w:rPr/>
      </w:pPr>
      <w:r>
        <w:rPr>
          <w:rStyle w:val="Paragraph1"/>
        </w:rPr>
        <w:t xml:space="preserve">"View arbitrator" means any forester or landscape architect registered and licensed by the State of California, or any arborist registered and certified by the International Society of Arboriculture. </w:t>
      </w:r>
    </w:p>
    <w:p>
      <w:pPr>
        <w:pStyle w:val="HistoryNote"/>
        <w:pBdr/>
        <w:spacing/>
        <w:rPr/>
      </w:pPr>
      <w:r>
        <w:rPr>
          <w:rStyle w:val="HistoryNote"/>
        </w:rPr>
        <w:t xml:space="preserve">(Ord. 12752 (part), 2006; Ord. 12622 (part), 2004: prior code § 7-8.02)</w:t>
      </w:r>
    </w:p>
    <w:p>
      <w:pPr>
        <w:pBdr/>
        <w:spacing w:before="0" w:after="0"/>
        <w:rPr/>
        <w:sectPr>
          <w:headerReference w:type="default" r:id="rId1093"/>
          <w:footerReference w:type="default" r:id="rId10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15.52.030</w:t>
      </w:r>
      <w:r>
        <w:rPr/>
        <w:t xml:space="preserve"> </w:t>
      </w:r>
      <w:r>
        <w:rPr/>
        <w:t xml:space="preserve">Exemptions.</w:t>
      </w:r>
    </w:p>
    <w:p>
      <w:pPr>
        <w:pStyle w:val="Paragraph1"/>
        <w:pBdr/>
        <w:spacing/>
        <w:rPr/>
      </w:pPr>
      <w:r>
        <w:rPr>
          <w:rStyle w:val="Paragraph1"/>
        </w:rPr>
        <w:t xml:space="preserve">The following classes of trees, upon reaching a protected size in accordance with Section </w:t>
      </w:r>
      <w:r>
        <w:rPr/>
        <w:t xml:space="preserve">12.36.020</w:t>
      </w:r>
      <w:r>
        <w:rPr>
          <w:rStyle w:val="Paragraph1"/>
        </w:rPr>
        <w:t xml:space="preserve">, are categorically exempted from the provisions of this Chapter: </w:t>
      </w:r>
    </w:p>
    <w:p>
      <w:pPr>
        <w:pStyle w:val="List2"/>
        <w:pBdr/>
        <w:spacing/>
        <w:rPr/>
      </w:pPr>
      <w:r>
        <w:rPr/>
        <w:t xml:space="preserve">A.</w:t>
      </w:r>
      <w:r>
        <w:rPr/>
        <w:tab/>
        <w:t xml:space="preserve"/>
      </w:r>
      <w:r>
        <w:rPr/>
        <w:t xml:space="preserve">All Quercus agrifolia (California or Coast Live Oak) and Umbellularia californica (Bay or California Laurel) trees; </w:t>
      </w:r>
    </w:p>
    <w:p>
      <w:pPr>
        <w:pStyle w:val="List2"/>
        <w:pBdr/>
        <w:spacing/>
        <w:rPr/>
      </w:pPr>
      <w:r>
        <w:rPr/>
        <w:t xml:space="preserve">B.</w:t>
      </w:r>
      <w:r>
        <w:rPr/>
        <w:tab/>
        <w:t xml:space="preserve"/>
      </w:r>
      <w:r>
        <w:rPr/>
        <w:t xml:space="preserve">The following indigenous tree species, where present due to natural regeneration: </w:t>
      </w:r>
    </w:p>
    <w:p>
      <w:pPr>
        <w:pStyle w:val="List3"/>
        <w:pBdr/>
        <w:spacing/>
        <w:rPr/>
      </w:pPr>
      <w:r>
        <w:rPr/>
        <w:t xml:space="preserve">1.</w:t>
      </w:r>
      <w:r>
        <w:rPr/>
        <w:tab/>
        <w:t xml:space="preserve"/>
      </w:r>
      <w:r>
        <w:rPr/>
        <w:t xml:space="preserve">Acer macrophyllum (Bigleaf Maple), </w:t>
      </w:r>
    </w:p>
    <w:p>
      <w:pPr>
        <w:pStyle w:val="List3"/>
        <w:pBdr/>
        <w:spacing/>
        <w:rPr/>
      </w:pPr>
      <w:r>
        <w:rPr/>
        <w:t xml:space="preserve">2.</w:t>
      </w:r>
      <w:r>
        <w:rPr/>
        <w:tab/>
        <w:t xml:space="preserve"/>
      </w:r>
      <w:r>
        <w:rPr/>
        <w:t xml:space="preserve">Acer negundo (Box Elder), </w:t>
      </w:r>
    </w:p>
    <w:p>
      <w:pPr>
        <w:pStyle w:val="List3"/>
        <w:pBdr/>
        <w:spacing/>
        <w:rPr/>
      </w:pPr>
      <w:r>
        <w:rPr/>
        <w:t xml:space="preserve">3.</w:t>
      </w:r>
      <w:r>
        <w:rPr/>
        <w:tab/>
        <w:t xml:space="preserve"/>
      </w:r>
      <w:r>
        <w:rPr/>
        <w:t xml:space="preserve">Aesculus californica (California Buckeye), </w:t>
      </w:r>
    </w:p>
    <w:p>
      <w:pPr>
        <w:pStyle w:val="List3"/>
        <w:pBdr/>
        <w:spacing/>
        <w:rPr/>
      </w:pPr>
      <w:r>
        <w:rPr/>
        <w:t xml:space="preserve">4.</w:t>
      </w:r>
      <w:r>
        <w:rPr/>
        <w:tab/>
        <w:t xml:space="preserve"/>
      </w:r>
      <w:r>
        <w:rPr/>
        <w:t xml:space="preserve">Alnus rhombifolia (White Alder), </w:t>
      </w:r>
    </w:p>
    <w:p>
      <w:pPr>
        <w:pStyle w:val="List3"/>
        <w:pBdr/>
        <w:spacing/>
        <w:rPr/>
      </w:pPr>
      <w:r>
        <w:rPr/>
        <w:t xml:space="preserve">5.</w:t>
      </w:r>
      <w:r>
        <w:rPr/>
        <w:tab/>
        <w:t xml:space="preserve"/>
      </w:r>
      <w:r>
        <w:rPr/>
        <w:t xml:space="preserve">Arbutus menziesi (Madrone), </w:t>
      </w:r>
    </w:p>
    <w:p>
      <w:pPr>
        <w:pStyle w:val="List3"/>
        <w:pBdr/>
        <w:spacing/>
        <w:rPr/>
      </w:pPr>
      <w:r>
        <w:rPr/>
        <w:t xml:space="preserve">6.</w:t>
      </w:r>
      <w:r>
        <w:rPr/>
        <w:tab/>
        <w:t xml:space="preserve"/>
      </w:r>
      <w:r>
        <w:rPr/>
        <w:t xml:space="preserve">Heteromeles arbutifolia (Toyon), </w:t>
      </w:r>
    </w:p>
    <w:p>
      <w:pPr>
        <w:pStyle w:val="List3"/>
        <w:pBdr/>
        <w:spacing/>
        <w:rPr/>
      </w:pPr>
      <w:r>
        <w:rPr/>
        <w:t xml:space="preserve">7.</w:t>
      </w:r>
      <w:r>
        <w:rPr/>
        <w:tab/>
        <w:t xml:space="preserve"/>
      </w:r>
      <w:r>
        <w:rPr/>
        <w:t xml:space="preserve">Salix lasiandra (Yellow Willow), </w:t>
      </w:r>
    </w:p>
    <w:p>
      <w:pPr>
        <w:pStyle w:val="List3"/>
        <w:pBdr/>
        <w:spacing/>
        <w:rPr/>
      </w:pPr>
      <w:r>
        <w:rPr/>
        <w:t xml:space="preserve">8.</w:t>
      </w:r>
      <w:r>
        <w:rPr/>
        <w:tab/>
        <w:t xml:space="preserve"/>
      </w:r>
      <w:r>
        <w:rPr/>
        <w:t xml:space="preserve">Salix lasiolepis (Black Willow), </w:t>
      </w:r>
    </w:p>
    <w:p>
      <w:pPr>
        <w:pStyle w:val="List3"/>
        <w:pBdr/>
        <w:spacing/>
        <w:rPr/>
      </w:pPr>
      <w:r>
        <w:rPr/>
        <w:t xml:space="preserve">9.</w:t>
      </w:r>
      <w:r>
        <w:rPr/>
        <w:tab/>
        <w:t xml:space="preserve"/>
      </w:r>
      <w:r>
        <w:rPr/>
        <w:t xml:space="preserve">Sambucus caerula (Blue Elderberry), </w:t>
      </w:r>
    </w:p>
    <w:p>
      <w:pPr>
        <w:pStyle w:val="List3"/>
        <w:pBdr/>
        <w:spacing/>
        <w:rPr/>
      </w:pPr>
      <w:r>
        <w:rPr/>
        <w:t xml:space="preserve">10.</w:t>
      </w:r>
      <w:r>
        <w:rPr/>
        <w:tab/>
        <w:t xml:space="preserve"/>
      </w:r>
      <w:r>
        <w:rPr/>
        <w:t xml:space="preserve">Sequoia sempervirens (Redwood); </w:t>
      </w:r>
    </w:p>
    <w:p>
      <w:pPr>
        <w:pStyle w:val="List2"/>
        <w:pBdr/>
        <w:spacing/>
        <w:rPr/>
      </w:pPr>
      <w:r>
        <w:rPr/>
        <w:t xml:space="preserve">C.</w:t>
      </w:r>
      <w:r>
        <w:rPr/>
        <w:tab/>
        <w:t xml:space="preserve"/>
      </w:r>
      <w:r>
        <w:rPr/>
        <w:t xml:space="preserve">All trees located in city-owned parks; </w:t>
      </w:r>
    </w:p>
    <w:p>
      <w:pPr>
        <w:pStyle w:val="List2"/>
        <w:pBdr/>
        <w:spacing/>
        <w:rPr/>
      </w:pPr>
      <w:r>
        <w:rPr/>
        <w:t xml:space="preserve">D.</w:t>
      </w:r>
      <w:r>
        <w:rPr/>
        <w:tab/>
        <w:t xml:space="preserve"/>
      </w:r>
      <w:r>
        <w:rPr/>
        <w:t xml:space="preserve">All city street trees. </w:t>
      </w:r>
    </w:p>
    <w:p>
      <w:pPr>
        <w:pStyle w:val="HistoryNote"/>
        <w:pBdr/>
        <w:spacing/>
        <w:rPr/>
      </w:pPr>
      <w:r>
        <w:rPr>
          <w:rStyle w:val="HistoryNote"/>
        </w:rPr>
        <w:t xml:space="preserve">(Ord. 12622 (part), 2004: Prior code § 7-8.03)</w:t>
      </w:r>
    </w:p>
    <w:p>
      <w:pPr>
        <w:pBdr/>
        <w:spacing w:before="0" w:after="0"/>
        <w:rPr/>
        <w:sectPr>
          <w:headerReference w:type="default" r:id="rId1095"/>
          <w:footerReference w:type="default" r:id="rId10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15.52.040</w:t>
      </w:r>
      <w:r>
        <w:rPr/>
        <w:t xml:space="preserve"> </w:t>
      </w:r>
      <w:r>
        <w:rPr/>
        <w:t xml:space="preserve">Obstruction of view corridors.</w:t>
      </w:r>
    </w:p>
    <w:p>
      <w:pPr>
        <w:pStyle w:val="Paragraph1"/>
        <w:pBdr/>
        <w:spacing/>
        <w:rPr/>
      </w:pPr>
      <w:r>
        <w:rPr>
          <w:rStyle w:val="Paragraph1"/>
        </w:rPr>
        <w:t xml:space="preserve">The planting of vegetation which will obstruct the view plane from the road within any protected public view corridor is prohibited. Trees or vegetation which obstruct a protected public view corridor shall be removed or altered to eliminate or minimize view obstruction in conjunction with development of said property per the vegetation management prescriptions for the North Oakland Hill Area Specific Plan. </w:t>
      </w:r>
    </w:p>
    <w:p>
      <w:pPr>
        <w:pStyle w:val="Paragraph1"/>
        <w:pBdr/>
        <w:spacing/>
        <w:rPr/>
      </w:pPr>
      <w:r>
        <w:rPr>
          <w:rStyle w:val="Paragraph1"/>
        </w:rPr>
        <w:t xml:space="preserve">For parklands, preserves or other types of open spaces, obstructions of protected public view corridors shall be eliminated or minimized in accordance with said management prescriptions. </w:t>
      </w:r>
    </w:p>
    <w:p>
      <w:pPr>
        <w:pStyle w:val="HistoryNote"/>
        <w:pBdr/>
        <w:spacing/>
        <w:rPr/>
      </w:pPr>
      <w:r>
        <w:rPr>
          <w:rStyle w:val="HistoryNote"/>
        </w:rPr>
        <w:t xml:space="preserve">(Ord. 12622 (part), 2004: prior code § 7-8.035)</w:t>
      </w:r>
    </w:p>
    <w:p>
      <w:pPr>
        <w:pBdr/>
        <w:spacing w:before="0" w:after="0"/>
        <w:rPr/>
        <w:sectPr>
          <w:headerReference w:type="default" r:id="rId1097"/>
          <w:footerReference w:type="default" r:id="rId10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15.52.050</w:t>
      </w:r>
      <w:r>
        <w:rPr/>
        <w:t xml:space="preserve"> </w:t>
      </w:r>
      <w:r>
        <w:rPr/>
        <w:t xml:space="preserve">Standards for resolution of claims.</w:t>
      </w:r>
    </w:p>
    <w:p>
      <w:pPr>
        <w:pStyle w:val="List1"/>
        <w:pBdr/>
        <w:spacing/>
        <w:rPr/>
      </w:pPr>
      <w:r>
        <w:rPr/>
        <w:t xml:space="preserve">A.</w:t>
      </w:r>
      <w:r>
        <w:rPr/>
        <w:tab/>
        <w:t xml:space="preserve"/>
      </w:r>
      <w:r>
        <w:rPr/>
        <w:t xml:space="preserve">The claimant shall have no right greater than that which existed at the time of the claimant's acquisition of the property involved in the view claim and shall provide evidence to provide the extent of said view. </w:t>
      </w:r>
    </w:p>
    <w:p>
      <w:pPr>
        <w:pStyle w:val="List1"/>
        <w:pBdr/>
        <w:spacing/>
        <w:rPr/>
      </w:pPr>
      <w:r>
        <w:rPr/>
        <w:t xml:space="preserve">B.</w:t>
      </w:r>
      <w:r>
        <w:rPr/>
        <w:tab/>
        <w:t xml:space="preserve"/>
      </w:r>
      <w:r>
        <w:rPr/>
        <w:t xml:space="preserve">The character of the view shall be determined by evaluating: </w:t>
      </w:r>
    </w:p>
    <w:p>
      <w:pPr>
        <w:pStyle w:val="List2"/>
        <w:pBdr/>
        <w:spacing/>
        <w:rPr/>
      </w:pPr>
      <w:r>
        <w:rPr/>
        <w:t xml:space="preserve">1.</w:t>
      </w:r>
      <w:r>
        <w:rPr/>
        <w:tab/>
        <w:t xml:space="preserve"/>
      </w:r>
      <w:r>
        <w:rPr/>
        <w:t xml:space="preserve">The vantage point(s) from which the view is obtained; </w:t>
      </w:r>
    </w:p>
    <w:p>
      <w:pPr>
        <w:pStyle w:val="List2"/>
        <w:pBdr/>
        <w:spacing/>
        <w:rPr/>
      </w:pPr>
      <w:r>
        <w:rPr/>
        <w:t xml:space="preserve">2.</w:t>
      </w:r>
      <w:r>
        <w:rPr/>
        <w:tab/>
        <w:t xml:space="preserve"/>
      </w:r>
      <w:r>
        <w:rPr/>
        <w:t xml:space="preserve">The existence of landmarks or other unique features in the view; </w:t>
      </w:r>
    </w:p>
    <w:p>
      <w:pPr>
        <w:pStyle w:val="List2"/>
        <w:pBdr/>
        <w:spacing/>
        <w:rPr/>
      </w:pPr>
      <w:r>
        <w:rPr/>
        <w:t xml:space="preserve">3.</w:t>
      </w:r>
      <w:r>
        <w:rPr/>
        <w:tab/>
        <w:t xml:space="preserve"/>
      </w:r>
      <w:r>
        <w:rPr/>
        <w:t xml:space="preserve">The extent to which the view is diminished by factors other than the tree(s) involved in the claim. </w:t>
      </w:r>
    </w:p>
    <w:p>
      <w:pPr>
        <w:pStyle w:val="List1"/>
        <w:pBdr/>
        <w:spacing/>
        <w:rPr/>
      </w:pPr>
      <w:r>
        <w:rPr/>
        <w:t xml:space="preserve">C.</w:t>
      </w:r>
      <w:r>
        <w:rPr/>
        <w:tab/>
        <w:t xml:space="preserve"/>
      </w:r>
      <w:r>
        <w:rPr/>
        <w:t xml:space="preserve">The character of the view obstruction shall be determined by evaluating: </w:t>
      </w:r>
    </w:p>
    <w:p>
      <w:pPr>
        <w:pStyle w:val="List2"/>
        <w:pBdr/>
        <w:spacing/>
        <w:rPr/>
      </w:pPr>
      <w:r>
        <w:rPr/>
        <w:t xml:space="preserve">1.</w:t>
      </w:r>
      <w:r>
        <w:rPr/>
        <w:tab/>
        <w:t xml:space="preserve"/>
      </w:r>
      <w:r>
        <w:rPr/>
        <w:t xml:space="preserve">The extent of the alleged view obstruction, measured to arrive at a percentage of the total view. Measurement of the alleged view obstruction shall be calculated by means of a surveyor's transit, or by photography, or both; </w:t>
      </w:r>
    </w:p>
    <w:p>
      <w:pPr>
        <w:pStyle w:val="List2"/>
        <w:pBdr/>
        <w:spacing/>
        <w:rPr/>
      </w:pPr>
      <w:r>
        <w:rPr/>
        <w:t xml:space="preserve">2.</w:t>
      </w:r>
      <w:r>
        <w:rPr/>
        <w:tab/>
        <w:t xml:space="preserve"/>
      </w:r>
      <w:r>
        <w:rPr/>
        <w:t xml:space="preserve">The extent to which landmarks or other unique features in the view are obstructed. </w:t>
      </w:r>
    </w:p>
    <w:p>
      <w:pPr>
        <w:pStyle w:val="List1"/>
        <w:pBdr/>
        <w:spacing/>
        <w:rPr/>
      </w:pPr>
      <w:r>
        <w:rPr/>
        <w:t xml:space="preserve">D.</w:t>
      </w:r>
      <w:r>
        <w:rPr/>
        <w:tab/>
        <w:t xml:space="preserve"/>
      </w:r>
      <w:r>
        <w:rPr/>
        <w:t xml:space="preserve">The extent of benefits and/or burdens derived from the tree(s) in question shall be determined with consideration given to the following factors: </w:t>
      </w:r>
    </w:p>
    <w:p>
      <w:pPr>
        <w:pStyle w:val="List2"/>
        <w:pBdr/>
        <w:spacing/>
        <w:rPr/>
      </w:pPr>
      <w:r>
        <w:rPr/>
        <w:t xml:space="preserve">1.</w:t>
      </w:r>
      <w:r>
        <w:rPr/>
        <w:tab/>
        <w:t xml:space="preserve"/>
      </w:r>
      <w:r>
        <w:rPr/>
        <w:t xml:space="preserve">Visual screening provided by the tree(s); </w:t>
      </w:r>
    </w:p>
    <w:p>
      <w:pPr>
        <w:pStyle w:val="List2"/>
        <w:pBdr/>
        <w:spacing/>
        <w:rPr/>
      </w:pPr>
      <w:r>
        <w:rPr/>
        <w:t xml:space="preserve">2.</w:t>
      </w:r>
      <w:r>
        <w:rPr/>
        <w:tab/>
        <w:t xml:space="preserve"/>
      </w:r>
      <w:r>
        <w:rPr/>
        <w:t xml:space="preserve">Wildlife habitat provided by the tree(s); </w:t>
      </w:r>
    </w:p>
    <w:p>
      <w:pPr>
        <w:pStyle w:val="List2"/>
        <w:pBdr/>
        <w:spacing/>
        <w:rPr/>
      </w:pPr>
      <w:r>
        <w:rPr/>
        <w:t xml:space="preserve">3.</w:t>
      </w:r>
      <w:r>
        <w:rPr/>
        <w:tab/>
        <w:t xml:space="preserve"/>
      </w:r>
      <w:r>
        <w:rPr/>
        <w:t xml:space="preserve">Soil stability provided by the tree(s), as measured by soil structure, degree of slope and extent of tree(s) root system; </w:t>
      </w:r>
    </w:p>
    <w:p>
      <w:pPr>
        <w:pStyle w:val="List2"/>
        <w:pBdr/>
        <w:spacing/>
        <w:rPr/>
      </w:pPr>
      <w:r>
        <w:rPr/>
        <w:t xml:space="preserve">4.</w:t>
      </w:r>
      <w:r>
        <w:rPr/>
        <w:tab/>
        <w:t xml:space="preserve"/>
      </w:r>
      <w:r>
        <w:rPr/>
        <w:t xml:space="preserve">Energy conservation and/or climate control provided by the tree(s); </w:t>
      </w:r>
    </w:p>
    <w:p>
      <w:pPr>
        <w:pStyle w:val="List2"/>
        <w:pBdr/>
        <w:spacing/>
        <w:rPr/>
      </w:pPr>
      <w:r>
        <w:rPr/>
        <w:t xml:space="preserve">5.</w:t>
      </w:r>
      <w:r>
        <w:rPr/>
        <w:tab/>
        <w:t xml:space="preserve"/>
      </w:r>
      <w:r>
        <w:rPr/>
        <w:t xml:space="preserve">Effects on neighboring vegetation created by the tree(s); </w:t>
      </w:r>
    </w:p>
    <w:p>
      <w:pPr>
        <w:pStyle w:val="List2"/>
        <w:pBdr/>
        <w:spacing/>
        <w:rPr/>
      </w:pPr>
      <w:r>
        <w:rPr/>
        <w:t xml:space="preserve">6.</w:t>
      </w:r>
      <w:r>
        <w:rPr/>
        <w:tab/>
        <w:t xml:space="preserve"/>
      </w:r>
      <w:r>
        <w:rPr/>
        <w:t xml:space="preserve">Visual, quality of the tree, including but not limited to species characteristics, size, growth, form, vigor, and location; </w:t>
      </w:r>
    </w:p>
    <w:p>
      <w:pPr>
        <w:pStyle w:val="List2"/>
        <w:pBdr/>
        <w:spacing/>
        <w:rPr/>
      </w:pPr>
      <w:r>
        <w:rPr/>
        <w:t xml:space="preserve">7.</w:t>
      </w:r>
      <w:r>
        <w:rPr/>
        <w:tab/>
        <w:t xml:space="preserve"/>
      </w:r>
      <w:r>
        <w:rPr/>
        <w:t xml:space="preserve">The economic value of the tree(s) as measured by the criteria developed by the International Society of Arboriculture; </w:t>
      </w:r>
    </w:p>
    <w:p>
      <w:pPr>
        <w:pStyle w:val="List2"/>
        <w:pBdr/>
        <w:spacing/>
        <w:rPr/>
      </w:pPr>
      <w:r>
        <w:rPr/>
        <w:t xml:space="preserve">8.</w:t>
      </w:r>
      <w:r>
        <w:rPr/>
        <w:tab/>
        <w:t xml:space="preserve"/>
      </w:r>
      <w:r>
        <w:rPr/>
        <w:t xml:space="preserve">Other tree-related factors, including but not limited to: </w:t>
      </w:r>
    </w:p>
    <w:p>
      <w:pPr>
        <w:pStyle w:val="List3"/>
        <w:pBdr/>
        <w:spacing/>
        <w:rPr/>
      </w:pPr>
      <w:r>
        <w:rPr/>
        <w:t xml:space="preserve">a.</w:t>
      </w:r>
      <w:r>
        <w:rPr/>
        <w:tab/>
        <w:t xml:space="preserve"/>
      </w:r>
      <w:r>
        <w:rPr/>
        <w:t xml:space="preserve">Indigenous tree species, </w:t>
      </w:r>
    </w:p>
    <w:p>
      <w:pPr>
        <w:pStyle w:val="List3"/>
        <w:pBdr/>
        <w:spacing/>
        <w:rPr/>
      </w:pPr>
      <w:r>
        <w:rPr/>
        <w:t xml:space="preserve">b.</w:t>
      </w:r>
      <w:r>
        <w:rPr/>
        <w:tab/>
        <w:t xml:space="preserve"/>
      </w:r>
      <w:r>
        <w:rPr/>
        <w:t xml:space="preserve">Specimen tree quality, </w:t>
      </w:r>
    </w:p>
    <w:p>
      <w:pPr>
        <w:pStyle w:val="List3"/>
        <w:pBdr/>
        <w:spacing/>
        <w:rPr/>
      </w:pPr>
      <w:r>
        <w:rPr/>
        <w:t xml:space="preserve">c.</w:t>
      </w:r>
      <w:r>
        <w:rPr/>
        <w:tab/>
        <w:t xml:space="preserve"/>
      </w:r>
      <w:r>
        <w:rPr/>
        <w:t xml:space="preserve">Rare tree species, </w:t>
      </w:r>
    </w:p>
    <w:p>
      <w:pPr>
        <w:pStyle w:val="List3"/>
        <w:pBdr/>
        <w:spacing/>
        <w:rPr/>
      </w:pPr>
      <w:r>
        <w:rPr/>
        <w:t xml:space="preserve">d.</w:t>
      </w:r>
      <w:r>
        <w:rPr/>
        <w:tab/>
        <w:t xml:space="preserve"/>
      </w:r>
      <w:r>
        <w:rPr/>
        <w:t xml:space="preserve">Historic value. </w:t>
      </w:r>
    </w:p>
    <w:p>
      <w:pPr>
        <w:pStyle w:val="List1"/>
        <w:pBdr/>
        <w:spacing/>
        <w:rPr/>
      </w:pPr>
      <w:r>
        <w:rPr/>
        <w:t xml:space="preserve">E.</w:t>
      </w:r>
      <w:r>
        <w:rPr/>
        <w:tab/>
        <w:t xml:space="preserve"/>
      </w:r>
      <w:r>
        <w:rPr/>
        <w:t xml:space="preserve">Restorative actions shall be limited to the following: </w:t>
      </w:r>
    </w:p>
    <w:p>
      <w:pPr>
        <w:pStyle w:val="List2"/>
        <w:pBdr/>
        <w:spacing/>
        <w:rPr/>
      </w:pPr>
      <w:r>
        <w:rPr/>
        <w:t xml:space="preserve">1.</w:t>
      </w:r>
      <w:r>
        <w:rPr/>
        <w:tab/>
        <w:t xml:space="preserve"/>
      </w:r>
      <w:r>
        <w:rPr/>
        <w:t xml:space="preserve">No action; </w:t>
      </w:r>
    </w:p>
    <w:p>
      <w:pPr>
        <w:pStyle w:val="List2"/>
        <w:pBdr/>
        <w:spacing/>
        <w:rPr/>
      </w:pPr>
      <w:r>
        <w:rPr/>
        <w:t xml:space="preserve">2.</w:t>
      </w:r>
      <w:r>
        <w:rPr/>
        <w:tab/>
        <w:t xml:space="preserve"/>
      </w:r>
      <w:r>
        <w:rPr/>
        <w:t xml:space="preserve">Trimming; </w:t>
      </w:r>
    </w:p>
    <w:p>
      <w:pPr>
        <w:pStyle w:val="List2"/>
        <w:pBdr/>
        <w:spacing/>
        <w:rPr/>
      </w:pPr>
      <w:r>
        <w:rPr/>
        <w:t xml:space="preserve">3.</w:t>
      </w:r>
      <w:r>
        <w:rPr/>
        <w:tab/>
        <w:t xml:space="preserve"/>
      </w:r>
      <w:r>
        <w:rPr/>
        <w:t xml:space="preserve">Thinning; </w:t>
      </w:r>
    </w:p>
    <w:p>
      <w:pPr>
        <w:pStyle w:val="List2"/>
        <w:pBdr/>
        <w:spacing/>
        <w:rPr/>
      </w:pPr>
      <w:r>
        <w:rPr/>
        <w:t xml:space="preserve">4.</w:t>
      </w:r>
      <w:r>
        <w:rPr/>
        <w:tab/>
        <w:t xml:space="preserve"/>
      </w:r>
      <w:r>
        <w:rPr/>
        <w:t xml:space="preserve">Topping; </w:t>
      </w:r>
    </w:p>
    <w:p>
      <w:pPr>
        <w:pStyle w:val="List2"/>
        <w:pBdr/>
        <w:spacing/>
        <w:rPr/>
      </w:pPr>
      <w:r>
        <w:rPr/>
        <w:t xml:space="preserve">5.</w:t>
      </w:r>
      <w:r>
        <w:rPr/>
        <w:tab/>
        <w:t xml:space="preserve"/>
      </w:r>
      <w:r>
        <w:rPr/>
        <w:t xml:space="preserve">Tree removal with necessary replacement plantings. </w:t>
      </w:r>
    </w:p>
    <w:p>
      <w:pPr>
        <w:pStyle w:val="List1"/>
        <w:pBdr/>
        <w:spacing/>
        <w:rPr/>
      </w:pPr>
      <w:r>
        <w:rPr/>
        <w:t xml:space="preserve">F.</w:t>
      </w:r>
      <w:r>
        <w:rPr/>
        <w:tab/>
        <w:t xml:space="preserve"/>
      </w:r>
      <w:r>
        <w:rPr/>
        <w:t xml:space="preserve">Each type of restorative action shall be evaluated based on the above findings and with consideration given to the following factors: </w:t>
      </w:r>
    </w:p>
    <w:p>
      <w:pPr>
        <w:pStyle w:val="List2"/>
        <w:pBdr/>
        <w:spacing/>
        <w:rPr/>
      </w:pPr>
      <w:r>
        <w:rPr/>
        <w:t xml:space="preserve">1.</w:t>
      </w:r>
      <w:r>
        <w:rPr/>
        <w:tab/>
        <w:t xml:space="preserve"/>
      </w:r>
      <w:r>
        <w:rPr/>
        <w:t xml:space="preserve">The effectiveness of the restorative action in reducing the view obstruction; </w:t>
      </w:r>
    </w:p>
    <w:p>
      <w:pPr>
        <w:pStyle w:val="List2"/>
        <w:pBdr/>
        <w:spacing/>
        <w:rPr/>
      </w:pPr>
      <w:r>
        <w:rPr/>
        <w:t xml:space="preserve">2.</w:t>
      </w:r>
      <w:r>
        <w:rPr/>
        <w:tab/>
        <w:t xml:space="preserve"/>
      </w:r>
      <w:r>
        <w:rPr/>
        <w:t xml:space="preserve">Any adverse impact of the restorative action on the benefits derived from the tree(s) in question; </w:t>
      </w:r>
    </w:p>
    <w:p>
      <w:pPr>
        <w:pStyle w:val="List2"/>
        <w:pBdr/>
        <w:spacing/>
        <w:rPr/>
      </w:pPr>
      <w:r>
        <w:rPr/>
        <w:t xml:space="preserve">3.</w:t>
      </w:r>
      <w:r>
        <w:rPr/>
        <w:tab/>
        <w:t xml:space="preserve"/>
      </w:r>
      <w:r>
        <w:rPr/>
        <w:t xml:space="preserve">The structural and biological effects of the restorative action on the tree(s) in question; </w:t>
      </w:r>
    </w:p>
    <w:p>
      <w:pPr>
        <w:pStyle w:val="List2"/>
        <w:pBdr/>
        <w:spacing/>
        <w:rPr/>
      </w:pPr>
      <w:r>
        <w:rPr/>
        <w:t xml:space="preserve">4.</w:t>
      </w:r>
      <w:r>
        <w:rPr/>
        <w:tab/>
        <w:t xml:space="preserve"/>
      </w:r>
      <w:r>
        <w:rPr/>
        <w:t xml:space="preserve">The cost of the restorative action, as determined by consultation with licensed arborists located in Oakland. </w:t>
      </w:r>
    </w:p>
    <w:p>
      <w:pPr>
        <w:pStyle w:val="List1"/>
        <w:pBdr/>
        <w:spacing/>
        <w:rPr/>
      </w:pPr>
      <w:r>
        <w:rPr/>
        <w:t xml:space="preserve">G.</w:t>
      </w:r>
      <w:r>
        <w:rPr/>
        <w:tab/>
        <w:t xml:space="preserve"/>
      </w:r>
      <w:r>
        <w:rPr/>
        <w:t xml:space="preserve">All restorative actions shall be undertaken with consideration given to the following factors: </w:t>
      </w:r>
    </w:p>
    <w:p>
      <w:pPr>
        <w:pStyle w:val="List2"/>
        <w:pBdr/>
        <w:spacing/>
        <w:rPr/>
      </w:pPr>
      <w:r>
        <w:rPr/>
        <w:t xml:space="preserve">1.</w:t>
      </w:r>
      <w:r>
        <w:rPr/>
        <w:tab/>
        <w:t xml:space="preserve"/>
      </w:r>
      <w:r>
        <w:rPr/>
        <w:t xml:space="preserve">All restorative actions must be consistent with the tree preservation ordinance as set forth in </w:t>
      </w:r>
      <w:r>
        <w:rPr/>
        <w:t xml:space="preserve">Chapter 12.36</w:t>
      </w:r>
      <w:r>
        <w:rPr/>
        <w:t xml:space="preserve"> of this code. </w:t>
      </w:r>
    </w:p>
    <w:p>
      <w:pPr>
        <w:pStyle w:val="List2"/>
        <w:pBdr/>
        <w:spacing/>
        <w:rPr/>
      </w:pPr>
      <w:r>
        <w:rPr/>
        <w:t xml:space="preserve">2.</w:t>
      </w:r>
      <w:r>
        <w:rPr/>
        <w:tab/>
        <w:t xml:space="preserve"/>
      </w:r>
      <w:r>
        <w:rPr/>
        <w:t xml:space="preserve">Restorative actions shall be limited to the trimming and/or thinning of branches where possible. </w:t>
      </w:r>
    </w:p>
    <w:p>
      <w:pPr>
        <w:pStyle w:val="List2"/>
        <w:pBdr/>
        <w:spacing/>
        <w:rPr/>
      </w:pPr>
      <w:r>
        <w:rPr/>
        <w:t xml:space="preserve">3.</w:t>
      </w:r>
      <w:r>
        <w:rPr/>
        <w:tab/>
        <w:t xml:space="preserve"/>
      </w:r>
      <w:r>
        <w:rPr/>
        <w:t xml:space="preserve">When trimming and/or thinning of branches is not a feasible solution, topping shall be preferable to tree removal if it is determined that the impact of topping does not destroy the visual proportions of the tree, adversely affect the tree's growth pattern or health, or otherwise constitute a detriment to the tree(s) in question. </w:t>
      </w:r>
    </w:p>
    <w:p>
      <w:pPr>
        <w:pStyle w:val="List2"/>
        <w:pBdr/>
        <w:spacing/>
        <w:rPr/>
      </w:pPr>
      <w:r>
        <w:rPr/>
        <w:t xml:space="preserve">4.</w:t>
      </w:r>
      <w:r>
        <w:rPr/>
        <w:tab/>
        <w:t xml:space="preserve"/>
      </w:r>
      <w:r>
        <w:rPr/>
        <w:t xml:space="preserve">Tree removal shall only be considered when all other restorative actions are judged to be ineffective and shall be accompanied by replacement plantngs of appropriate plant materials to restore the maximum level of benefits lost due to tree removal. Replacement plantings can be required on the tree owner's or the claimant's property. </w:t>
      </w:r>
    </w:p>
    <w:p>
      <w:pPr>
        <w:pStyle w:val="List2"/>
        <w:pBdr/>
        <w:spacing/>
        <w:rPr/>
      </w:pPr>
      <w:r>
        <w:rPr/>
        <w:t xml:space="preserve">5.</w:t>
      </w:r>
      <w:r>
        <w:rPr/>
        <w:tab/>
        <w:t xml:space="preserve"/>
      </w:r>
      <w:r>
        <w:rPr/>
        <w:t xml:space="preserve">In those cases where tree removal eliminates or significantly reduces the tree owner's benefits of visual screening or privacy, replacement screen plantings shall, at the tree owner's option, be established prior to tree removal; notwithstanding the provisions of subsection (G)(4) of this Section, the tree owner may elect tree removal with replacement plantings as an alternative to trimming, thinning or topping. </w:t>
      </w:r>
    </w:p>
    <w:p>
      <w:pPr>
        <w:pStyle w:val="List2"/>
        <w:pBdr/>
        <w:spacing/>
        <w:rPr/>
      </w:pPr>
      <w:r>
        <w:rPr/>
        <w:t xml:space="preserve">6.</w:t>
      </w:r>
      <w:r>
        <w:rPr/>
        <w:tab/>
        <w:t xml:space="preserve"/>
      </w:r>
      <w:r>
        <w:rPr/>
        <w:t xml:space="preserve">All trimming, topping, thinning and tree removal required under this Chapter must be performed by a licensed arborist. </w:t>
      </w:r>
    </w:p>
    <w:p>
      <w:pPr>
        <w:pStyle w:val="HistoryNote"/>
        <w:pBdr/>
        <w:spacing/>
        <w:rPr/>
      </w:pPr>
      <w:r>
        <w:rPr>
          <w:rStyle w:val="HistoryNote"/>
        </w:rPr>
        <w:t xml:space="preserve">(Prior code § 7-8.04)</w:t>
      </w:r>
    </w:p>
    <w:p>
      <w:pPr>
        <w:pBdr/>
        <w:spacing w:before="0" w:after="0"/>
        <w:rPr/>
        <w:sectPr>
          <w:headerReference w:type="default" r:id="rId1099"/>
          <w:footerReference w:type="default" r:id="rId110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15.52.060</w:t>
      </w:r>
      <w:r>
        <w:rPr/>
        <w:t xml:space="preserve"> </w:t>
      </w:r>
      <w:r>
        <w:rPr/>
        <w:t xml:space="preserve">Apportionment of costs.</w:t>
      </w:r>
    </w:p>
    <w:p>
      <w:pPr>
        <w:pStyle w:val="Paragraph1"/>
        <w:pBdr/>
        <w:spacing/>
        <w:rPr/>
      </w:pPr>
      <w:r>
        <w:rPr>
          <w:rStyle w:val="Paragraph1"/>
        </w:rPr>
        <w:t xml:space="preserve">The cost of all restorative actions, replacement plantings, and arbitration shall be apportioned between the view claimant and the tree owner as follows: </w:t>
      </w:r>
    </w:p>
    <w:p>
      <w:pPr>
        <w:pStyle w:val="List2"/>
        <w:pBdr/>
        <w:spacing/>
        <w:rPr/>
      </w:pPr>
      <w:r>
        <w:rPr/>
        <w:t xml:space="preserve">A.</w:t>
      </w:r>
      <w:r>
        <w:rPr/>
        <w:tab/>
        <w:t xml:space="preserve"/>
      </w:r>
      <w:r>
        <w:rPr/>
        <w:t xml:space="preserve">The view claimant and tree owner shall each pay fifty (50) percent of such costs in those cases involving any tree planted or allowed to sprout as a result of natural regeneration by the tree owner subsequent to the effective date of this Chapter (August 5, 1980). </w:t>
      </w:r>
    </w:p>
    <w:p>
      <w:pPr>
        <w:pStyle w:val="List2"/>
        <w:pBdr/>
        <w:spacing/>
        <w:rPr/>
      </w:pPr>
      <w:r>
        <w:rPr/>
        <w:t xml:space="preserve">B.</w:t>
      </w:r>
      <w:r>
        <w:rPr/>
        <w:tab/>
        <w:t xml:space="preserve"/>
      </w:r>
      <w:r>
        <w:rPr/>
        <w:t xml:space="preserve">The tree owner shall pay one hundred (100) percent of such costs in those cases where: </w:t>
      </w:r>
    </w:p>
    <w:p>
      <w:pPr>
        <w:pStyle w:val="List3"/>
        <w:pBdr/>
        <w:spacing/>
        <w:rPr/>
      </w:pPr>
      <w:r>
        <w:rPr/>
        <w:t xml:space="preserve">1.</w:t>
      </w:r>
      <w:r>
        <w:rPr/>
        <w:tab/>
        <w:t xml:space="preserve"/>
      </w:r>
      <w:r>
        <w:rPr/>
        <w:t xml:space="preserve">The tree owner has refused to participate in good faith in the initial reconciliation or voluntary arbitration processes (Section 15.52.090B) and where the view claimant has prevailed at trial or judicial arbitration; or </w:t>
      </w:r>
    </w:p>
    <w:p>
      <w:pPr>
        <w:pStyle w:val="List3"/>
        <w:pBdr/>
        <w:spacing/>
        <w:rPr/>
      </w:pPr>
      <w:r>
        <w:rPr/>
        <w:t xml:space="preserve">2.</w:t>
      </w:r>
      <w:r>
        <w:rPr/>
        <w:tab/>
        <w:t xml:space="preserve"/>
      </w:r>
      <w:r>
        <w:rPr/>
        <w:t xml:space="preserve">In any subsequent dispute between the same parties, to restore any view obstructed by the same tree or trees or any of the plantings substituted for the original offending tree or trees described in subsection A of this Section. </w:t>
      </w:r>
    </w:p>
    <w:p>
      <w:pPr>
        <w:pStyle w:val="List3"/>
        <w:pBdr/>
        <w:spacing/>
        <w:rPr/>
      </w:pPr>
      <w:r>
        <w:rPr/>
        <w:t xml:space="preserve">3.</w:t>
      </w:r>
      <w:r>
        <w:rPr/>
        <w:tab/>
        <w:t xml:space="preserve"/>
      </w:r>
      <w:r>
        <w:rPr/>
        <w:t xml:space="preserve">The tree owner plants a tree(s) against the expressed, written objection of the view claimant and the same tree(s) later become subject of a view claim. </w:t>
      </w:r>
    </w:p>
    <w:p>
      <w:pPr>
        <w:pStyle w:val="List2"/>
        <w:pBdr/>
        <w:spacing/>
        <w:rPr/>
      </w:pPr>
      <w:r>
        <w:rPr/>
        <w:t xml:space="preserve">C.</w:t>
      </w:r>
      <w:r>
        <w:rPr/>
        <w:tab/>
        <w:t xml:space="preserve"/>
      </w:r>
      <w:r>
        <w:rPr/>
        <w:t xml:space="preserve">In all other cases, the view claimant shall pay one hundred (100) percent of such costs. </w:t>
      </w:r>
    </w:p>
    <w:p>
      <w:pPr>
        <w:pStyle w:val="HistoryNote"/>
        <w:pBdr/>
        <w:spacing/>
        <w:rPr/>
      </w:pPr>
      <w:r>
        <w:rPr>
          <w:rStyle w:val="HistoryNote"/>
        </w:rPr>
        <w:t xml:space="preserve">(Ord. 12622 (part), 2004: prior code § 7-8.05)</w:t>
      </w:r>
    </w:p>
    <w:p>
      <w:pPr>
        <w:pBdr/>
        <w:spacing w:before="0" w:after="0"/>
        <w:rPr/>
        <w:sectPr>
          <w:headerReference w:type="default" r:id="rId1101"/>
          <w:footerReference w:type="default" r:id="rId11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15.52.070</w:t>
      </w:r>
      <w:r>
        <w:rPr/>
        <w:t xml:space="preserve"> </w:t>
      </w:r>
      <w:r>
        <w:rPr/>
        <w:t xml:space="preserve">Attorney's fees.</w:t>
      </w:r>
    </w:p>
    <w:p>
      <w:pPr>
        <w:pStyle w:val="Paragraph1"/>
        <w:pBdr/>
        <w:spacing/>
        <w:rPr/>
      </w:pPr>
      <w:r>
        <w:rPr>
          <w:rStyle w:val="Paragraph1"/>
        </w:rPr>
        <w:t xml:space="preserve">Each party shall pay his or her own costs and attorneys except in the case where the dispute goes to trial or judicial arbitration. In the event that an action under this Chapter is resolved after trial or judicial arbitration in municipal or Superior Court, the prevailing party shall be entitled to reasonable attorney's fees and costs of suit. </w:t>
      </w:r>
    </w:p>
    <w:p>
      <w:pPr>
        <w:pStyle w:val="HistoryNote"/>
        <w:pBdr/>
        <w:spacing/>
        <w:rPr/>
      </w:pPr>
      <w:r>
        <w:rPr>
          <w:rStyle w:val="HistoryNote"/>
        </w:rPr>
        <w:t xml:space="preserve">(Prior code § 7-8.051)</w:t>
      </w:r>
    </w:p>
    <w:p>
      <w:pPr>
        <w:pBdr/>
        <w:spacing w:before="0" w:after="0"/>
        <w:rPr/>
        <w:sectPr>
          <w:headerReference w:type="default" r:id="rId1103"/>
          <w:footerReference w:type="default" r:id="rId11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15.52.080</w:t>
      </w:r>
      <w:r>
        <w:rPr/>
        <w:t xml:space="preserve"> </w:t>
      </w:r>
      <w:r>
        <w:rPr/>
        <w:t xml:space="preserve">Civil penalty.</w:t>
      </w:r>
    </w:p>
    <w:p>
      <w:pPr>
        <w:pStyle w:val="Paragraph1"/>
        <w:pBdr/>
        <w:spacing/>
        <w:rPr/>
      </w:pPr>
      <w:r>
        <w:rPr>
          <w:rStyle w:val="Paragraph1"/>
        </w:rPr>
        <w:t xml:space="preserve">A tree owner shall be deemed to have violated the provisions of this Chapter if judgment in favor of a view claimant is obtained after trial or judicial arbitration in either the municipal or Superior Courts. The civil penalty for each violation of the ordinance shall be one thousand dollars ($1,000.00) pursuant to Section 217 of the Charter of the city. </w:t>
      </w:r>
    </w:p>
    <w:p>
      <w:pPr>
        <w:pStyle w:val="HistoryNote"/>
        <w:pBdr/>
        <w:spacing/>
        <w:rPr/>
      </w:pPr>
      <w:r>
        <w:rPr>
          <w:rStyle w:val="HistoryNote"/>
        </w:rPr>
        <w:t xml:space="preserve">(Prior code § 7-8.052)</w:t>
      </w:r>
    </w:p>
    <w:p>
      <w:pPr>
        <w:pBdr/>
        <w:spacing w:before="0" w:after="0"/>
        <w:rPr/>
        <w:sectPr>
          <w:headerReference w:type="default" r:id="rId1105"/>
          <w:footerReference w:type="default" r:id="rId11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15.52.090</w:t>
      </w:r>
      <w:r>
        <w:rPr/>
        <w:t xml:space="preserve"> </w:t>
      </w:r>
      <w:r>
        <w:rPr/>
        <w:t xml:space="preserve">Procedure.</w:t>
      </w:r>
    </w:p>
    <w:p>
      <w:pPr>
        <w:pStyle w:val="List1"/>
        <w:pBdr/>
        <w:spacing/>
        <w:rPr/>
      </w:pPr>
      <w:r>
        <w:rPr/>
        <w:t xml:space="preserve">A.</w:t>
      </w:r>
      <w:r>
        <w:rPr/>
        <w:tab/>
        <w:t xml:space="preserve"/>
      </w:r>
      <w:r>
        <w:rPr/>
        <w:t xml:space="preserve">Initial Reconciliation. A claimant who believes in good faith that the growth, maintenance, or location of trees situated on the property of another diminishes the beneficial use, economic value and enjoyment of views naturally accruing to the claimant's property may notify the tree owner in writing of such concerns. The submission of said notification to the tree owner should be accompanied by personal discussions, if possible, to enable the claimant and the tree owner to attempt to reach a mutually agreeable solution to the alleged view obstruction under the terms and conditions of this Chapter. </w:t>
      </w:r>
    </w:p>
    <w:p>
      <w:pPr>
        <w:pStyle w:val="List1"/>
        <w:pBdr/>
        <w:spacing/>
        <w:rPr/>
      </w:pPr>
      <w:r>
        <w:rPr/>
        <w:t xml:space="preserve">B.</w:t>
      </w:r>
      <w:r>
        <w:rPr/>
        <w:tab/>
        <w:t xml:space="preserve"/>
      </w:r>
      <w:r>
        <w:rPr/>
        <w:t xml:space="preserve">Arbitration. In those cases where the initial reconciliation process fails, the claimant and the tree owner may elect binding arbitration to resolve the alleged view obstruction. The view arbitrator shall be fully qualified under the terms and conditions of this Chapter and shall be agreed to by both the claimant and the tree owner, who shall indicate such agreement in writing. The arbitration agreement may provide for employment of experts representing the parties or may be limited to an investigation of the view claim conducted by the view arbitrator. The view arbitrator shall follow the terms and conditions of this Chapter to reach a fair resolution of the view claim, and shall submit a complete written report to the claimant and the tree owner. Said report shall include the view arbitrator's findings with respect to all standards listed in Section </w:t>
      </w:r>
      <w:r>
        <w:rPr/>
        <w:t xml:space="preserve">15.52.050</w:t>
      </w:r>
      <w:r>
        <w:rPr/>
        <w:t xml:space="preserve">, a complete listing of all mandated restorative actions, and at least three price bids for said restorative actions received from licensed Oakland arborists. All mandated restorative actions shall be implemented within thirty (30) days of the filing of an arbitration report to the claimant and the tree owner. The findings of the view arbitrator shall be final. </w:t>
      </w:r>
    </w:p>
    <w:p>
      <w:pPr>
        <w:pStyle w:val="List1"/>
        <w:pBdr/>
        <w:spacing/>
        <w:rPr/>
      </w:pPr>
      <w:r>
        <w:rPr/>
        <w:t xml:space="preserve">C.</w:t>
      </w:r>
      <w:r>
        <w:rPr/>
        <w:tab/>
        <w:t xml:space="preserve"/>
      </w:r>
      <w:r>
        <w:rPr/>
        <w:t xml:space="preserve">Litigation. In those cases where the initial reconciliation process fails to resolve the view claim and binding arbitration is not elected by the parties, civil action may be pursued by a private party for resolution of a view claim under the terms and conditions of this Chapter. The claimant shall have the burden of proving the alleged view obstruction and the suitability of the proposed restorative actions. The party bringing any civil action under this Chapter must promptly notify the city of Oakland, Office of Parks and Recreation, in writing of such action. </w:t>
      </w:r>
    </w:p>
    <w:p>
      <w:pPr>
        <w:pStyle w:val="HistoryNote"/>
        <w:pBdr/>
        <w:spacing/>
        <w:rPr/>
      </w:pPr>
      <w:r>
        <w:rPr>
          <w:rStyle w:val="HistoryNote"/>
        </w:rPr>
        <w:t xml:space="preserve">(Prior code § 7-8.06)</w:t>
      </w:r>
    </w:p>
    <w:p>
      <w:pPr>
        <w:pBdr/>
        <w:spacing w:before="0" w:after="0"/>
        <w:rPr/>
        <w:sectPr>
          <w:headerReference w:type="default" r:id="rId1107"/>
          <w:footerReference w:type="default" r:id="rId11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15.52.100</w:t>
      </w:r>
      <w:r>
        <w:rPr/>
        <w:t xml:space="preserve"> </w:t>
      </w:r>
      <w:r>
        <w:rPr/>
        <w:t xml:space="preserve">Procedure—City trees.</w:t>
      </w:r>
    </w:p>
    <w:p>
      <w:pPr>
        <w:pStyle w:val="List1"/>
        <w:pBdr/>
        <w:spacing/>
        <w:rPr/>
      </w:pPr>
      <w:r>
        <w:rPr/>
        <w:t xml:space="preserve">A.</w:t>
      </w:r>
      <w:r>
        <w:rPr/>
        <w:tab/>
        <w:t xml:space="preserve"/>
      </w:r>
      <w:r>
        <w:rPr/>
        <w:t xml:space="preserve">Claim Filing. A claimant who believes in good faith that the growth, maintenance, or location of trees situated on city property diminishes the beneficial use, economic value and enjoyment of views naturally accruing to the claimant's property pursuant to Section </w:t>
      </w:r>
      <w:r>
        <w:rPr/>
        <w:t xml:space="preserve">15.52.050</w:t>
      </w:r>
      <w:r>
        <w:rPr/>
        <w:t xml:space="preserve"> may notify the city in writing of such concerns. Such claims shall be submitted to the Tree Services Section, Park Services Division, 7101 Edgewater Drive, Oakland, California, 94621. </w:t>
      </w:r>
    </w:p>
    <w:p>
      <w:pPr>
        <w:pStyle w:val="List1"/>
        <w:pBdr/>
        <w:spacing/>
        <w:rPr/>
      </w:pPr>
      <w:r>
        <w:rPr/>
        <w:t xml:space="preserve">B.</w:t>
      </w:r>
      <w:r>
        <w:rPr/>
        <w:tab/>
        <w:t xml:space="preserve"/>
      </w:r>
      <w:r>
        <w:rPr/>
        <w:t xml:space="preserve">Investigation. Upon receipt of a view claim, the city shall investigate the claim in accordance with Section </w:t>
      </w:r>
      <w:r>
        <w:rPr/>
        <w:t xml:space="preserve">15.52.050</w:t>
      </w:r>
      <w:r>
        <w:rPr/>
        <w:t xml:space="preserve"> and shall issue written findings to the claimant within thirty (30) days of receiving the view claim. </w:t>
      </w:r>
    </w:p>
    <w:p>
      <w:pPr>
        <w:pStyle w:val="List1"/>
        <w:pBdr/>
        <w:spacing/>
        <w:rPr/>
      </w:pPr>
      <w:r>
        <w:rPr/>
        <w:t xml:space="preserve">C.</w:t>
      </w:r>
      <w:r>
        <w:rPr/>
        <w:tab/>
        <w:t xml:space="preserve"/>
      </w:r>
      <w:r>
        <w:rPr/>
        <w:t xml:space="preserve">Restorative Action. All view claims found by the city to be valid shall be subject to restorative action in accordance with Section </w:t>
      </w:r>
      <w:r>
        <w:rPr/>
        <w:t xml:space="preserve">15.52.050</w:t>
      </w:r>
      <w:r>
        <w:rPr/>
        <w:t xml:space="preserve">. Such restorative actions shall be performed by a contractor selected by the claimant, and said contractor shall be required to execute a hold harmless agreement acceptable to the city and dispose of all slash and debris generated by the restorative actions. All private contractors performing view restorative activities on city property shall also be required to furnish evidence of current certification by the International Society of Arboriculture. </w:t>
      </w:r>
    </w:p>
    <w:p>
      <w:pPr>
        <w:pStyle w:val="List1"/>
        <w:pBdr/>
        <w:spacing/>
        <w:rPr/>
      </w:pPr>
      <w:r>
        <w:rPr/>
        <w:t xml:space="preserve">D.</w:t>
      </w:r>
      <w:r>
        <w:rPr/>
        <w:tab/>
        <w:t xml:space="preserve"/>
      </w:r>
      <w:r>
        <w:rPr/>
        <w:t xml:space="preserve">Public Posting and Input. All city trees affected by a view claim shall be individually tagged by the city within five days of receipt of a view claim; a summary notice shall also be posted by the city within five days of receipt of a view claim on the nearest utility pole located at the front of the city property involved in the claim. Such summary notices shall be posted in clear view of passersby, and shall contain the phone number where citizens can receive information regarding the view claim and make comments on the view claim for the record. All public input received by the city shall be considered in the preparation of findings by city staff. </w:t>
      </w:r>
    </w:p>
    <w:p>
      <w:pPr>
        <w:pStyle w:val="List1"/>
        <w:pBdr/>
        <w:spacing/>
        <w:rPr/>
      </w:pPr>
      <w:r>
        <w:rPr/>
        <w:t xml:space="preserve">E.</w:t>
      </w:r>
      <w:r>
        <w:rPr/>
        <w:tab/>
        <w:t xml:space="preserve"/>
      </w:r>
      <w:r>
        <w:rPr/>
        <w:t xml:space="preserve">Appeals. A claimant or any other interested party may appeal any decision of city staff granting or denying a view claim to the City Council. </w:t>
      </w:r>
    </w:p>
    <w:p>
      <w:pPr>
        <w:pStyle w:val="Paragraph1"/>
        <w:pBdr/>
        <w:spacing/>
        <w:rPr/>
      </w:pPr>
      <w:r>
        <w:rPr>
          <w:rStyle w:val="Paragraph1"/>
        </w:rPr>
        <w:t xml:space="preserve">The appeal shall be filed within ten days after the date of a decision by city staff, and shall be made on a form prescribed by and filed with the City Clerk. The appeal shall state specifically wherein it is claimed there was either error or abuse of discretion by city staff, or wherein the city staff decision is not supported by the evidence in the record. </w:t>
      </w:r>
    </w:p>
    <w:p>
      <w:pPr>
        <w:pStyle w:val="Paragraph1"/>
        <w:pBdr/>
        <w:spacing/>
        <w:rPr/>
      </w:pPr>
      <w:r>
        <w:rPr>
          <w:rStyle w:val="Paragraph1"/>
        </w:rPr>
        <w:t xml:space="preserve">Upon receipt of such appeal, the Council shall set the time for consideration thereof. The City Clerk shall notify City staff of the receipt of said appeal and of the time set for consideration thereof. The City Clerk shall, not less than five days prior to the date set for the appeal hearing, give written notice to the appellant and any known adverse parties, or their representatives, of the time and place of the hearing. </w:t>
      </w:r>
    </w:p>
    <w:p>
      <w:pPr>
        <w:pStyle w:val="Paragraph1"/>
        <w:pBdr/>
        <w:spacing/>
        <w:rPr/>
      </w:pPr>
      <w:r>
        <w:rPr>
          <w:rStyle w:val="Paragraph1"/>
        </w:rPr>
        <w:t xml:space="preserve">In considering the appeal, the Council shall determine whether the proposed restorative actions conform to the applicable criteria. It may sustain the city staff decision, or require such changes or impose such reasonable conditions of approval as are, in its judgment, necessary to insure conformity to said criteria. The decision of the Council shall be final. </w:t>
      </w:r>
    </w:p>
    <w:p>
      <w:pPr>
        <w:pStyle w:val="Paragraph1"/>
        <w:pBdr/>
        <w:spacing/>
        <w:rPr/>
      </w:pPr>
      <w:r>
        <w:rPr>
          <w:rStyle w:val="Paragraph1"/>
        </w:rPr>
        <w:t xml:space="preserve">The appellant shall pay the fee established by the master fee schedule of the city for view preservation appeals. </w:t>
      </w:r>
    </w:p>
    <w:p>
      <w:pPr>
        <w:pStyle w:val="HistoryNote"/>
        <w:pBdr/>
        <w:spacing/>
        <w:rPr/>
      </w:pPr>
      <w:r>
        <w:rPr>
          <w:rStyle w:val="HistoryNote"/>
        </w:rPr>
        <w:t xml:space="preserve">(Prior code § 7-8.061)</w:t>
      </w:r>
    </w:p>
    <w:p>
      <w:pPr>
        <w:pBdr/>
        <w:spacing w:before="0" w:after="0"/>
        <w:rPr/>
        <w:sectPr>
          <w:headerReference w:type="default" r:id="rId1109"/>
          <w:footerReference w:type="default" r:id="rId11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15.52.110</w:t>
      </w:r>
      <w:r>
        <w:rPr/>
        <w:t xml:space="preserve"> </w:t>
      </w:r>
      <w:r>
        <w:rPr/>
        <w:t xml:space="preserve">Liabilities.</w:t>
      </w:r>
    </w:p>
    <w:p>
      <w:pPr>
        <w:pStyle w:val="List1"/>
        <w:pBdr/>
        <w:spacing/>
        <w:rPr/>
      </w:pPr>
      <w:r>
        <w:rPr/>
        <w:t xml:space="preserve">A.</w:t>
      </w:r>
      <w:r>
        <w:rPr/>
        <w:tab/>
        <w:t xml:space="preserve"/>
      </w:r>
      <w:r>
        <w:rPr/>
        <w:t xml:space="preserve">The issuance of an arbitration report and decision pursuant to this Chapter shall not be deemed to establish any public use or access not already in existence with regard to the property for which the arbitration report and decision are issued. </w:t>
      </w:r>
    </w:p>
    <w:p>
      <w:pPr>
        <w:pStyle w:val="List1"/>
        <w:pBdr/>
        <w:spacing/>
        <w:rPr/>
      </w:pPr>
      <w:r>
        <w:rPr/>
        <w:t xml:space="preserve">B.</w:t>
      </w:r>
      <w:r>
        <w:rPr/>
        <w:tab/>
        <w:t xml:space="preserve"/>
      </w:r>
      <w:r>
        <w:rPr/>
        <w:t xml:space="preserve">The issuance of an arbitration report and decision pursuant to this Chapter shall not create any liability of the city with regard to the restorative actions to be performed. </w:t>
      </w:r>
    </w:p>
    <w:p>
      <w:pPr>
        <w:pStyle w:val="HistoryNote"/>
        <w:pBdr/>
        <w:spacing/>
        <w:rPr/>
      </w:pPr>
      <w:r>
        <w:rPr>
          <w:rStyle w:val="HistoryNote"/>
        </w:rPr>
        <w:t xml:space="preserve">(Prior code § 7-8.07)</w:t>
      </w:r>
    </w:p>
    <w:p>
      <w:pPr>
        <w:pBdr/>
        <w:spacing w:before="0" w:after="0"/>
        <w:rPr/>
        <w:sectPr>
          <w:headerReference w:type="default" r:id="rId1111"/>
          <w:footerReference w:type="default" r:id="rId11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15.52.120</w:t>
      </w:r>
      <w:r>
        <w:rPr/>
        <w:t xml:space="preserve"> </w:t>
      </w:r>
      <w:r>
        <w:rPr/>
        <w:t xml:space="preserve">Enforcement.</w:t>
      </w:r>
    </w:p>
    <w:p>
      <w:pPr>
        <w:pStyle w:val="Paragraph1"/>
        <w:pBdr/>
        <w:spacing/>
        <w:rPr/>
      </w:pPr>
      <w:r>
        <w:rPr>
          <w:rStyle w:val="Paragraph1"/>
        </w:rPr>
        <w:t xml:space="preserve">A violation of this Chapter is not a misdemeanor, and the enforcement of this Chapter shall be by the private parties involved. The claimant shall have the right to bring injunctive action to enforce any restorative action mandated pursuant to this Chapter. </w:t>
      </w:r>
    </w:p>
    <w:p>
      <w:pPr>
        <w:pStyle w:val="HistoryNote"/>
        <w:pBdr/>
        <w:spacing/>
        <w:rPr/>
      </w:pPr>
      <w:r>
        <w:rPr>
          <w:rStyle w:val="HistoryNote"/>
        </w:rPr>
        <w:t xml:space="preserve">(Prior code § 7-8.08)</w:t>
      </w:r>
    </w:p>
    <w:p>
      <w:pPr>
        <w:pBdr/>
        <w:spacing w:before="0" w:after="0"/>
        <w:rPr/>
        <w:sectPr>
          <w:headerReference w:type="default" r:id="rId1113"/>
          <w:footerReference w:type="default" r:id="rId1114"/>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15.56</w:t>
      </w:r>
      <w:r>
        <w:rPr/>
        <w:t xml:space="preserve"> </w:t>
      </w:r>
      <w:r>
        <w:rPr/>
        <w:t xml:space="preserve">HOUSEBOATS</w:t>
      </w:r>
    </w:p>
    <w:p>
      <w:pPr>
        <w:pBdr/>
        <w:spacing w:before="0" w:after="0"/>
        <w:rPr/>
        <w:sectPr>
          <w:headerReference w:type="default" r:id="rId1115"/>
          <w:footerReference w:type="default" r:id="rId11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15.56.010</w:t>
      </w:r>
      <w:r>
        <w:rPr/>
        <w:t xml:space="preserve"> </w:t>
      </w:r>
      <w:r>
        <w:rPr/>
        <w:t xml:space="preserve">Purpose.</w:t>
      </w:r>
    </w:p>
    <w:p>
      <w:pPr>
        <w:pStyle w:val="Paragraph1"/>
        <w:pBdr/>
        <w:spacing/>
        <w:rPr/>
      </w:pPr>
      <w:r>
        <w:rPr>
          <w:rStyle w:val="Paragraph1"/>
        </w:rPr>
        <w:t xml:space="preserve">The purpose of this Chapter is to provide minimum standards to safeguard life, limb, health, property, and public welfare by regulating the design, construction, quality of materials, use and occupancy, location and maintenance of all houseboats and houseboat moorages within the city limits. </w:t>
      </w:r>
    </w:p>
    <w:p>
      <w:pPr>
        <w:pStyle w:val="HistoryNote"/>
        <w:pBdr/>
        <w:spacing/>
        <w:rPr/>
      </w:pPr>
      <w:r>
        <w:rPr>
          <w:rStyle w:val="HistoryNote"/>
        </w:rPr>
        <w:t xml:space="preserve">(Prior code § 4-9.01)</w:t>
      </w:r>
    </w:p>
    <w:p>
      <w:pPr>
        <w:pBdr/>
        <w:spacing w:before="0" w:after="0"/>
        <w:rPr/>
        <w:sectPr>
          <w:headerReference w:type="default" r:id="rId1117"/>
          <w:footerReference w:type="default" r:id="rId11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15.56.020</w:t>
      </w:r>
      <w:r>
        <w:rPr/>
        <w:t xml:space="preserve"> </w:t>
      </w:r>
      <w:r>
        <w:rPr/>
        <w:t xml:space="preserve">Scope.</w:t>
      </w:r>
    </w:p>
    <w:p>
      <w:pPr>
        <w:pStyle w:val="Paragraph1"/>
        <w:pBdr/>
        <w:spacing/>
        <w:rPr/>
      </w:pPr>
      <w:r>
        <w:rPr>
          <w:rStyle w:val="Paragraph1"/>
        </w:rPr>
        <w:t xml:space="preserve">The provisions of this Chapter shall apply to the construction, alteration, repair, demolition, removal, relocation or berthing of any houseboat within the city, and to the requirements for houseboat sites and houseboat moorages together with appurtenant structures and facilities as regulated herein. </w:t>
      </w:r>
    </w:p>
    <w:p>
      <w:pPr>
        <w:pStyle w:val="HistoryNote"/>
        <w:pBdr/>
        <w:spacing/>
        <w:rPr/>
      </w:pPr>
      <w:r>
        <w:rPr>
          <w:rStyle w:val="HistoryNote"/>
        </w:rPr>
        <w:t xml:space="preserve">(Prior code § 4-9.02)</w:t>
      </w:r>
    </w:p>
    <w:p>
      <w:pPr>
        <w:pBdr/>
        <w:spacing w:before="0" w:after="0"/>
        <w:rPr/>
        <w:sectPr>
          <w:headerReference w:type="default" r:id="rId1119"/>
          <w:footerReference w:type="default" r:id="rId11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15.56.030</w:t>
      </w:r>
      <w:r>
        <w:rPr/>
        <w:t xml:space="preserve"> </w:t>
      </w:r>
      <w:r>
        <w:rPr/>
        <w:t xml:space="preserve">Application to existing houseboats and moorages.</w:t>
      </w:r>
    </w:p>
    <w:p>
      <w:pPr>
        <w:pStyle w:val="Paragraph1"/>
        <w:pBdr/>
        <w:spacing/>
        <w:rPr/>
      </w:pPr>
      <w:r>
        <w:rPr>
          <w:rStyle w:val="Paragraph1"/>
        </w:rPr>
        <w:t xml:space="preserve">Houseboats and houseboat moorages in existence prior to the effective date of the ordinance codified in this Chapter shall be examined by the Building Official and Health Officer and shall comply with the requirements for new houseboats, new houseboat sites and new houseboat moorages as provided in this Chapter, it being expressly found and determined that the public health and safety require and justify the retrospective application of all the provisions contained in this Chapter; provided, however, that the Building Official may grant an exception to strict compliance with specifications in the Building Code if he or she finds and determines a houseboat which is in existence prior to the effective date of the ordinance codified in this Chapter does not, by reason of a violation of said Code, adversely affect the public health, safety and welfare, and that said houseboat otherwise complies with the requirements of this Chapter. </w:t>
      </w:r>
    </w:p>
    <w:p>
      <w:pPr>
        <w:pStyle w:val="HistoryNote"/>
        <w:pBdr/>
        <w:spacing/>
        <w:rPr/>
      </w:pPr>
      <w:r>
        <w:rPr>
          <w:rStyle w:val="HistoryNote"/>
        </w:rPr>
        <w:t xml:space="preserve">(Prior code § 4-9.03)</w:t>
      </w:r>
    </w:p>
    <w:p>
      <w:pPr>
        <w:pBdr/>
        <w:spacing w:before="0" w:after="0"/>
        <w:rPr/>
        <w:sectPr>
          <w:headerReference w:type="default" r:id="rId1121"/>
          <w:footerReference w:type="default" r:id="rId11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15.56.040</w:t>
      </w:r>
      <w:r>
        <w:rPr/>
        <w:t xml:space="preserve"> </w:t>
      </w:r>
      <w:r>
        <w:rPr/>
        <w:t xml:space="preserve">Application to moorage occupancies other than houseboats.</w:t>
      </w:r>
    </w:p>
    <w:p>
      <w:pPr>
        <w:pStyle w:val="Paragraph1"/>
        <w:pBdr/>
        <w:spacing/>
        <w:rPr/>
      </w:pPr>
      <w:r>
        <w:rPr>
          <w:rStyle w:val="Paragraph1"/>
        </w:rPr>
        <w:t xml:space="preserve">Moorage structures, floatable or otherwise, and occupied or intended to be occupied for purposes other than as a houseboat shall conform with the applicable requirements of this Chapter with respect to flotation, compartmentation, construction, plumbing, electrical and other utility systems, open spaces, fire protection, movement or relocation, certificate of moorage and to the requirements of all local and state ordinances, laws or regulations governing such uses or occupancies as are administered and enforced by the Health Officer, Building Official, Fire Chief, Superintendent of the Electrical Department and the Director of Public Works. </w:t>
      </w:r>
    </w:p>
    <w:p>
      <w:pPr>
        <w:pStyle w:val="HistoryNote"/>
        <w:pBdr/>
        <w:spacing/>
        <w:rPr/>
      </w:pPr>
      <w:r>
        <w:rPr>
          <w:rStyle w:val="HistoryNote"/>
        </w:rPr>
        <w:t xml:space="preserve">(Prior code § 4-9.04)</w:t>
      </w:r>
    </w:p>
    <w:p>
      <w:pPr>
        <w:pBdr/>
        <w:spacing w:before="0" w:after="0"/>
        <w:rPr/>
        <w:sectPr>
          <w:headerReference w:type="default" r:id="rId1123"/>
          <w:footerReference w:type="default" r:id="rId11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15.56.050</w:t>
      </w:r>
      <w:r>
        <w:rPr/>
        <w:t xml:space="preserve"> </w:t>
      </w:r>
      <w:r>
        <w:rPr/>
        <w:t xml:space="preserve">Definitions.</w:t>
      </w:r>
    </w:p>
    <w:p>
      <w:pPr>
        <w:pStyle w:val="Paragraph1"/>
        <w:pBdr/>
        <w:spacing/>
        <w:rPr/>
      </w:pPr>
      <w:r>
        <w:rPr>
          <w:rStyle w:val="Paragraph1"/>
        </w:rPr>
        <w:t xml:space="preserve">The following definitions apply to the words and phrases of this Chapter, unless the context clearly indicates otherwise: </w:t>
      </w:r>
    </w:p>
    <w:p>
      <w:pPr>
        <w:pStyle w:val="Paragraph1"/>
        <w:pBdr/>
        <w:spacing/>
        <w:rPr/>
      </w:pPr>
      <w:r>
        <w:rPr>
          <w:rStyle w:val="Paragraph1"/>
        </w:rPr>
        <w:t xml:space="preserve">"Berth" or "moor" means the fixing of a houseboat by anchoring or tying at an approved houseboat site. </w:t>
      </w:r>
    </w:p>
    <w:p>
      <w:pPr>
        <w:pStyle w:val="Paragraph1"/>
        <w:pBdr/>
        <w:spacing/>
        <w:rPr/>
      </w:pPr>
      <w:r>
        <w:rPr>
          <w:rStyle w:val="Paragraph1"/>
        </w:rPr>
        <w:t xml:space="preserve">"Building Official" means the officer, or his or her authorized deputy, charged with the administration and enforcement of the applicable codes administered by the Building and Housing Department of the city of Oakland. </w:t>
      </w:r>
    </w:p>
    <w:p>
      <w:pPr>
        <w:pStyle w:val="Paragraph1"/>
        <w:pBdr/>
        <w:spacing/>
        <w:rPr/>
      </w:pPr>
      <w:r>
        <w:rPr>
          <w:rStyle w:val="Paragraph1"/>
        </w:rPr>
        <w:t xml:space="preserve">"Chief of Fire Department" means the head of the Fire Department or his or her regularly authorized deputy. </w:t>
      </w:r>
    </w:p>
    <w:p>
      <w:pPr>
        <w:pStyle w:val="Paragraph1"/>
        <w:pBdr/>
        <w:spacing/>
        <w:rPr/>
      </w:pPr>
      <w:r>
        <w:rPr>
          <w:rStyle w:val="Paragraph1"/>
        </w:rPr>
        <w:t xml:space="preserve">"Garbage" means all discarded putrescible waste matter and all discardable rubbish, but not including sewage or human or animal excrement. </w:t>
      </w:r>
    </w:p>
    <w:p>
      <w:pPr>
        <w:pStyle w:val="Paragraph1"/>
        <w:pBdr/>
        <w:spacing/>
        <w:rPr/>
      </w:pPr>
      <w:r>
        <w:rPr>
          <w:rStyle w:val="Paragraph1"/>
        </w:rPr>
        <w:t xml:space="preserve">"Health Officer" means Health Officer of the county of Alameda, or his or her authorized representative, assigned to the city of Oakland. </w:t>
      </w:r>
    </w:p>
    <w:p>
      <w:pPr>
        <w:pStyle w:val="Paragraph1"/>
        <w:pBdr/>
        <w:spacing/>
        <w:rPr/>
      </w:pPr>
      <w:r>
        <w:rPr>
          <w:rStyle w:val="Paragraph1"/>
        </w:rPr>
        <w:t xml:space="preserve">"Houseboat" means any structure supported by means of flotation, designed to be used without a permanent foundation, used, intended, or designed to be built, used, rented, leased, let, or hired out to be occupied, or which is occupied for living purposes with facilities for living, sleeping, cooking and eating. The term "houseboat" shall include "floating home," "ark," and any other boat or vessel which is used primarily for living rather than recreational purposes. </w:t>
      </w:r>
    </w:p>
    <w:p>
      <w:pPr>
        <w:pStyle w:val="Paragraph1"/>
        <w:pBdr/>
        <w:spacing/>
        <w:rPr/>
      </w:pPr>
      <w:r>
        <w:rPr>
          <w:rStyle w:val="Paragraph1"/>
        </w:rPr>
        <w:t xml:space="preserve">"Houseboat moorage" means a waterfront facility for the moorage of one or more houseboats, and the land and water premises on which such facility is located. </w:t>
      </w:r>
    </w:p>
    <w:p>
      <w:pPr>
        <w:pStyle w:val="Paragraph1"/>
        <w:pBdr/>
        <w:spacing/>
        <w:rPr/>
      </w:pPr>
      <w:r>
        <w:rPr>
          <w:rStyle w:val="Paragraph1"/>
        </w:rPr>
        <w:t xml:space="preserve">"Houseboat site" means a part of a houseboat moorage, located over water, and designed to accommodate one houseboat. </w:t>
      </w:r>
    </w:p>
    <w:p>
      <w:pPr>
        <w:pStyle w:val="Paragraph1"/>
        <w:pBdr/>
        <w:spacing/>
        <w:rPr/>
      </w:pPr>
      <w:r>
        <w:rPr>
          <w:rStyle w:val="Paragraph1"/>
        </w:rPr>
        <w:t xml:space="preserve">"Inadequate sanitation" means: </w:t>
      </w:r>
    </w:p>
    <w:p>
      <w:pPr>
        <w:pStyle w:val="List2"/>
        <w:pBdr/>
        <w:spacing/>
        <w:rPr/>
      </w:pPr>
      <w:r>
        <w:rPr/>
        <w:t xml:space="preserve">1.</w:t>
      </w:r>
      <w:r>
        <w:rPr/>
        <w:tab/>
        <w:t xml:space="preserve"/>
      </w:r>
      <w:r>
        <w:rPr/>
        <w:t xml:space="preserve">Lack of, or improper, water closet, lavatory, bathtub or shower; </w:t>
      </w:r>
    </w:p>
    <w:p>
      <w:pPr>
        <w:pStyle w:val="List2"/>
        <w:pBdr/>
        <w:spacing/>
        <w:rPr/>
      </w:pPr>
      <w:r>
        <w:rPr/>
        <w:t xml:space="preserve">2.</w:t>
      </w:r>
      <w:r>
        <w:rPr/>
        <w:tab/>
        <w:t xml:space="preserve"/>
      </w:r>
      <w:r>
        <w:rPr/>
        <w:t xml:space="preserve">Lack of, or improper, kitchen sink; </w:t>
      </w:r>
    </w:p>
    <w:p>
      <w:pPr>
        <w:pStyle w:val="List2"/>
        <w:pBdr/>
        <w:spacing/>
        <w:rPr/>
      </w:pPr>
      <w:r>
        <w:rPr/>
        <w:t xml:space="preserve">3.</w:t>
      </w:r>
      <w:r>
        <w:rPr/>
        <w:tab/>
        <w:t xml:space="preserve"/>
      </w:r>
      <w:r>
        <w:rPr/>
        <w:t xml:space="preserve">Insufficient and improper laundry facilities; </w:t>
      </w:r>
    </w:p>
    <w:p>
      <w:pPr>
        <w:pStyle w:val="List2"/>
        <w:pBdr/>
        <w:spacing/>
        <w:rPr/>
      </w:pPr>
      <w:r>
        <w:rPr/>
        <w:t xml:space="preserve">4.</w:t>
      </w:r>
      <w:r>
        <w:rPr/>
        <w:tab/>
        <w:t xml:space="preserve"/>
      </w:r>
      <w:r>
        <w:rPr/>
        <w:t xml:space="preserve">Lack of hot and cold running water; </w:t>
      </w:r>
    </w:p>
    <w:p>
      <w:pPr>
        <w:pStyle w:val="List2"/>
        <w:pBdr/>
        <w:spacing/>
        <w:rPr/>
      </w:pPr>
      <w:r>
        <w:rPr/>
        <w:t xml:space="preserve">5.</w:t>
      </w:r>
      <w:r>
        <w:rPr/>
        <w:tab/>
        <w:t xml:space="preserve"/>
      </w:r>
      <w:r>
        <w:rPr/>
        <w:t xml:space="preserve">Lack of adequate heating facilities; </w:t>
      </w:r>
    </w:p>
    <w:p>
      <w:pPr>
        <w:pStyle w:val="List2"/>
        <w:pBdr/>
        <w:spacing/>
        <w:rPr/>
      </w:pPr>
      <w:r>
        <w:rPr/>
        <w:t xml:space="preserve">6.</w:t>
      </w:r>
      <w:r>
        <w:rPr/>
        <w:tab/>
        <w:t xml:space="preserve"/>
      </w:r>
      <w:r>
        <w:rPr/>
        <w:t xml:space="preserve">Lack of, or improper operation of, required ventilation equipment; </w:t>
      </w:r>
    </w:p>
    <w:p>
      <w:pPr>
        <w:pStyle w:val="List2"/>
        <w:pBdr/>
        <w:spacing/>
        <w:rPr/>
      </w:pPr>
      <w:r>
        <w:rPr/>
        <w:t xml:space="preserve">7.</w:t>
      </w:r>
      <w:r>
        <w:rPr/>
        <w:tab/>
        <w:t xml:space="preserve"/>
      </w:r>
      <w:r>
        <w:rPr/>
        <w:t xml:space="preserve">Lack of required electrical lighting; </w:t>
      </w:r>
    </w:p>
    <w:p>
      <w:pPr>
        <w:pStyle w:val="List2"/>
        <w:pBdr/>
        <w:spacing/>
        <w:rPr/>
      </w:pPr>
      <w:r>
        <w:rPr/>
        <w:t xml:space="preserve">8.</w:t>
      </w:r>
      <w:r>
        <w:rPr/>
        <w:tab/>
        <w:t xml:space="preserve"/>
      </w:r>
      <w:r>
        <w:rPr/>
        <w:t xml:space="preserve">Lack of minimum amounts of natural light and ventilation as specified in this Chapter; </w:t>
      </w:r>
    </w:p>
    <w:p>
      <w:pPr>
        <w:pStyle w:val="List2"/>
        <w:pBdr/>
        <w:spacing/>
        <w:rPr/>
      </w:pPr>
      <w:r>
        <w:rPr/>
        <w:t xml:space="preserve">9.</w:t>
      </w:r>
      <w:r>
        <w:rPr/>
        <w:tab/>
        <w:t xml:space="preserve"/>
      </w:r>
      <w:r>
        <w:rPr/>
        <w:t xml:space="preserve">Room and space dimensions less than required by this Chapter; </w:t>
      </w:r>
    </w:p>
    <w:p>
      <w:pPr>
        <w:pStyle w:val="List2"/>
        <w:pBdr/>
        <w:spacing/>
        <w:rPr/>
      </w:pPr>
      <w:r>
        <w:rPr/>
        <w:t xml:space="preserve">10.</w:t>
      </w:r>
      <w:r>
        <w:rPr/>
        <w:tab/>
        <w:t xml:space="preserve"/>
      </w:r>
      <w:r>
        <w:rPr/>
        <w:t xml:space="preserve">Dampness of habitable rooms; </w:t>
      </w:r>
    </w:p>
    <w:p>
      <w:pPr>
        <w:pStyle w:val="List2"/>
        <w:pBdr/>
        <w:spacing/>
        <w:rPr/>
      </w:pPr>
      <w:r>
        <w:rPr/>
        <w:t xml:space="preserve">11.</w:t>
      </w:r>
      <w:r>
        <w:rPr/>
        <w:tab/>
        <w:t xml:space="preserve"/>
      </w:r>
      <w:r>
        <w:rPr/>
        <w:t xml:space="preserve">Infestation of insects, vermin, or rodents as determined by the Enforcement Agency; </w:t>
      </w:r>
    </w:p>
    <w:p>
      <w:pPr>
        <w:pStyle w:val="List2"/>
        <w:pBdr/>
        <w:spacing/>
        <w:rPr/>
      </w:pPr>
      <w:r>
        <w:rPr/>
        <w:t xml:space="preserve">12.</w:t>
      </w:r>
      <w:r>
        <w:rPr/>
        <w:tab/>
        <w:t xml:space="preserve"/>
      </w:r>
      <w:r>
        <w:rPr/>
        <w:t xml:space="preserve">Lack of approved water supply; </w:t>
      </w:r>
    </w:p>
    <w:p>
      <w:pPr>
        <w:pStyle w:val="List2"/>
        <w:pBdr/>
        <w:spacing/>
        <w:rPr/>
      </w:pPr>
      <w:r>
        <w:rPr/>
        <w:t xml:space="preserve">13.</w:t>
      </w:r>
      <w:r>
        <w:rPr/>
        <w:tab/>
        <w:t xml:space="preserve"/>
      </w:r>
      <w:r>
        <w:rPr/>
        <w:t xml:space="preserve">Lack of adequate garbage and rubbish storage and removal facilities; </w:t>
      </w:r>
    </w:p>
    <w:p>
      <w:pPr>
        <w:pStyle w:val="List2"/>
        <w:pBdr/>
        <w:spacing/>
        <w:rPr/>
      </w:pPr>
      <w:r>
        <w:rPr/>
        <w:t xml:space="preserve">14.</w:t>
      </w:r>
      <w:r>
        <w:rPr/>
        <w:tab/>
        <w:t xml:space="preserve"/>
      </w:r>
      <w:r>
        <w:rPr/>
        <w:t xml:space="preserve">General dilapidation or improper maintenance. </w:t>
      </w:r>
    </w:p>
    <w:p>
      <w:pPr>
        <w:pStyle w:val="Paragraph1"/>
        <w:pBdr/>
        <w:spacing/>
        <w:rPr/>
      </w:pPr>
      <w:r>
        <w:rPr>
          <w:rStyle w:val="Paragraph1"/>
        </w:rPr>
        <w:t xml:space="preserve">"Nuisance" means: </w:t>
      </w:r>
    </w:p>
    <w:p>
      <w:pPr>
        <w:pStyle w:val="List2"/>
        <w:pBdr/>
        <w:spacing/>
        <w:rPr/>
      </w:pPr>
      <w:r>
        <w:rPr/>
        <w:t xml:space="preserve">1.</w:t>
      </w:r>
      <w:r>
        <w:rPr/>
        <w:tab/>
        <w:t xml:space="preserve"/>
      </w:r>
      <w:r>
        <w:rPr/>
        <w:t xml:space="preserve">Any public nuisance known at common law or in equity jurisprudence; </w:t>
      </w:r>
    </w:p>
    <w:p>
      <w:pPr>
        <w:pStyle w:val="List2"/>
        <w:pBdr/>
        <w:spacing/>
        <w:rPr/>
      </w:pPr>
      <w:r>
        <w:rPr/>
        <w:t xml:space="preserve">2.</w:t>
      </w:r>
      <w:r>
        <w:rPr/>
        <w:tab/>
        <w:t xml:space="preserve"/>
      </w:r>
      <w:r>
        <w:rPr/>
        <w:t xml:space="preserve">Whatever is dangerous to human life or is detrimental to health; </w:t>
      </w:r>
    </w:p>
    <w:p>
      <w:pPr>
        <w:pStyle w:val="List2"/>
        <w:pBdr/>
        <w:spacing/>
        <w:rPr/>
      </w:pPr>
      <w:r>
        <w:rPr/>
        <w:t xml:space="preserve">3.</w:t>
      </w:r>
      <w:r>
        <w:rPr/>
        <w:tab/>
        <w:t xml:space="preserve"/>
      </w:r>
      <w:r>
        <w:rPr/>
        <w:t xml:space="preserve">Overcrowding a room with occupants; </w:t>
      </w:r>
    </w:p>
    <w:p>
      <w:pPr>
        <w:pStyle w:val="List2"/>
        <w:pBdr/>
        <w:spacing/>
        <w:rPr/>
      </w:pPr>
      <w:r>
        <w:rPr/>
        <w:t xml:space="preserve">4.</w:t>
      </w:r>
      <w:r>
        <w:rPr/>
        <w:tab/>
        <w:t xml:space="preserve"/>
      </w:r>
      <w:r>
        <w:rPr/>
        <w:t xml:space="preserve">Insufficient ventilation or illumination; </w:t>
      </w:r>
    </w:p>
    <w:p>
      <w:pPr>
        <w:pStyle w:val="List2"/>
        <w:pBdr/>
        <w:spacing/>
        <w:rPr/>
      </w:pPr>
      <w:r>
        <w:rPr/>
        <w:t xml:space="preserve">5.</w:t>
      </w:r>
      <w:r>
        <w:rPr/>
        <w:tab/>
        <w:t xml:space="preserve"/>
      </w:r>
      <w:r>
        <w:rPr/>
        <w:t xml:space="preserve">Uncleanliness; </w:t>
      </w:r>
    </w:p>
    <w:p>
      <w:pPr>
        <w:pStyle w:val="List2"/>
        <w:pBdr/>
        <w:spacing/>
        <w:rPr/>
      </w:pPr>
      <w:r>
        <w:rPr/>
        <w:t xml:space="preserve">6.</w:t>
      </w:r>
      <w:r>
        <w:rPr/>
        <w:tab/>
        <w:t xml:space="preserve"/>
      </w:r>
      <w:r>
        <w:rPr/>
        <w:t xml:space="preserve">Whatever renders air, food or drink unwholesome or detrimental to the health of human beings. </w:t>
      </w:r>
    </w:p>
    <w:p>
      <w:pPr>
        <w:pStyle w:val="Paragraph1"/>
        <w:pBdr/>
        <w:spacing/>
        <w:rPr/>
      </w:pPr>
      <w:r>
        <w:rPr>
          <w:rStyle w:val="Paragraph1"/>
        </w:rPr>
        <w:t xml:space="preserve">"Structural hazards" means: </w:t>
      </w:r>
    </w:p>
    <w:p>
      <w:pPr>
        <w:pStyle w:val="List2"/>
        <w:pBdr/>
        <w:spacing/>
        <w:rPr/>
      </w:pPr>
      <w:r>
        <w:rPr/>
        <w:t xml:space="preserve">1.</w:t>
      </w:r>
      <w:r>
        <w:rPr/>
        <w:tab/>
        <w:t xml:space="preserve"/>
      </w:r>
      <w:r>
        <w:rPr/>
        <w:t xml:space="preserve">Deteriorated or inadequate deck and flotation structure or hull; </w:t>
      </w:r>
    </w:p>
    <w:p>
      <w:pPr>
        <w:pStyle w:val="List2"/>
        <w:pBdr/>
        <w:spacing/>
        <w:rPr/>
      </w:pPr>
      <w:r>
        <w:rPr/>
        <w:t xml:space="preserve">2.</w:t>
      </w:r>
      <w:r>
        <w:rPr/>
        <w:tab/>
        <w:t xml:space="preserve"/>
      </w:r>
      <w:r>
        <w:rPr/>
        <w:t xml:space="preserve">Defective or deteriorated flooring or floor supports; </w:t>
      </w:r>
    </w:p>
    <w:p>
      <w:pPr>
        <w:pStyle w:val="List2"/>
        <w:pBdr/>
        <w:spacing/>
        <w:rPr/>
      </w:pPr>
      <w:r>
        <w:rPr/>
        <w:t xml:space="preserve">3.</w:t>
      </w:r>
      <w:r>
        <w:rPr/>
        <w:tab/>
        <w:t xml:space="preserve"/>
      </w:r>
      <w:r>
        <w:rPr/>
        <w:t xml:space="preserve">Flooring or floor supports of insufficient size to carry imposed loads with safety; </w:t>
      </w:r>
    </w:p>
    <w:p>
      <w:pPr>
        <w:pStyle w:val="List2"/>
        <w:pBdr/>
        <w:spacing/>
        <w:rPr/>
      </w:pPr>
      <w:r>
        <w:rPr/>
        <w:t xml:space="preserve">4.</w:t>
      </w:r>
      <w:r>
        <w:rPr/>
        <w:tab/>
        <w:t xml:space="preserve"/>
      </w:r>
      <w:r>
        <w:rPr/>
        <w:t xml:space="preserve">Members or walls, partitions, or other vertical supports that split, lean, list or buckle due to defective material or deterioration; </w:t>
      </w:r>
    </w:p>
    <w:p>
      <w:pPr>
        <w:pStyle w:val="List2"/>
        <w:pBdr/>
        <w:spacing/>
        <w:rPr/>
      </w:pPr>
      <w:r>
        <w:rPr/>
        <w:t xml:space="preserve">5.</w:t>
      </w:r>
      <w:r>
        <w:rPr/>
        <w:tab/>
        <w:t xml:space="preserve"/>
      </w:r>
      <w:r>
        <w:rPr/>
        <w:t xml:space="preserve">Members of walls, partitions, or other vertical supports that are of insufficient size to carry imposed loads with safety; </w:t>
      </w:r>
    </w:p>
    <w:p>
      <w:pPr>
        <w:pStyle w:val="List2"/>
        <w:pBdr/>
        <w:spacing/>
        <w:rPr/>
      </w:pPr>
      <w:r>
        <w:rPr/>
        <w:t xml:space="preserve">6.</w:t>
      </w:r>
      <w:r>
        <w:rPr/>
        <w:tab/>
        <w:t xml:space="preserve"/>
      </w:r>
      <w:r>
        <w:rPr/>
        <w:t xml:space="preserve">Members of ceilings, roofs, ceiling and roof supports or other horizontal members which sag, split, or buckle due to defective material or deterioration; </w:t>
      </w:r>
    </w:p>
    <w:p>
      <w:pPr>
        <w:pStyle w:val="List2"/>
        <w:pBdr/>
        <w:spacing/>
        <w:rPr/>
      </w:pPr>
      <w:r>
        <w:rPr/>
        <w:t xml:space="preserve">7.</w:t>
      </w:r>
      <w:r>
        <w:rPr/>
        <w:tab/>
        <w:t xml:space="preserve"/>
      </w:r>
      <w:r>
        <w:rPr/>
        <w:t xml:space="preserve">Members of ceilings, roofs, ceiling and roof supports, or other horizontal members that are of insufficient size to carry imposed loads with safety; </w:t>
      </w:r>
    </w:p>
    <w:p>
      <w:pPr>
        <w:pStyle w:val="List2"/>
        <w:pBdr/>
        <w:spacing/>
        <w:rPr/>
      </w:pPr>
      <w:r>
        <w:rPr/>
        <w:t xml:space="preserve">8.</w:t>
      </w:r>
      <w:r>
        <w:rPr/>
        <w:tab/>
        <w:t xml:space="preserve"/>
      </w:r>
      <w:r>
        <w:rPr/>
        <w:t xml:space="preserve">Fireplaces or chimneys which list, bulge or settle, due to defective material or deterioration; </w:t>
      </w:r>
    </w:p>
    <w:p>
      <w:pPr>
        <w:pStyle w:val="List2"/>
        <w:pBdr/>
        <w:spacing/>
        <w:rPr/>
      </w:pPr>
      <w:r>
        <w:rPr/>
        <w:t xml:space="preserve">9.</w:t>
      </w:r>
      <w:r>
        <w:rPr/>
        <w:tab/>
        <w:t xml:space="preserve"/>
      </w:r>
      <w:r>
        <w:rPr/>
        <w:t xml:space="preserve">Fireplaces or chimneys which are of insufficient size or strength to carry imposed loads with safety; </w:t>
      </w:r>
    </w:p>
    <w:p>
      <w:pPr>
        <w:pStyle w:val="List2"/>
        <w:pBdr/>
        <w:spacing/>
        <w:rPr/>
      </w:pPr>
      <w:r>
        <w:rPr/>
        <w:t xml:space="preserve">10.</w:t>
      </w:r>
      <w:r>
        <w:rPr/>
        <w:tab/>
        <w:t xml:space="preserve"/>
      </w:r>
      <w:r>
        <w:rPr/>
        <w:t xml:space="preserve">Sewage disposal tanks which are structurally unsound or that cause members of flotation structure and superstructure to split or deflect because of improper design or installation; </w:t>
      </w:r>
    </w:p>
    <w:p>
      <w:pPr>
        <w:pStyle w:val="List2"/>
        <w:pBdr/>
        <w:spacing/>
        <w:rPr/>
      </w:pPr>
      <w:r>
        <w:rPr/>
        <w:t xml:space="preserve">11.</w:t>
      </w:r>
      <w:r>
        <w:rPr/>
        <w:tab/>
        <w:t xml:space="preserve"/>
      </w:r>
      <w:r>
        <w:rPr/>
        <w:t xml:space="preserve">Houseboats which are unstable and thereby present an overturning hazard. </w:t>
      </w:r>
    </w:p>
    <w:p>
      <w:pPr>
        <w:pStyle w:val="Paragraph1"/>
        <w:pBdr/>
        <w:spacing/>
        <w:rPr/>
      </w:pPr>
      <w:r>
        <w:rPr>
          <w:rStyle w:val="Paragraph1"/>
        </w:rPr>
        <w:t xml:space="preserve">"Substandard houseboat" means any houseboat or portion thereof including the premises on which the same is located in which there exists any of the conditions listed in the definitions of "inadequate sanitation" or "structural hazards" to an extent that endangers the life, limb, health, property, safety, or welfare of the public or the occupants thereof shall be deemed to be a substandard building. </w:t>
      </w:r>
    </w:p>
    <w:p>
      <w:pPr>
        <w:pStyle w:val="Paragraph1"/>
        <w:pBdr/>
        <w:spacing/>
        <w:rPr/>
      </w:pPr>
      <w:r>
        <w:rPr>
          <w:rStyle w:val="Paragraph1"/>
        </w:rPr>
        <w:t xml:space="preserve">"Superintendent of Electrical Department" means the person, or his or her authorized representative, charged with the administration and enforcement of the electrical codes and ordinances of the city of Oakland. </w:t>
      </w:r>
    </w:p>
    <w:p>
      <w:pPr>
        <w:pStyle w:val="HistoryNote"/>
        <w:pBdr/>
        <w:spacing/>
        <w:rPr/>
      </w:pPr>
      <w:r>
        <w:rPr>
          <w:rStyle w:val="HistoryNote"/>
        </w:rPr>
        <w:t xml:space="preserve">(Prior code § 4-9.05)</w:t>
      </w:r>
    </w:p>
    <w:p>
      <w:pPr>
        <w:pBdr/>
        <w:spacing w:before="0" w:after="0"/>
        <w:rPr/>
        <w:sectPr>
          <w:headerReference w:type="default" r:id="rId1125"/>
          <w:footerReference w:type="default" r:id="rId11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15.56.060</w:t>
      </w:r>
      <w:r>
        <w:rPr/>
        <w:t xml:space="preserve"> </w:t>
      </w:r>
      <w:r>
        <w:rPr/>
        <w:t xml:space="preserve">Code requirements.</w:t>
      </w:r>
    </w:p>
    <w:p>
      <w:pPr>
        <w:pStyle w:val="Paragraph1"/>
        <w:pBdr/>
        <w:spacing/>
        <w:rPr/>
      </w:pPr>
      <w:r>
        <w:rPr>
          <w:rStyle w:val="Paragraph1"/>
        </w:rPr>
        <w:t xml:space="preserve">Except as otherwise provided herein every houseboat shall comply with the requirements for a dwelling structure contained in the current Oakland Building Code and related applicable codes. Nothing contained herein excepts one from complying with applicable state and federal laws. </w:t>
      </w:r>
    </w:p>
    <w:p>
      <w:pPr>
        <w:pStyle w:val="HistoryNote"/>
        <w:pBdr/>
        <w:spacing/>
        <w:rPr/>
      </w:pPr>
      <w:r>
        <w:rPr>
          <w:rStyle w:val="HistoryNote"/>
        </w:rPr>
        <w:t xml:space="preserve">(Prior code § 4-9.06)</w:t>
      </w:r>
    </w:p>
    <w:p>
      <w:pPr>
        <w:pBdr/>
        <w:spacing w:before="0" w:after="0"/>
        <w:rPr/>
        <w:sectPr>
          <w:headerReference w:type="default" r:id="rId1127"/>
          <w:footerReference w:type="default" r:id="rId11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15.56.070</w:t>
      </w:r>
      <w:r>
        <w:rPr/>
        <w:t xml:space="preserve"> </w:t>
      </w:r>
      <w:r>
        <w:rPr/>
        <w:t xml:space="preserve">Occupancy—General.</w:t>
      </w:r>
    </w:p>
    <w:p>
      <w:pPr>
        <w:pStyle w:val="Paragraph1"/>
        <w:pBdr/>
        <w:spacing/>
        <w:rPr/>
      </w:pPr>
      <w:r>
        <w:rPr>
          <w:rStyle w:val="Paragraph1"/>
        </w:rPr>
        <w:t xml:space="preserve">No houseboat shall be used or occupied unless it conforms to the requirements of this Chapter, is moored at an approved moorage site, and the owner thereof has been issued the Certificate of Moorage hereinafter referred to by the Building Official. All owners of houseboats moored in the city on the effective date of the ordinance codified in this Chapter shall apply for such certificate of moorage within thirty (30) days after said date. The owner of a houseboat shall also secure a certificate of moorage prior to moving any houseboat into the city, or moving a houseboat from one site to another within the city. No houseboat shall be used or occupied under any circumstances in lieu of regular living quarters for any person or persons. </w:t>
      </w:r>
    </w:p>
    <w:p>
      <w:pPr>
        <w:pStyle w:val="HistoryNote"/>
        <w:pBdr/>
        <w:spacing/>
        <w:rPr/>
      </w:pPr>
      <w:r>
        <w:rPr>
          <w:rStyle w:val="HistoryNote"/>
        </w:rPr>
        <w:t xml:space="preserve">(Prior code § 4-9.07)</w:t>
      </w:r>
    </w:p>
    <w:p>
      <w:pPr>
        <w:pBdr/>
        <w:spacing w:before="0" w:after="0"/>
        <w:rPr/>
        <w:sectPr>
          <w:headerReference w:type="default" r:id="rId1129"/>
          <w:footerReference w:type="default" r:id="rId11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15.56.080</w:t>
      </w:r>
      <w:r>
        <w:rPr/>
        <w:t xml:space="preserve"> </w:t>
      </w:r>
      <w:r>
        <w:rPr/>
        <w:t xml:space="preserve">Certificate of moorage.</w:t>
      </w:r>
    </w:p>
    <w:p>
      <w:pPr>
        <w:pStyle w:val="Paragraph1"/>
        <w:pBdr/>
        <w:spacing/>
        <w:rPr/>
      </w:pPr>
      <w:r>
        <w:rPr>
          <w:rStyle w:val="Paragraph1"/>
        </w:rPr>
        <w:t xml:space="preserve">The Building Official shall issue a certificate of moorage to the owner of a houseboat upon compliance with, and subject to the conditions of, the following: </w:t>
      </w:r>
    </w:p>
    <w:p>
      <w:pPr>
        <w:pStyle w:val="List2"/>
        <w:pBdr/>
        <w:spacing/>
        <w:rPr/>
      </w:pPr>
      <w:r>
        <w:rPr/>
        <w:t xml:space="preserve">A.</w:t>
      </w:r>
      <w:r>
        <w:rPr/>
        <w:tab/>
        <w:t xml:space="preserve"/>
      </w:r>
      <w:r>
        <w:rPr/>
        <w:t xml:space="preserve">Applications. All applications for certificates of moorage shall be in writing on a form supplied by the Building Official and shall contain substantially the following information: </w:t>
      </w:r>
    </w:p>
    <w:p>
      <w:pPr>
        <w:pStyle w:val="List3"/>
        <w:pBdr/>
        <w:spacing/>
        <w:rPr/>
      </w:pPr>
      <w:r>
        <w:rPr/>
        <w:t xml:space="preserve">1.</w:t>
      </w:r>
      <w:r>
        <w:rPr/>
        <w:tab/>
        <w:t xml:space="preserve"/>
      </w:r>
      <w:r>
        <w:rPr/>
        <w:t xml:space="preserve">The name and address of the owner of the houseboat for which a certificate is sought; </w:t>
      </w:r>
    </w:p>
    <w:p>
      <w:pPr>
        <w:pStyle w:val="List3"/>
        <w:pBdr/>
        <w:spacing/>
        <w:rPr/>
      </w:pPr>
      <w:r>
        <w:rPr/>
        <w:t xml:space="preserve">2.</w:t>
      </w:r>
      <w:r>
        <w:rPr/>
        <w:tab/>
        <w:t xml:space="preserve"/>
      </w:r>
      <w:r>
        <w:rPr/>
        <w:t xml:space="preserve">The location of a moorage facility where the houseboat is moored or is proposed to be moored; </w:t>
      </w:r>
    </w:p>
    <w:p>
      <w:pPr>
        <w:pStyle w:val="List3"/>
        <w:pBdr/>
        <w:spacing/>
        <w:rPr/>
      </w:pPr>
      <w:r>
        <w:rPr/>
        <w:t xml:space="preserve">3.</w:t>
      </w:r>
      <w:r>
        <w:rPr/>
        <w:tab/>
        <w:t xml:space="preserve"/>
      </w:r>
      <w:r>
        <w:rPr/>
        <w:t xml:space="preserve">A description of the houseboat for which a certificate is sought. Description shall include floor plan, room sizes and ceiling heights; </w:t>
      </w:r>
    </w:p>
    <w:p>
      <w:pPr>
        <w:pStyle w:val="List3"/>
        <w:pBdr/>
        <w:spacing/>
        <w:rPr/>
      </w:pPr>
      <w:r>
        <w:rPr/>
        <w:t xml:space="preserve">4.</w:t>
      </w:r>
      <w:r>
        <w:rPr/>
        <w:tab/>
        <w:t xml:space="preserve"/>
      </w:r>
      <w:r>
        <w:rPr/>
        <w:t xml:space="preserve">Details of construction of flotation and superstructure; </w:t>
      </w:r>
    </w:p>
    <w:p>
      <w:pPr>
        <w:pStyle w:val="List3"/>
        <w:pBdr/>
        <w:spacing/>
        <w:rPr/>
      </w:pPr>
      <w:r>
        <w:rPr/>
        <w:t xml:space="preserve">5.</w:t>
      </w:r>
      <w:r>
        <w:rPr/>
        <w:tab/>
        <w:t xml:space="preserve"/>
      </w:r>
      <w:r>
        <w:rPr/>
        <w:t xml:space="preserve">Description and details of method of disposal of sewage by connection to an approved moorage sewage disposal system; </w:t>
      </w:r>
    </w:p>
    <w:p>
      <w:pPr>
        <w:pStyle w:val="List3"/>
        <w:pBdr/>
        <w:spacing/>
        <w:rPr/>
      </w:pPr>
      <w:r>
        <w:rPr/>
        <w:t xml:space="preserve">6.</w:t>
      </w:r>
      <w:r>
        <w:rPr/>
        <w:tab/>
        <w:t xml:space="preserve"/>
      </w:r>
      <w:r>
        <w:rPr/>
        <w:t xml:space="preserve">Description and details of connections to moorage utilities systems; </w:t>
      </w:r>
    </w:p>
    <w:p>
      <w:pPr>
        <w:pStyle w:val="List3"/>
        <w:pBdr/>
        <w:spacing/>
        <w:rPr/>
      </w:pPr>
      <w:r>
        <w:rPr/>
        <w:t xml:space="preserve">7.</w:t>
      </w:r>
      <w:r>
        <w:rPr/>
        <w:tab/>
        <w:t xml:space="preserve"/>
      </w:r>
      <w:r>
        <w:rPr/>
        <w:t xml:space="preserve">Number of persons occupying, or to occupy, the houseboat; </w:t>
      </w:r>
    </w:p>
    <w:p>
      <w:pPr>
        <w:pStyle w:val="List3"/>
        <w:pBdr/>
        <w:spacing/>
        <w:rPr/>
      </w:pPr>
      <w:r>
        <w:rPr/>
        <w:t xml:space="preserve">8.</w:t>
      </w:r>
      <w:r>
        <w:rPr/>
        <w:tab/>
        <w:t xml:space="preserve"/>
      </w:r>
      <w:r>
        <w:rPr/>
        <w:t xml:space="preserve">Such other information as may be required by the Building Official. </w:t>
      </w:r>
    </w:p>
    <w:p>
      <w:pPr>
        <w:pStyle w:val="List2"/>
        <w:pBdr/>
        <w:spacing/>
        <w:rPr/>
      </w:pPr>
      <w:r>
        <w:rPr/>
        <w:t xml:space="preserve">B.</w:t>
      </w:r>
      <w:r>
        <w:rPr/>
        <w:tab/>
        <w:t xml:space="preserve"/>
      </w:r>
      <w:r>
        <w:rPr/>
        <w:t xml:space="preserve">Fees. Each application for a certificate of moorage shall be accompanied by a fee in an amount set by resolution of the City Council. The Building Official shall, from time to time, determine as accurately as reasonably possible the cost to the city of processing applications and issuing Certificates under this Section, and shall set said fee in the amount so determined. The fee herein authorized is not a tax nor a revenue measure. </w:t>
      </w:r>
    </w:p>
    <w:p>
      <w:pPr>
        <w:pStyle w:val="List2"/>
        <w:pBdr/>
        <w:spacing/>
        <w:rPr/>
      </w:pPr>
      <w:r>
        <w:rPr/>
        <w:t xml:space="preserve">C.</w:t>
      </w:r>
      <w:r>
        <w:rPr/>
        <w:tab/>
        <w:t xml:space="preserve"/>
      </w:r>
      <w:r>
        <w:rPr/>
        <w:t xml:space="preserve">Issuance. If, after inspection and investigation it is found that a houseboat conforms with the requirements of this Chapter and is properly moored in a moorage conforming to the requirements hereof, a certificate of moorage shall be issued by the Building Official. The Building Official shall not issue a certificate of moorage unless prior approval has been obtained from the Health Officer, Fire Chief and Superintendent of Electrical Department, and Director of Public Works. </w:t>
      </w:r>
    </w:p>
    <w:p>
      <w:pPr>
        <w:pStyle w:val="List2"/>
        <w:pBdr/>
        <w:spacing/>
        <w:rPr/>
      </w:pPr>
      <w:r>
        <w:rPr/>
        <w:t xml:space="preserve">D.</w:t>
      </w:r>
      <w:r>
        <w:rPr/>
        <w:tab/>
        <w:t xml:space="preserve"/>
      </w:r>
      <w:r>
        <w:rPr/>
        <w:t xml:space="preserve">Revocation. The Health Officer shall have the authority to board and to inspect any houseboat when he or she has reasonable cause to believe that said houseboat is being occupied in violation of the provisions of this Chapter, and shall have the right and the authority to revoke any Certificate of Moorage granted hereunder in the event he or she ascertains that any occupancy of the vessel is in violation of any of the provisions of this Chapter. </w:t>
      </w:r>
    </w:p>
    <w:p>
      <w:pPr>
        <w:pStyle w:val="Paragraph2"/>
        <w:pBdr/>
        <w:spacing/>
        <w:rPr/>
      </w:pPr>
      <w:r>
        <w:rPr>
          <w:rStyle w:val="Paragraph2"/>
        </w:rPr>
        <w:t xml:space="preserve">Any change in location or material change in the information or conditions shown on the application for a certificate of moorage shall void any certificate of moorage issued hereunder. </w:t>
      </w:r>
    </w:p>
    <w:p>
      <w:pPr>
        <w:pStyle w:val="List2"/>
        <w:pBdr/>
        <w:spacing/>
        <w:rPr/>
      </w:pPr>
      <w:r>
        <w:rPr/>
        <w:t xml:space="preserve">E.</w:t>
      </w:r>
      <w:r>
        <w:rPr/>
        <w:tab/>
        <w:t xml:space="preserve"/>
      </w:r>
      <w:r>
        <w:rPr/>
        <w:t xml:space="preserve">Coordination. Such certificate shall be in addition to any and all state and federal registration requirements. </w:t>
      </w:r>
    </w:p>
    <w:p>
      <w:pPr>
        <w:pStyle w:val="HistoryNote"/>
        <w:pBdr/>
        <w:spacing/>
        <w:rPr/>
      </w:pPr>
      <w:r>
        <w:rPr>
          <w:rStyle w:val="HistoryNote"/>
        </w:rPr>
        <w:t xml:space="preserve">(Prior code § 4-9.08)</w:t>
      </w:r>
    </w:p>
    <w:p>
      <w:pPr>
        <w:pBdr/>
        <w:spacing w:before="0" w:after="0"/>
        <w:rPr/>
        <w:sectPr>
          <w:headerReference w:type="default" r:id="rId1131"/>
          <w:footerReference w:type="default" r:id="rId11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15.56.090</w:t>
      </w:r>
      <w:r>
        <w:rPr/>
        <w:t xml:space="preserve"> </w:t>
      </w:r>
      <w:r>
        <w:rPr/>
        <w:t xml:space="preserve">Building permit.</w:t>
      </w:r>
    </w:p>
    <w:p>
      <w:pPr>
        <w:pStyle w:val="Paragraph1"/>
        <w:pBdr/>
        <w:spacing/>
        <w:rPr/>
      </w:pPr>
      <w:r>
        <w:rPr>
          <w:rStyle w:val="Paragraph1"/>
        </w:rPr>
        <w:t xml:space="preserve">A building permit shall be obtained from the Building Official for the construction, alteration, repair, improvement or demolition of any houseboat or houseboat moorage structure or facility including flotation devices, ramps, floats or docks. A building permit shall also be obtained for all work to be performed in connection with the moving or relocation of any houseboat. </w:t>
      </w:r>
    </w:p>
    <w:p>
      <w:pPr>
        <w:pStyle w:val="HistoryNote"/>
        <w:pBdr/>
        <w:spacing/>
        <w:rPr/>
      </w:pPr>
      <w:r>
        <w:rPr>
          <w:rStyle w:val="HistoryNote"/>
        </w:rPr>
        <w:t xml:space="preserve">(Prior code § 4-9.09)</w:t>
      </w:r>
    </w:p>
    <w:p>
      <w:pPr>
        <w:pBdr/>
        <w:spacing w:before="0" w:after="0"/>
        <w:rPr/>
        <w:sectPr>
          <w:headerReference w:type="default" r:id="rId1133"/>
          <w:footerReference w:type="default" r:id="rId11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15.56.100</w:t>
      </w:r>
      <w:r>
        <w:rPr/>
        <w:t xml:space="preserve"> </w:t>
      </w:r>
      <w:r>
        <w:rPr/>
        <w:t xml:space="preserve">Permits—Plumbing and drainage, sewer connection, heating, ventilating, electrical.</w:t>
      </w:r>
    </w:p>
    <w:p>
      <w:pPr>
        <w:pStyle w:val="Paragraph1"/>
        <w:pBdr/>
        <w:spacing/>
        <w:rPr/>
      </w:pPr>
      <w:r>
        <w:rPr>
          <w:rStyle w:val="Paragraph1"/>
        </w:rPr>
        <w:t xml:space="preserve">A permit shall be obtained from the Building Official or Superintendent of the Electrical Department or Director of Public Works for all work to be performed, materials to be furnished and equipment or fixtures to be installed in connection with any electrical system, plumbing and drainage system, fire fighting and alarm systems, heating, ventilating or other mechanical systems required in the construction, alterations, repair, improvement, demolition, removal or relocation of any houseboat, houseboat moorage structure or facility, including flotation devices, ramps, floats or docks. </w:t>
      </w:r>
    </w:p>
    <w:p>
      <w:pPr>
        <w:pStyle w:val="HistoryNote"/>
        <w:pBdr/>
        <w:spacing/>
        <w:rPr/>
      </w:pPr>
      <w:r>
        <w:rPr>
          <w:rStyle w:val="HistoryNote"/>
        </w:rPr>
        <w:t xml:space="preserve">(Prior code § 4-9.10)</w:t>
      </w:r>
    </w:p>
    <w:p>
      <w:pPr>
        <w:pBdr/>
        <w:spacing w:before="0" w:after="0"/>
        <w:rPr/>
        <w:sectPr>
          <w:headerReference w:type="default" r:id="rId1135"/>
          <w:footerReference w:type="default" r:id="rId11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15.56.110</w:t>
      </w:r>
      <w:r>
        <w:rPr/>
        <w:t xml:space="preserve"> </w:t>
      </w:r>
      <w:r>
        <w:rPr/>
        <w:t xml:space="preserve">Movement or relocation of houseboats.</w:t>
      </w:r>
    </w:p>
    <w:p>
      <w:pPr>
        <w:pStyle w:val="Paragraph1"/>
        <w:pBdr/>
        <w:spacing/>
        <w:rPr/>
      </w:pPr>
      <w:r>
        <w:rPr>
          <w:rStyle w:val="Paragraph1"/>
        </w:rPr>
        <w:t xml:space="preserve">Houseboats proposed to be moved into the city or proposed to be moved from one moorage site to another moorage site within the city shall comply with the requirements of this Chapter pertaining to new houseboats. No houseboat shall be moved into or relocated within the city if, after inspection and investigation by the Building Official, it is found to be dilapidated, unseaworthy, or otherwise substandard to such an extent that it would be impractical to repair, improve or rehabilitate said houseboat in accordance with the requirements of this Chapter for new houseboats. </w:t>
      </w:r>
    </w:p>
    <w:p>
      <w:pPr>
        <w:pStyle w:val="HistoryNote"/>
        <w:pBdr/>
        <w:spacing/>
        <w:rPr/>
      </w:pPr>
      <w:r>
        <w:rPr>
          <w:rStyle w:val="HistoryNote"/>
        </w:rPr>
        <w:t xml:space="preserve">(Prior code § 4-9.11)</w:t>
      </w:r>
    </w:p>
    <w:p>
      <w:pPr>
        <w:pBdr/>
        <w:spacing w:before="0" w:after="0"/>
        <w:rPr/>
        <w:sectPr>
          <w:headerReference w:type="default" r:id="rId1137"/>
          <w:footerReference w:type="default" r:id="rId11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15.56.120</w:t>
      </w:r>
      <w:r>
        <w:rPr/>
        <w:t xml:space="preserve"> </w:t>
      </w:r>
      <w:r>
        <w:rPr/>
        <w:t xml:space="preserve">Mooring register of ownership of houseboats.</w:t>
      </w:r>
    </w:p>
    <w:p>
      <w:pPr>
        <w:pStyle w:val="Paragraph1"/>
        <w:pBdr/>
        <w:spacing/>
        <w:rPr/>
      </w:pPr>
      <w:r>
        <w:rPr>
          <w:rStyle w:val="Paragraph1"/>
        </w:rPr>
        <w:t xml:space="preserve">Every owner or operator of a houseboat moorage shall maintain a current register of every houseboat moored on the premises under his or her control, such register to record the name and address of the legal owner of each houseboat. A copy of said register shall be available on request to the Building Official. </w:t>
      </w:r>
    </w:p>
    <w:p>
      <w:pPr>
        <w:pStyle w:val="HistoryNote"/>
        <w:pBdr/>
        <w:spacing/>
        <w:rPr/>
      </w:pPr>
      <w:r>
        <w:rPr>
          <w:rStyle w:val="HistoryNote"/>
        </w:rPr>
        <w:t xml:space="preserve">(Prior code § 4-9.12)</w:t>
      </w:r>
    </w:p>
    <w:p>
      <w:pPr>
        <w:pBdr/>
        <w:spacing w:before="0" w:after="0"/>
        <w:rPr/>
        <w:sectPr>
          <w:headerReference w:type="default" r:id="rId1139"/>
          <w:footerReference w:type="default" r:id="rId11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15.56.130</w:t>
      </w:r>
      <w:r>
        <w:rPr/>
        <w:t xml:space="preserve"> </w:t>
      </w:r>
      <w:r>
        <w:rPr/>
        <w:t xml:space="preserve">Moorage location.</w:t>
      </w:r>
    </w:p>
    <w:p>
      <w:pPr>
        <w:pStyle w:val="Paragraph1"/>
        <w:pBdr/>
        <w:spacing/>
        <w:rPr/>
      </w:pPr>
      <w:r>
        <w:rPr>
          <w:rStyle w:val="Paragraph1"/>
        </w:rPr>
        <w:t xml:space="preserve">Houseboats shall be berthed or moored in a marina, harbor or similar facility conforming to the requirements of this Chapter and located on privately owned or privately controlled property. Moorages shall not be located in any waterway or fairway, or in the public waters of any street or street end. </w:t>
      </w:r>
    </w:p>
    <w:p>
      <w:pPr>
        <w:pStyle w:val="HistoryNote"/>
        <w:pBdr/>
        <w:spacing/>
        <w:rPr/>
      </w:pPr>
      <w:r>
        <w:rPr>
          <w:rStyle w:val="HistoryNote"/>
        </w:rPr>
        <w:t xml:space="preserve">(Prior code § 4-9.13)</w:t>
      </w:r>
    </w:p>
    <w:p>
      <w:pPr>
        <w:pBdr/>
        <w:spacing w:before="0" w:after="0"/>
        <w:rPr/>
        <w:sectPr>
          <w:headerReference w:type="default" r:id="rId1141"/>
          <w:footerReference w:type="default" r:id="rId11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15.56.140</w:t>
      </w:r>
      <w:r>
        <w:rPr/>
        <w:t xml:space="preserve"> </w:t>
      </w:r>
      <w:r>
        <w:rPr/>
        <w:t xml:space="preserve">Moorage site plan.</w:t>
      </w:r>
    </w:p>
    <w:p>
      <w:pPr>
        <w:pStyle w:val="Paragraph1"/>
        <w:pBdr/>
        <w:spacing/>
        <w:rPr/>
      </w:pPr>
      <w:r>
        <w:rPr>
          <w:rStyle w:val="Paragraph1"/>
        </w:rPr>
        <w:t xml:space="preserve">Three copies of a moorage site plan drawn to scale and fully dimensioned shall be submitted by the owner of said moorage to the Building Official for approval. The moorage site plan shall include the following details: </w:t>
      </w:r>
    </w:p>
    <w:p>
      <w:pPr>
        <w:pStyle w:val="List2"/>
        <w:pBdr/>
        <w:spacing/>
        <w:rPr/>
      </w:pPr>
      <w:r>
        <w:rPr/>
        <w:t xml:space="preserve">A.</w:t>
      </w:r>
      <w:r>
        <w:rPr/>
        <w:tab/>
        <w:t xml:space="preserve"/>
      </w:r>
      <w:r>
        <w:rPr/>
        <w:t xml:space="preserve">Name and address of owner or operator; </w:t>
      </w:r>
    </w:p>
    <w:p>
      <w:pPr>
        <w:pStyle w:val="List2"/>
        <w:pBdr/>
        <w:spacing/>
        <w:rPr/>
      </w:pPr>
      <w:r>
        <w:rPr/>
        <w:t xml:space="preserve">B.</w:t>
      </w:r>
      <w:r>
        <w:rPr/>
        <w:tab/>
        <w:t xml:space="preserve"/>
      </w:r>
      <w:r>
        <w:rPr/>
        <w:t xml:space="preserve">Address and legal description of the property on which moorage is located; </w:t>
      </w:r>
    </w:p>
    <w:p>
      <w:pPr>
        <w:pStyle w:val="List2"/>
        <w:pBdr/>
        <w:spacing/>
        <w:rPr/>
      </w:pPr>
      <w:r>
        <w:rPr/>
        <w:t xml:space="preserve">C.</w:t>
      </w:r>
      <w:r>
        <w:rPr/>
        <w:tab/>
        <w:t xml:space="preserve"/>
      </w:r>
      <w:r>
        <w:rPr/>
        <w:t xml:space="preserve">The dimensions of the houseboat moorage site; </w:t>
      </w:r>
    </w:p>
    <w:p>
      <w:pPr>
        <w:pStyle w:val="List2"/>
        <w:pBdr/>
        <w:spacing/>
        <w:rPr/>
      </w:pPr>
      <w:r>
        <w:rPr/>
        <w:t xml:space="preserve">D.</w:t>
      </w:r>
      <w:r>
        <w:rPr/>
        <w:tab/>
        <w:t xml:space="preserve"/>
      </w:r>
      <w:r>
        <w:rPr/>
        <w:t xml:space="preserve">The location of abutting public highways; </w:t>
      </w:r>
    </w:p>
    <w:p>
      <w:pPr>
        <w:pStyle w:val="List2"/>
        <w:pBdr/>
        <w:spacing/>
        <w:rPr/>
      </w:pPr>
      <w:r>
        <w:rPr/>
        <w:t xml:space="preserve">E.</w:t>
      </w:r>
      <w:r>
        <w:rPr/>
        <w:tab/>
        <w:t xml:space="preserve"/>
      </w:r>
      <w:r>
        <w:rPr/>
        <w:t xml:space="preserve">The location and dimensions of private waterways and land access to the moorage; </w:t>
      </w:r>
    </w:p>
    <w:p>
      <w:pPr>
        <w:pStyle w:val="List2"/>
        <w:pBdr/>
        <w:spacing/>
        <w:rPr/>
      </w:pPr>
      <w:r>
        <w:rPr/>
        <w:t xml:space="preserve">F.</w:t>
      </w:r>
      <w:r>
        <w:rPr/>
        <w:tab/>
        <w:t xml:space="preserve"/>
      </w:r>
      <w:r>
        <w:rPr/>
        <w:t xml:space="preserve">The location and identification of individual houseboat sites; </w:t>
      </w:r>
    </w:p>
    <w:p>
      <w:pPr>
        <w:pStyle w:val="List2"/>
        <w:pBdr/>
        <w:spacing/>
        <w:rPr/>
      </w:pPr>
      <w:r>
        <w:rPr/>
        <w:t xml:space="preserve">G.</w:t>
      </w:r>
      <w:r>
        <w:rPr/>
        <w:tab/>
        <w:t xml:space="preserve"/>
      </w:r>
      <w:r>
        <w:rPr/>
        <w:t xml:space="preserve">The location and dimensions of off-street parking space; </w:t>
      </w:r>
    </w:p>
    <w:p>
      <w:pPr>
        <w:pStyle w:val="List2"/>
        <w:pBdr/>
        <w:spacing/>
        <w:rPr/>
      </w:pPr>
      <w:r>
        <w:rPr/>
        <w:t xml:space="preserve">H.</w:t>
      </w:r>
      <w:r>
        <w:rPr/>
        <w:tab/>
        <w:t xml:space="preserve"/>
      </w:r>
      <w:r>
        <w:rPr/>
        <w:t xml:space="preserve">The location and dimensions of walkways and any accessory structures or facilities; </w:t>
      </w:r>
    </w:p>
    <w:p>
      <w:pPr>
        <w:pStyle w:val="List2"/>
        <w:pBdr/>
        <w:spacing/>
        <w:rPr/>
      </w:pPr>
      <w:r>
        <w:rPr/>
        <w:t xml:space="preserve">I.</w:t>
      </w:r>
      <w:r>
        <w:rPr/>
        <w:tab/>
        <w:t xml:space="preserve"/>
      </w:r>
      <w:r>
        <w:rPr/>
        <w:t xml:space="preserve">The water service system; </w:t>
      </w:r>
    </w:p>
    <w:p>
      <w:pPr>
        <w:pStyle w:val="List2"/>
        <w:pBdr/>
        <w:spacing/>
        <w:rPr/>
      </w:pPr>
      <w:r>
        <w:rPr/>
        <w:t xml:space="preserve">J.</w:t>
      </w:r>
      <w:r>
        <w:rPr/>
        <w:tab/>
        <w:t xml:space="preserve"/>
      </w:r>
      <w:r>
        <w:rPr/>
        <w:t xml:space="preserve">The fire protection system; </w:t>
      </w:r>
    </w:p>
    <w:p>
      <w:pPr>
        <w:pStyle w:val="List2"/>
        <w:pBdr/>
        <w:spacing/>
        <w:rPr/>
      </w:pPr>
      <w:r>
        <w:rPr/>
        <w:t xml:space="preserve">K.</w:t>
      </w:r>
      <w:r>
        <w:rPr/>
        <w:tab/>
        <w:t xml:space="preserve"/>
      </w:r>
      <w:r>
        <w:rPr/>
        <w:t xml:space="preserve">The electrical service and lighting system; </w:t>
      </w:r>
    </w:p>
    <w:p>
      <w:pPr>
        <w:pStyle w:val="List2"/>
        <w:pBdr/>
        <w:spacing/>
        <w:rPr/>
      </w:pPr>
      <w:r>
        <w:rPr/>
        <w:t xml:space="preserve">L.</w:t>
      </w:r>
      <w:r>
        <w:rPr/>
        <w:tab/>
        <w:t xml:space="preserve"/>
      </w:r>
      <w:r>
        <w:rPr/>
        <w:t xml:space="preserve">The complete sewerage system including main sewer and building sewers serving each houseboat site. </w:t>
      </w:r>
    </w:p>
    <w:p>
      <w:pPr>
        <w:pStyle w:val="Paragraph2"/>
        <w:pBdr/>
        <w:spacing/>
        <w:rPr/>
      </w:pPr>
      <w:r>
        <w:rPr>
          <w:rStyle w:val="Paragraph2"/>
        </w:rPr>
        <w:t xml:space="preserve">The Building Official shall transmit the site plan to the Fire Chief, to the Health Officer and to the city Engineer for review and approval. One copy of the approved site plan shall be returned to the owner or operator, which copy shall be maintained on the premises of the houseboat moorage. No change in the approved moorage plan shall be made unless prior approval is obtained from the Building Official, Fire Chief, Health Officer and Director of Public Works. </w:t>
      </w:r>
    </w:p>
    <w:p>
      <w:pPr>
        <w:pStyle w:val="HistoryNote"/>
        <w:pBdr/>
        <w:spacing/>
        <w:rPr/>
      </w:pPr>
      <w:r>
        <w:rPr>
          <w:rStyle w:val="HistoryNote"/>
        </w:rPr>
        <w:t xml:space="preserve">(Prior code § 4-9.14)</w:t>
      </w:r>
    </w:p>
    <w:p>
      <w:pPr>
        <w:pBdr/>
        <w:spacing w:before="0" w:after="0"/>
        <w:rPr/>
        <w:sectPr>
          <w:headerReference w:type="default" r:id="rId1143"/>
          <w:footerReference w:type="default" r:id="rId11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15.56.150</w:t>
      </w:r>
      <w:r>
        <w:rPr/>
        <w:t xml:space="preserve"> </w:t>
      </w:r>
      <w:r>
        <w:rPr/>
        <w:t xml:space="preserve">Moorage standards—Access.</w:t>
      </w:r>
    </w:p>
    <w:p>
      <w:pPr>
        <w:pStyle w:val="Paragraph1"/>
        <w:pBdr/>
        <w:spacing/>
        <w:rPr/>
      </w:pPr>
      <w:r>
        <w:rPr>
          <w:rStyle w:val="Paragraph1"/>
        </w:rPr>
        <w:t xml:space="preserve">The access to a moorage site shall have not less than twenty (20) feet of land frontage abutting a public street and shall be sufficiently graded, paved and maintained to support anticipated vehicular or other loads and minimize drainage and dust nuisances. </w:t>
      </w:r>
    </w:p>
    <w:p>
      <w:pPr>
        <w:pStyle w:val="HistoryNote"/>
        <w:pBdr/>
        <w:spacing/>
        <w:rPr/>
      </w:pPr>
      <w:r>
        <w:rPr>
          <w:rStyle w:val="HistoryNote"/>
        </w:rPr>
        <w:t xml:space="preserve">(Prior code § 4-9.15)</w:t>
      </w:r>
    </w:p>
    <w:p>
      <w:pPr>
        <w:pBdr/>
        <w:spacing w:before="0" w:after="0"/>
        <w:rPr/>
        <w:sectPr>
          <w:headerReference w:type="default" r:id="rId1145"/>
          <w:footerReference w:type="default" r:id="rId11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15.56.160</w:t>
      </w:r>
      <w:r>
        <w:rPr/>
        <w:t xml:space="preserve"> </w:t>
      </w:r>
      <w:r>
        <w:rPr/>
        <w:t xml:space="preserve">Moorage standards—Walkways.</w:t>
      </w:r>
    </w:p>
    <w:p>
      <w:pPr>
        <w:pStyle w:val="Paragraph1"/>
        <w:pBdr/>
        <w:spacing/>
        <w:rPr/>
      </w:pPr>
      <w:r>
        <w:rPr>
          <w:rStyle w:val="Paragraph1"/>
        </w:rPr>
        <w:t xml:space="preserve">Every houseboat shall have access to a public street, yard or court by means of a system of primary and secondary walkways. The Building Official shall review such system and shall establish the minimum clear width of primary and secondary walkways based upon a consideration of the number of houseboats and other occupancies served, the total length of the walkways and the number of access points provided for exit to a public street, yard or court. No walkway shall be less than four feet or shall be required to be more than six feet in width. </w:t>
      </w:r>
    </w:p>
    <w:p>
      <w:pPr>
        <w:pStyle w:val="HistoryNote"/>
        <w:pBdr/>
        <w:spacing/>
        <w:rPr/>
      </w:pPr>
      <w:r>
        <w:rPr>
          <w:rStyle w:val="HistoryNote"/>
        </w:rPr>
        <w:t xml:space="preserve">(Prior code § 4-9.16)</w:t>
      </w:r>
    </w:p>
    <w:p>
      <w:pPr>
        <w:pBdr/>
        <w:spacing w:before="0" w:after="0"/>
        <w:rPr/>
        <w:sectPr>
          <w:headerReference w:type="default" r:id="rId1147"/>
          <w:footerReference w:type="default" r:id="rId11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15.56.170</w:t>
      </w:r>
      <w:r>
        <w:rPr/>
        <w:t xml:space="preserve"> </w:t>
      </w:r>
      <w:r>
        <w:rPr/>
        <w:t xml:space="preserve">Moorage standards—Parking.</w:t>
      </w:r>
    </w:p>
    <w:p>
      <w:pPr>
        <w:pStyle w:val="Paragraph1"/>
        <w:pBdr/>
        <w:spacing/>
        <w:rPr/>
      </w:pPr>
      <w:r>
        <w:rPr>
          <w:rStyle w:val="Paragraph1"/>
        </w:rPr>
        <w:t xml:space="preserve">One off-street parking space shall be provided for the exclusive use of each houseboat; such parking space shall conform to the Planning Code. Parking spaces shall also be provided for other moorage uses in accordance with the requirements of Sections </w:t>
      </w:r>
      <w:r>
        <w:rPr/>
        <w:t xml:space="preserve">15.56.200</w:t>
      </w:r>
      <w:r>
        <w:rPr>
          <w:rStyle w:val="Paragraph1"/>
        </w:rPr>
        <w:t xml:space="preserve"> through </w:t>
      </w:r>
      <w:r>
        <w:rPr/>
        <w:t xml:space="preserve">15.56.320</w:t>
      </w:r>
      <w:r>
        <w:rPr>
          <w:rStyle w:val="Paragraph1"/>
        </w:rPr>
        <w:t xml:space="preserve">. </w:t>
      </w:r>
    </w:p>
    <w:p>
      <w:pPr>
        <w:pStyle w:val="HistoryNote"/>
        <w:pBdr/>
        <w:spacing/>
        <w:rPr/>
      </w:pPr>
      <w:r>
        <w:rPr>
          <w:rStyle w:val="HistoryNote"/>
        </w:rPr>
        <w:t xml:space="preserve">(Prior code § 4-9.17)</w:t>
      </w:r>
    </w:p>
    <w:p>
      <w:pPr>
        <w:pBdr/>
        <w:spacing w:before="0" w:after="0"/>
        <w:rPr/>
        <w:sectPr>
          <w:headerReference w:type="default" r:id="rId1149"/>
          <w:footerReference w:type="default" r:id="rId11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15.56.180</w:t>
      </w:r>
      <w:r>
        <w:rPr/>
        <w:t xml:space="preserve"> </w:t>
      </w:r>
      <w:r>
        <w:rPr/>
        <w:t xml:space="preserve">Moorage standards—Garbage disposal.</w:t>
      </w:r>
    </w:p>
    <w:p>
      <w:pPr>
        <w:pStyle w:val="Paragraph1"/>
        <w:pBdr/>
        <w:spacing/>
        <w:rPr/>
      </w:pPr>
      <w:r>
        <w:rPr>
          <w:rStyle w:val="Paragraph1"/>
        </w:rPr>
        <w:t xml:space="preserve">The Health Officer shall determine the number and type of garbage and rubbish receptacles that shall be provided for all houseboats and accessory moorage uses. All garbage and rubbish receptacles shall be adequately screened from public view. </w:t>
      </w:r>
    </w:p>
    <w:p>
      <w:pPr>
        <w:pStyle w:val="HistoryNote"/>
        <w:pBdr/>
        <w:spacing/>
        <w:rPr/>
      </w:pPr>
      <w:r>
        <w:rPr>
          <w:rStyle w:val="HistoryNote"/>
        </w:rPr>
        <w:t xml:space="preserve">(Prior code § 4-9.18)</w:t>
      </w:r>
    </w:p>
    <w:p>
      <w:pPr>
        <w:pBdr/>
        <w:spacing w:before="0" w:after="0"/>
        <w:rPr/>
        <w:sectPr>
          <w:headerReference w:type="default" r:id="rId1151"/>
          <w:footerReference w:type="default" r:id="rId11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15.56.190</w:t>
      </w:r>
      <w:r>
        <w:rPr/>
        <w:t xml:space="preserve"> </w:t>
      </w:r>
      <w:r>
        <w:rPr/>
        <w:t xml:space="preserve">Moorage standards—Laundry facilities.</w:t>
      </w:r>
    </w:p>
    <w:p>
      <w:pPr>
        <w:pStyle w:val="Paragraph1"/>
        <w:pBdr/>
        <w:spacing/>
        <w:rPr/>
      </w:pPr>
      <w:r>
        <w:rPr>
          <w:rStyle w:val="Paragraph1"/>
        </w:rPr>
        <w:t xml:space="preserve">A laundry room containing a minimum of two laundry trays, or two automatic washers supplied with hot and cold water shall be provided for each ten houseboats not equipped with such facilities. </w:t>
      </w:r>
    </w:p>
    <w:p>
      <w:pPr>
        <w:pStyle w:val="HistoryNote"/>
        <w:pBdr/>
        <w:spacing/>
        <w:rPr/>
      </w:pPr>
      <w:r>
        <w:rPr>
          <w:rStyle w:val="HistoryNote"/>
        </w:rPr>
        <w:t xml:space="preserve">(Prior code § 4-9.19)</w:t>
      </w:r>
    </w:p>
    <w:p>
      <w:pPr>
        <w:pBdr/>
        <w:spacing w:before="0" w:after="0"/>
        <w:rPr/>
        <w:sectPr>
          <w:headerReference w:type="default" r:id="rId1153"/>
          <w:footerReference w:type="default" r:id="rId11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15.56.200</w:t>
      </w:r>
      <w:r>
        <w:rPr/>
        <w:t xml:space="preserve"> </w:t>
      </w:r>
      <w:r>
        <w:rPr/>
        <w:t xml:space="preserve">Moorage standards—Lighting.</w:t>
      </w:r>
    </w:p>
    <w:p>
      <w:pPr>
        <w:pStyle w:val="Paragraph1"/>
        <w:pBdr/>
        <w:spacing/>
        <w:rPr/>
      </w:pPr>
      <w:r>
        <w:rPr>
          <w:rStyle w:val="Paragraph1"/>
        </w:rPr>
        <w:t xml:space="preserve">Every houseboat moorage including the walkways to every houseboat site shall be illuminated by lights designed, constructed and maintained to provide an average light intensity of two footcandles in accordance with the recommendations of the Illuminating Engineers Society of America and as may be recommended by the Superintendent of Electrical Department. </w:t>
      </w:r>
    </w:p>
    <w:p>
      <w:pPr>
        <w:pStyle w:val="HistoryNote"/>
        <w:pBdr/>
        <w:spacing/>
        <w:rPr/>
      </w:pPr>
      <w:r>
        <w:rPr>
          <w:rStyle w:val="HistoryNote"/>
        </w:rPr>
        <w:t xml:space="preserve">(Prior code § 4-9.20)</w:t>
      </w:r>
    </w:p>
    <w:p>
      <w:pPr>
        <w:pBdr/>
        <w:spacing w:before="0" w:after="0"/>
        <w:rPr/>
        <w:sectPr>
          <w:headerReference w:type="default" r:id="rId1155"/>
          <w:footerReference w:type="default" r:id="rId11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15.56.210</w:t>
      </w:r>
      <w:r>
        <w:rPr/>
        <w:t xml:space="preserve"> </w:t>
      </w:r>
      <w:r>
        <w:rPr/>
        <w:t xml:space="preserve">Moorage standards—Electrical service and wiring.</w:t>
      </w:r>
    </w:p>
    <w:p>
      <w:pPr>
        <w:pStyle w:val="Paragraph1"/>
        <w:pBdr/>
        <w:spacing/>
        <w:rPr/>
      </w:pPr>
      <w:r>
        <w:rPr>
          <w:rStyle w:val="Paragraph1"/>
        </w:rPr>
        <w:t xml:space="preserve">Electrical service and wiring in all moorages shall comply with the requirements of chapter 555, "Boat Harbors and Marinas" of the National Electrical Code, current edition. </w:t>
      </w:r>
    </w:p>
    <w:p>
      <w:pPr>
        <w:pStyle w:val="HistoryNote"/>
        <w:pBdr/>
        <w:spacing/>
        <w:rPr/>
      </w:pPr>
      <w:r>
        <w:rPr>
          <w:rStyle w:val="HistoryNote"/>
        </w:rPr>
        <w:t xml:space="preserve">(Prior code § 4-9.21)</w:t>
      </w:r>
    </w:p>
    <w:p>
      <w:pPr>
        <w:pBdr/>
        <w:spacing w:before="0" w:after="0"/>
        <w:rPr/>
        <w:sectPr>
          <w:headerReference w:type="default" r:id="rId1157"/>
          <w:footerReference w:type="default" r:id="rId11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15.56.220</w:t>
      </w:r>
      <w:r>
        <w:rPr/>
        <w:t xml:space="preserve"> </w:t>
      </w:r>
      <w:r>
        <w:rPr/>
        <w:t xml:space="preserve">Moorage standards—Water distribution.</w:t>
      </w:r>
    </w:p>
    <w:p>
      <w:pPr>
        <w:pStyle w:val="Paragraph1"/>
        <w:pBdr/>
        <w:spacing/>
        <w:rPr/>
      </w:pPr>
      <w:r>
        <w:rPr>
          <w:rStyle w:val="Paragraph1"/>
        </w:rPr>
        <w:t xml:space="preserve">Plans shall be submitted by the owner of said moorage to the Building Official showing complete details of the water service and piping system; all shall be accompanied by calculations to verify the adequacy of said system to meet demands of the moorage. The design of said system shall comply with the other applicable sections of this Chapter and shall meet the requirements of the following: </w:t>
      </w:r>
    </w:p>
    <w:p>
      <w:pPr>
        <w:pStyle w:val="List2"/>
        <w:pBdr/>
        <w:spacing/>
        <w:rPr/>
      </w:pPr>
      <w:r>
        <w:rPr/>
        <w:t xml:space="preserve">A.</w:t>
      </w:r>
      <w:r>
        <w:rPr/>
        <w:tab/>
        <w:t xml:space="preserve"/>
      </w:r>
      <w:r>
        <w:rPr/>
        <w:t xml:space="preserve">Plans. Plans shall show the size and location of each water meter and the type, size and location of all required water service backflow prevention devices. </w:t>
      </w:r>
    </w:p>
    <w:p>
      <w:pPr>
        <w:pStyle w:val="List2"/>
        <w:pBdr/>
        <w:spacing/>
        <w:rPr/>
      </w:pPr>
      <w:r>
        <w:rPr/>
        <w:t xml:space="preserve">B.</w:t>
      </w:r>
      <w:r>
        <w:rPr/>
        <w:tab/>
        <w:t xml:space="preserve"/>
      </w:r>
      <w:r>
        <w:rPr/>
        <w:t xml:space="preserve">Materials. The use of nonmetallic or exposed steel piping on docks, floats, ramps or similar moorage facilities will not be permitted. Exposed copper tubing placed on these facilities shall be joined by brazing or by other equivalent methods. Flexible water supply connections to or located on said facilities shall be approved heavy duty type and each hose bib serving said facilities shall be an approved type incorporating a vacuum breaker. </w:t>
      </w:r>
    </w:p>
    <w:p>
      <w:pPr>
        <w:pStyle w:val="List2"/>
        <w:pBdr/>
        <w:spacing/>
        <w:rPr/>
      </w:pPr>
      <w:r>
        <w:rPr/>
        <w:t xml:space="preserve">C.</w:t>
      </w:r>
      <w:r>
        <w:rPr/>
        <w:tab/>
        <w:t xml:space="preserve"/>
      </w:r>
      <w:r>
        <w:rPr/>
        <w:t xml:space="preserve">Flexible Water Supply Connections. Flexible water supply connections shall be approved heavy duty type and shall be installed and supported so that at all times they will be above the moorage basin water level. </w:t>
      </w:r>
    </w:p>
    <w:p>
      <w:pPr>
        <w:pStyle w:val="List2"/>
        <w:pBdr/>
        <w:spacing/>
        <w:rPr/>
      </w:pPr>
      <w:r>
        <w:rPr/>
        <w:t xml:space="preserve">D.</w:t>
      </w:r>
      <w:r>
        <w:rPr/>
        <w:tab/>
        <w:t xml:space="preserve"/>
      </w:r>
      <w:r>
        <w:rPr/>
        <w:t xml:space="preserve">Backflow Prevention Devices. Each hose bib serving a dock, float, ramp or similar moorage facility shall be equipped with an approved vacuum breaker. No houseboat or vessel which uses a pump or equipment which could cause a cross-connection potential shall have a direct connection to the water supply system. </w:t>
      </w:r>
    </w:p>
    <w:p>
      <w:pPr>
        <w:pStyle w:val="List2"/>
        <w:pBdr/>
        <w:spacing/>
        <w:rPr/>
      </w:pPr>
      <w:r>
        <w:rPr/>
        <w:t xml:space="preserve">E.</w:t>
      </w:r>
      <w:r>
        <w:rPr/>
        <w:tab/>
        <w:t xml:space="preserve"/>
      </w:r>
      <w:r>
        <w:rPr/>
        <w:t xml:space="preserve">Temperature and Pressure Relief Valves. A combination temperature and pressure relief valve shall be provided on all water heaters. </w:t>
      </w:r>
    </w:p>
    <w:p>
      <w:pPr>
        <w:pStyle w:val="List2"/>
        <w:pBdr/>
        <w:spacing/>
        <w:rPr/>
      </w:pPr>
      <w:r>
        <w:rPr/>
        <w:t xml:space="preserve">F.</w:t>
      </w:r>
      <w:r>
        <w:rPr/>
        <w:tab/>
        <w:t xml:space="preserve"/>
      </w:r>
      <w:r>
        <w:rPr/>
        <w:t xml:space="preserve">Wet Standpipes (Fire Lines). Water lines supplying wet standpipes must be capable of supplying fifty (50) gallons per minute and maintain a residual pressure of thirty (30) pounds per square inch at the hose connection based on the minimum water supply. No fire pump inlet connection will be permitted on any wet standpipe system which is connected to a portable water system. </w:t>
      </w:r>
    </w:p>
    <w:p>
      <w:pPr>
        <w:pStyle w:val="HistoryNote"/>
        <w:pBdr/>
        <w:spacing/>
        <w:rPr/>
      </w:pPr>
      <w:r>
        <w:rPr>
          <w:rStyle w:val="HistoryNote"/>
        </w:rPr>
        <w:t xml:space="preserve">(Prior code § 4-9.22)</w:t>
      </w:r>
    </w:p>
    <w:p>
      <w:pPr>
        <w:pBdr/>
        <w:spacing w:before="0" w:after="0"/>
        <w:rPr/>
        <w:sectPr>
          <w:headerReference w:type="default" r:id="rId1159"/>
          <w:footerReference w:type="default" r:id="rId11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15.56.230</w:t>
      </w:r>
      <w:r>
        <w:rPr/>
        <w:t xml:space="preserve"> </w:t>
      </w:r>
      <w:r>
        <w:rPr/>
        <w:t xml:space="preserve">Moorage standards—Fuel gas piping.</w:t>
      </w:r>
    </w:p>
    <w:p>
      <w:pPr>
        <w:pStyle w:val="Paragraph1"/>
        <w:pBdr/>
        <w:spacing/>
        <w:rPr/>
      </w:pPr>
      <w:r>
        <w:rPr>
          <w:rStyle w:val="Paragraph1"/>
        </w:rPr>
        <w:t xml:space="preserve">All gas piping installed within a houseboat moorage, including such piping intended to serve houseboats and other floating structures and such piping as may be required to serve dockside facilities, shall be installed in accordance with Chapter 12 of the currently applicable Uniform Plumbing Code and with the following special requirements: </w:t>
      </w:r>
    </w:p>
    <w:p>
      <w:pPr>
        <w:pStyle w:val="List2"/>
        <w:pBdr/>
        <w:spacing/>
        <w:rPr/>
      </w:pPr>
      <w:r>
        <w:rPr/>
        <w:t xml:space="preserve">A.</w:t>
      </w:r>
      <w:r>
        <w:rPr/>
        <w:tab/>
        <w:t xml:space="preserve"/>
      </w:r>
      <w:r>
        <w:rPr/>
        <w:t xml:space="preserve">Cathodic Protection. All gas piping shall have approved cathodic protection design, inspected and certified by an approved engineering firm specializing in the field. </w:t>
      </w:r>
    </w:p>
    <w:p>
      <w:pPr>
        <w:pStyle w:val="List2"/>
        <w:pBdr/>
        <w:spacing/>
        <w:rPr/>
      </w:pPr>
      <w:r>
        <w:rPr/>
        <w:t xml:space="preserve">B.</w:t>
      </w:r>
      <w:r>
        <w:rPr/>
        <w:tab/>
        <w:t xml:space="preserve"/>
      </w:r>
      <w:r>
        <w:rPr/>
        <w:t xml:space="preserve">Connections—Valves. Where gas is permitted by the administrative authority to be distributed from shoreside facilities, connections to houseboats and other moorage structures shall be made by the use of approved high pressure flexible hose and such connections shall terminate in a positive disconnect coupling. A separate shutoff valve shall be installed ahead of such connection. Connections shall not be immersed in water or run exposed on docks, piers, floats, houseboats or other floating structures. The length of the flexible connection shall not be excessive nor shall it be used as a substitute for gas piping. </w:t>
      </w:r>
    </w:p>
    <w:p>
      <w:pPr>
        <w:pStyle w:val="HistoryNote"/>
        <w:pBdr/>
        <w:spacing/>
        <w:rPr/>
      </w:pPr>
      <w:r>
        <w:rPr>
          <w:rStyle w:val="HistoryNote"/>
        </w:rPr>
        <w:t xml:space="preserve">(Prior code § 4-9.23)</w:t>
      </w:r>
    </w:p>
    <w:p>
      <w:pPr>
        <w:pBdr/>
        <w:spacing w:before="0" w:after="0"/>
        <w:rPr/>
        <w:sectPr>
          <w:headerReference w:type="default" r:id="rId1161"/>
          <w:footerReference w:type="default" r:id="rId11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15.56.240</w:t>
      </w:r>
      <w:r>
        <w:rPr/>
        <w:t xml:space="preserve"> </w:t>
      </w:r>
      <w:r>
        <w:rPr/>
        <w:t xml:space="preserve">Moorage standards—Fire protection.</w:t>
      </w:r>
    </w:p>
    <w:p>
      <w:pPr>
        <w:pStyle w:val="Paragraph1"/>
        <w:pBdr/>
        <w:spacing/>
        <w:rPr/>
      </w:pPr>
      <w:r>
        <w:rPr>
          <w:rStyle w:val="Paragraph1"/>
        </w:rPr>
        <w:t xml:space="preserve">Every houseboat moorage shall be provided with a fire protection system independent of the portable water system. All head floats, walkways, wharves, fingers, piers must be provided with a minimum three-inch fire main of rigid pipe with standpipes and hose reels spaced not more than seventy (70) feet apart, with a minimum hose length of seventy-five (75) feet with a one-half-inch nozzle on a one-and-one-half-inch fire hose. The hose reel and standpipe furthermost distant from dockside, with nozzle connected, must be capable of delivering fifty (50) gallons of water per minute with a minimum of thirty (30) pounds of residual pressure. </w:t>
      </w:r>
    </w:p>
    <w:p>
      <w:pPr>
        <w:pStyle w:val="Paragraph1"/>
        <w:pBdr/>
        <w:spacing/>
        <w:rPr/>
      </w:pPr>
      <w:r>
        <w:rPr>
          <w:rStyle w:val="Paragraph1"/>
        </w:rPr>
        <w:t xml:space="preserve">Each houseboat mooring area shall provide a fire alarm system capable of indicating an emergency requiring immediate action to safeguard life or property from the hazards of fire, explosion, or panic. Such system shall meet the approval of the Chief of Fire Department. </w:t>
      </w:r>
    </w:p>
    <w:p>
      <w:pPr>
        <w:pStyle w:val="Paragraph1"/>
        <w:pBdr/>
        <w:spacing/>
        <w:rPr/>
      </w:pPr>
      <w:r>
        <w:rPr>
          <w:rStyle w:val="Paragraph1"/>
        </w:rPr>
        <w:t xml:space="preserve">All paint, thinners, rags and other flammable materials must be stored at shoreside or other approved locations in proper lockers provided by the owner or operator of the houseboat moorage or marina. </w:t>
      </w:r>
    </w:p>
    <w:p>
      <w:pPr>
        <w:pStyle w:val="Paragraph1"/>
        <w:pBdr/>
        <w:spacing/>
        <w:rPr/>
      </w:pPr>
      <w:r>
        <w:rPr>
          <w:rStyle w:val="Paragraph1"/>
        </w:rPr>
        <w:t xml:space="preserve">Each owner or operator of a houseboat moorage or marina and the owner or occupant of each houseboat must obtain and place in a conspicuous location, be conversant with and conform to provisions of, the National Fire Protection Association Pamphlets No. 30, "Flammable and Combustible Liquids Code," No. 302, "Motorcraft (Pleasure and Commercial)" and No. 303, "Marinas and Boat Yards." </w:t>
      </w:r>
    </w:p>
    <w:p>
      <w:pPr>
        <w:pStyle w:val="HistoryNote"/>
        <w:pBdr/>
        <w:spacing/>
        <w:rPr/>
      </w:pPr>
      <w:r>
        <w:rPr>
          <w:rStyle w:val="HistoryNote"/>
        </w:rPr>
        <w:t xml:space="preserve">(Prior code § 4-9.24)</w:t>
      </w:r>
    </w:p>
    <w:p>
      <w:pPr>
        <w:pBdr/>
        <w:spacing w:before="0" w:after="0"/>
        <w:rPr/>
        <w:sectPr>
          <w:headerReference w:type="default" r:id="rId1163"/>
          <w:footerReference w:type="default" r:id="rId11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15.56.250</w:t>
      </w:r>
      <w:r>
        <w:rPr/>
        <w:t xml:space="preserve"> </w:t>
      </w:r>
      <w:r>
        <w:rPr/>
        <w:t xml:space="preserve">Moorage standards—Open spaces.</w:t>
      </w:r>
    </w:p>
    <w:p>
      <w:pPr>
        <w:pStyle w:val="Paragraph1"/>
        <w:pBdr/>
        <w:spacing/>
        <w:rPr/>
      </w:pPr>
      <w:r>
        <w:rPr>
          <w:rStyle w:val="Paragraph1"/>
        </w:rPr>
        <w:t xml:space="preserve">A clear spacing of ten feet between sides or between a side and front or the rear of adjacent houseboats shall be maintained in all houseboat moorages. The clear distance between a houseboat and any shoreside dock or building and the clear distance between a houseboat and any other moorage structures floating or otherwise shall be ten feet. All distances shall be measured between the maximum projection of the superstructure walls. A maximum encroachment of two feet into the required minimum spacing for eaves, roof decks, or similar features will be permitted. </w:t>
      </w:r>
    </w:p>
    <w:p>
      <w:pPr>
        <w:pStyle w:val="Paragraph1"/>
        <w:pBdr/>
        <w:spacing/>
        <w:rPr/>
      </w:pPr>
      <w:r>
        <w:rPr>
          <w:rStyle w:val="Paragraph1"/>
        </w:rPr>
        <w:t xml:space="preserve">Sufficient space between rows of houseboats shall be maintained in order to facilitate the movement of houseboats into the moorage area and to permit the maneuvering and berthing of houseboats to be accomplished in a safe manner. </w:t>
      </w:r>
    </w:p>
    <w:p>
      <w:pPr>
        <w:pStyle w:val="HistoryNote"/>
        <w:pBdr/>
        <w:spacing/>
        <w:rPr/>
      </w:pPr>
      <w:r>
        <w:rPr>
          <w:rStyle w:val="HistoryNote"/>
        </w:rPr>
        <w:t xml:space="preserve">(Prior code § 4-9.25)</w:t>
      </w:r>
    </w:p>
    <w:p>
      <w:pPr>
        <w:pBdr/>
        <w:spacing w:before="0" w:after="0"/>
        <w:rPr/>
        <w:sectPr>
          <w:headerReference w:type="default" r:id="rId1165"/>
          <w:footerReference w:type="default" r:id="rId11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15.56.260</w:t>
      </w:r>
      <w:r>
        <w:rPr/>
        <w:t xml:space="preserve"> </w:t>
      </w:r>
      <w:r>
        <w:rPr/>
        <w:t xml:space="preserve">Overall stability.</w:t>
      </w:r>
    </w:p>
    <w:p>
      <w:pPr>
        <w:pStyle w:val="Paragraph1"/>
        <w:pBdr/>
        <w:spacing/>
        <w:rPr/>
      </w:pPr>
      <w:r>
        <w:rPr>
          <w:rStyle w:val="Paragraph1"/>
        </w:rPr>
        <w:t xml:space="preserve">A houseboat shall be stable under the action of dead and live loads and consideration shall be given to the effect of off-center loading and wind loading in determining overall stability. The design of a houseboat shall be based upon accepted basic engineering principles for floating structures submitted by a qualified licensed engineer or naval architect and shall conform to the following standards: </w:t>
      </w:r>
    </w:p>
    <w:p>
      <w:pPr>
        <w:pStyle w:val="List2"/>
        <w:pBdr/>
        <w:spacing/>
        <w:rPr/>
      </w:pPr>
      <w:r>
        <w:rPr/>
        <w:t xml:space="preserve">A.</w:t>
      </w:r>
      <w:r>
        <w:rPr/>
        <w:tab/>
        <w:t xml:space="preserve"/>
      </w:r>
      <w:r>
        <w:rPr/>
        <w:t xml:space="preserve">Metacentric Height. The metacentric height (MG) shall be at least one-foot or greater. </w:t>
      </w:r>
    </w:p>
    <w:p>
      <w:pPr>
        <w:pStyle w:val="List2"/>
        <w:pBdr/>
        <w:spacing/>
        <w:rPr/>
      </w:pPr>
      <w:r>
        <w:rPr/>
        <w:t xml:space="preserve">B.</w:t>
      </w:r>
      <w:r>
        <w:rPr/>
        <w:tab/>
        <w:t xml:space="preserve"/>
      </w:r>
      <w:r>
        <w:rPr/>
        <w:t xml:space="preserve">Freeboard—Immersion. The freeboard, as measured from the waterline to the top of the first floor or deck of the completed houseboat, including dead load but not live load, shall be at least one foot four inches (with list angles equal to zero degrees). The allowable immersion under the action of off-center loading or wind loading shall not exceed two-thirds of the original freeboard with a list angle of four degrees. Freeboard shall be measured from the waterline to the top of the first floor or deck at the side of the houseboat at a point where said freeboard has its least dimension. </w:t>
      </w:r>
    </w:p>
    <w:p>
      <w:pPr>
        <w:pStyle w:val="List2"/>
        <w:pBdr/>
        <w:spacing/>
        <w:rPr/>
      </w:pPr>
      <w:r>
        <w:rPr/>
        <w:t xml:space="preserve">C.</w:t>
      </w:r>
      <w:r>
        <w:rPr/>
        <w:tab/>
        <w:t xml:space="preserve"/>
      </w:r>
      <w:r>
        <w:rPr/>
        <w:t xml:space="preserve">List Angle. The maximum angle of list shall not exceed four degrees under the action of either off-center or wind loading. </w:t>
      </w:r>
    </w:p>
    <w:p>
      <w:pPr>
        <w:pStyle w:val="List2"/>
        <w:pBdr/>
        <w:spacing/>
        <w:rPr/>
      </w:pPr>
      <w:r>
        <w:rPr/>
        <w:t xml:space="preserve">D.</w:t>
      </w:r>
      <w:r>
        <w:rPr/>
        <w:tab/>
        <w:t xml:space="preserve"/>
      </w:r>
      <w:r>
        <w:rPr/>
        <w:t xml:space="preserve">Off-Center Loading. The off-center loading shall be considered as applicable to the completed houseboat including dead load and shall consist of five pounds per foot of width, whichever is greater, per lineal foot (first floor) and fifty (50) pounds, or two and one-half pounds per foot of width, whichever is greater, per lineal foot (second floor habitable attic or loft). The uniform line load is to be applied halfway between the center of gravity and the outside edge of deck, to one side of the houseboat at a time. The dividing line is the longitudinal axis of the houseboat, and the overturning moment resulting from the off-center loading shall be taken about the computed center of gravity. Stability with off-center loading shall be tested on both sides of the longitudinal axis. The ratio mr/mo', mo being the overturning moment due to off-center loading and mr being the resisting moment due to buoyancy, shall be equal to one applied with a list equal to four degrees. Overturning moments and resisting moments are to be taken about a longitudinal line passing through the computed center of gravity. </w:t>
      </w:r>
    </w:p>
    <w:p>
      <w:pPr>
        <w:pStyle w:val="List2"/>
        <w:pBdr/>
        <w:spacing/>
        <w:rPr/>
      </w:pPr>
      <w:r>
        <w:rPr/>
        <w:t xml:space="preserve">E.</w:t>
      </w:r>
      <w:r>
        <w:rPr/>
        <w:tab/>
        <w:t xml:space="preserve"/>
      </w:r>
      <w:r>
        <w:rPr/>
        <w:t xml:space="preserve">Wind Loading. Wind loading shall be applied to the completed houseboat, including dead load and live load, but not off-center loading. The ratio mr/mn', mn being the wind heeling moment and mr being the resisting moment due to buoyancy, shall be equal to one applied with a list equal to four degrees. </w:t>
      </w:r>
    </w:p>
    <w:p>
      <w:pPr>
        <w:pStyle w:val="List2"/>
        <w:pBdr/>
        <w:spacing/>
        <w:rPr/>
      </w:pPr>
      <w:r>
        <w:rPr/>
        <w:t xml:space="preserve">F.</w:t>
      </w:r>
      <w:r>
        <w:rPr/>
        <w:tab/>
        <w:t xml:space="preserve"/>
      </w:r>
      <w:r>
        <w:rPr/>
        <w:t xml:space="preserve">Calculations by Qualified Engineer. Calculations shall be submitted by a qualified engineer showing that the houseboat conforms to the requirements of this Chapter. </w:t>
      </w:r>
    </w:p>
    <w:p>
      <w:pPr>
        <w:pStyle w:val="HistoryNote"/>
        <w:pBdr/>
        <w:spacing/>
        <w:rPr/>
      </w:pPr>
      <w:r>
        <w:rPr>
          <w:rStyle w:val="HistoryNote"/>
        </w:rPr>
        <w:t xml:space="preserve">(Prior code § 4-9.26)</w:t>
      </w:r>
    </w:p>
    <w:p>
      <w:pPr>
        <w:pBdr/>
        <w:spacing w:before="0" w:after="0"/>
        <w:rPr/>
        <w:sectPr>
          <w:headerReference w:type="default" r:id="rId1167"/>
          <w:footerReference w:type="default" r:id="rId11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15.56.270</w:t>
      </w:r>
      <w:r>
        <w:rPr/>
        <w:t xml:space="preserve"> </w:t>
      </w:r>
      <w:r>
        <w:rPr/>
        <w:t xml:space="preserve">Compartmentation and flotation devices.</w:t>
      </w:r>
    </w:p>
    <w:p>
      <w:pPr>
        <w:pStyle w:val="Paragraph1"/>
        <w:pBdr/>
        <w:spacing/>
        <w:rPr/>
      </w:pPr>
      <w:r>
        <w:rPr>
          <w:rStyle w:val="Paragraph1"/>
        </w:rPr>
        <w:t xml:space="preserve">Watertight pontoons, floats, hulls or other devices used to keep the houseboat afloat shall be fitted with transverse or longitudinal watertight bulkheads which provide compartmentation sufficient to keep the fully loaded houseboat afloat with positive stability with any one compartment flooded. This requirement may be waived by the Building Official upon certification by a competent architect or engineer familiar with such devices that design, materials and construction of the hull or other flotation device is such that the possibility of rupture is extremely remote. </w:t>
      </w:r>
    </w:p>
    <w:p>
      <w:pPr>
        <w:pStyle w:val="List2"/>
        <w:pBdr/>
        <w:spacing/>
        <w:rPr/>
      </w:pPr>
      <w:r>
        <w:rPr/>
        <w:t xml:space="preserve">A.</w:t>
      </w:r>
      <w:r>
        <w:rPr/>
        <w:tab/>
        <w:t xml:space="preserve"/>
      </w:r>
      <w:r>
        <w:rPr/>
        <w:t xml:space="preserve">Construction (General). Floatation devices shall be structurally sound and securely fastened to the houseboat superstructure. Floatation devices shall be constructed so that access to each compartment is readily available from the first floor level of the completed houseboat. The external surfaces of all floatation devices shall be watertight and thoroughly protected from corrosion from salt water, solvents and weather. </w:t>
      </w:r>
    </w:p>
    <w:p>
      <w:pPr>
        <w:pStyle w:val="List2"/>
        <w:pBdr/>
        <w:spacing/>
        <w:rPr/>
      </w:pPr>
      <w:r>
        <w:rPr/>
        <w:t xml:space="preserve">B.</w:t>
      </w:r>
      <w:r>
        <w:rPr/>
        <w:tab/>
        <w:t xml:space="preserve"/>
      </w:r>
      <w:r>
        <w:rPr/>
        <w:t xml:space="preserve">Bilge Pump. Where permanent type flotation such as styrofoam or plastic foam is not provided, an adequate portable bilge pump shall be maintained in proper working order. </w:t>
      </w:r>
    </w:p>
    <w:p>
      <w:pPr>
        <w:pStyle w:val="List2"/>
        <w:pBdr/>
        <w:spacing/>
        <w:rPr/>
      </w:pPr>
      <w:r>
        <w:rPr/>
        <w:t xml:space="preserve">C.</w:t>
      </w:r>
      <w:r>
        <w:rPr/>
        <w:tab/>
        <w:t xml:space="preserve"/>
      </w:r>
      <w:r>
        <w:rPr/>
        <w:t xml:space="preserve">Holding Tank. Flotation and decking shall provide access to and protection for the holding tank and sewage pump. </w:t>
      </w:r>
    </w:p>
    <w:p>
      <w:pPr>
        <w:pStyle w:val="List2"/>
        <w:pBdr/>
        <w:spacing/>
        <w:rPr/>
      </w:pPr>
      <w:r>
        <w:rPr/>
        <w:t xml:space="preserve">D.</w:t>
      </w:r>
      <w:r>
        <w:rPr/>
        <w:tab/>
        <w:t xml:space="preserve"/>
      </w:r>
      <w:r>
        <w:rPr/>
        <w:t xml:space="preserve">Material. All material, such as decking, siding and subflooring, which is subjected to moisture or water splash shall be of a type not adversely affected by moisture, or shall be treated. </w:t>
      </w:r>
    </w:p>
    <w:p>
      <w:pPr>
        <w:pStyle w:val="List2"/>
        <w:pBdr/>
        <w:spacing/>
        <w:rPr/>
      </w:pPr>
      <w:r>
        <w:rPr/>
        <w:t xml:space="preserve">E.</w:t>
      </w:r>
      <w:r>
        <w:rPr/>
        <w:tab/>
        <w:t xml:space="preserve"/>
      </w:r>
      <w:r>
        <w:rPr/>
        <w:t xml:space="preserve">Framing. Floors, walls, roofs, partitions and all structural framing members shall be designed and constructed by use of diaphragm walls in such a manner that the superstructure will act as a unit independent of the flotation or hull structure and will not be adversely affected by point reactions under said floatation or hull. </w:t>
      </w:r>
    </w:p>
    <w:p>
      <w:pPr>
        <w:pStyle w:val="HistoryNote"/>
        <w:pBdr/>
        <w:spacing/>
        <w:rPr/>
      </w:pPr>
      <w:r>
        <w:rPr>
          <w:rStyle w:val="HistoryNote"/>
        </w:rPr>
        <w:t xml:space="preserve">(Prior code § 4-9.27)</w:t>
      </w:r>
    </w:p>
    <w:p>
      <w:pPr>
        <w:pBdr/>
        <w:spacing w:before="0" w:after="0"/>
        <w:rPr/>
        <w:sectPr>
          <w:headerReference w:type="default" r:id="rId1169"/>
          <w:footerReference w:type="default" r:id="rId11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15.56.280</w:t>
      </w:r>
      <w:r>
        <w:rPr/>
        <w:t xml:space="preserve"> </w:t>
      </w:r>
      <w:r>
        <w:rPr/>
        <w:t xml:space="preserve">Fuel gas piping.</w:t>
      </w:r>
    </w:p>
    <w:p>
      <w:pPr>
        <w:pStyle w:val="Paragraph1"/>
        <w:pBdr/>
        <w:spacing/>
        <w:rPr/>
      </w:pPr>
      <w:r>
        <w:rPr>
          <w:rStyle w:val="Paragraph1"/>
        </w:rPr>
        <w:t xml:space="preserve">All gas piping installed in a houseboat or in any other floating structure shall be installed in accordance with Chapter 12 of the currently effective Uniform Plumbing Code with the following exception: </w:t>
      </w:r>
    </w:p>
    <w:p>
      <w:pPr>
        <w:pStyle w:val="List2"/>
        <w:pBdr/>
        <w:spacing/>
        <w:rPr/>
      </w:pPr>
      <w:r>
        <w:rPr/>
        <w:t xml:space="preserve">A.</w:t>
      </w:r>
      <w:r>
        <w:rPr/>
        <w:tab/>
        <w:t xml:space="preserve"/>
      </w:r>
      <w:r>
        <w:rPr/>
        <w:t xml:space="preserve">Exposed Piping. All gas piping installed in a houseboat or other floating structure which is exposed to corrosion shall be provided with an approved protective coating or shall be galvanized and painted. </w:t>
      </w:r>
    </w:p>
    <w:p>
      <w:pPr>
        <w:pStyle w:val="HistoryNote"/>
        <w:pBdr/>
        <w:spacing/>
        <w:rPr/>
      </w:pPr>
      <w:r>
        <w:rPr>
          <w:rStyle w:val="HistoryNote"/>
        </w:rPr>
        <w:t xml:space="preserve">(Prior code § 4-9.28)</w:t>
      </w:r>
    </w:p>
    <w:p>
      <w:pPr>
        <w:pBdr/>
        <w:spacing w:before="0" w:after="0"/>
        <w:rPr/>
        <w:sectPr>
          <w:headerReference w:type="default" r:id="rId1171"/>
          <w:footerReference w:type="default" r:id="rId11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15.56.290</w:t>
      </w:r>
      <w:r>
        <w:rPr/>
        <w:t xml:space="preserve"> </w:t>
      </w:r>
      <w:r>
        <w:rPr/>
        <w:t xml:space="preserve">Exit facilities.</w:t>
      </w:r>
    </w:p>
    <w:p>
      <w:pPr>
        <w:pStyle w:val="Paragraph1"/>
        <w:pBdr/>
        <w:spacing/>
        <w:rPr/>
      </w:pPr>
      <w:r>
        <w:rPr>
          <w:rStyle w:val="Paragraph1"/>
        </w:rPr>
        <w:t xml:space="preserve">The facilities of all exits shall comply with the requirements for dwellings as set forth in the Building Code referred to in Section </w:t>
      </w:r>
      <w:r>
        <w:rPr/>
        <w:t xml:space="preserve">15.56.060</w:t>
      </w:r>
      <w:r>
        <w:rPr>
          <w:rStyle w:val="Paragraph1"/>
        </w:rPr>
        <w:t xml:space="preserve">, except as follows: </w:t>
      </w:r>
    </w:p>
    <w:p>
      <w:pPr>
        <w:pStyle w:val="List2"/>
        <w:pBdr/>
        <w:spacing/>
        <w:rPr/>
      </w:pPr>
      <w:r>
        <w:rPr/>
        <w:t xml:space="preserve">A.</w:t>
      </w:r>
      <w:r>
        <w:rPr/>
        <w:tab/>
        <w:t xml:space="preserve"/>
      </w:r>
      <w:r>
        <w:rPr/>
        <w:t xml:space="preserve">Exterior Exits. Stairways or ramps from houseboat to mooring dock or float shall be at least thirty-six (36) inches in width and shall be provided with guardrails on both sides. </w:t>
      </w:r>
    </w:p>
    <w:p>
      <w:pPr>
        <w:pStyle w:val="List2"/>
        <w:pBdr/>
        <w:spacing/>
        <w:rPr/>
      </w:pPr>
      <w:r>
        <w:rPr/>
        <w:t xml:space="preserve">B.</w:t>
      </w:r>
      <w:r>
        <w:rPr/>
        <w:tab/>
        <w:t xml:space="preserve"/>
      </w:r>
      <w:r>
        <w:rPr/>
        <w:t xml:space="preserve">Interior Exits. Ingress and egress to second floor dwelling quarters shall be by means of stairways at least thirty (30) inches in width provided with at least one handrail. The use of ladders will not be permitted. </w:t>
      </w:r>
    </w:p>
    <w:p>
      <w:pPr>
        <w:pStyle w:val="List2"/>
        <w:pBdr/>
        <w:spacing/>
        <w:rPr/>
      </w:pPr>
      <w:r>
        <w:rPr/>
        <w:t xml:space="preserve">C.</w:t>
      </w:r>
      <w:r>
        <w:rPr/>
        <w:tab/>
        <w:t xml:space="preserve"/>
      </w:r>
      <w:r>
        <w:rPr/>
        <w:t xml:space="preserve">Roof and Attic Access. Access to roof and uninhabitable attic areas by means of ladders may be permitted if approved by the Building Official. </w:t>
      </w:r>
    </w:p>
    <w:p>
      <w:pPr>
        <w:pStyle w:val="HistoryNote"/>
        <w:pBdr/>
        <w:spacing/>
        <w:rPr/>
      </w:pPr>
      <w:r>
        <w:rPr>
          <w:rStyle w:val="HistoryNote"/>
        </w:rPr>
        <w:t xml:space="preserve">(Prior code § 4-9.29)</w:t>
      </w:r>
    </w:p>
    <w:p>
      <w:pPr>
        <w:pBdr/>
        <w:spacing w:before="0" w:after="0"/>
        <w:rPr/>
        <w:sectPr>
          <w:headerReference w:type="default" r:id="rId1173"/>
          <w:footerReference w:type="default" r:id="rId11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15.56.300</w:t>
      </w:r>
      <w:r>
        <w:rPr/>
        <w:t xml:space="preserve"> </w:t>
      </w:r>
      <w:r>
        <w:rPr/>
        <w:t xml:space="preserve">Guard rails.</w:t>
      </w:r>
    </w:p>
    <w:p>
      <w:pPr>
        <w:pStyle w:val="Paragraph1"/>
        <w:pBdr/>
        <w:spacing/>
        <w:rPr/>
      </w:pPr>
      <w:r>
        <w:rPr>
          <w:rStyle w:val="Paragraph1"/>
        </w:rPr>
        <w:t xml:space="preserve">Guard rails at least thirty-six (36) inches in height shall be provided in the following locations: </w:t>
      </w:r>
    </w:p>
    <w:p>
      <w:pPr>
        <w:pStyle w:val="List2"/>
        <w:pBdr/>
        <w:spacing/>
        <w:rPr/>
      </w:pPr>
      <w:r>
        <w:rPr/>
        <w:t xml:space="preserve">A.</w:t>
      </w:r>
      <w:r>
        <w:rPr/>
        <w:tab/>
        <w:t xml:space="preserve"/>
      </w:r>
      <w:r>
        <w:rPr/>
        <w:t xml:space="preserve">Both sides of all exterior stairways and ramps; </w:t>
      </w:r>
    </w:p>
    <w:p>
      <w:pPr>
        <w:pStyle w:val="List2"/>
        <w:pBdr/>
        <w:spacing/>
        <w:rPr/>
      </w:pPr>
      <w:r>
        <w:rPr/>
        <w:t xml:space="preserve">B.</w:t>
      </w:r>
      <w:r>
        <w:rPr/>
        <w:tab/>
        <w:t xml:space="preserve"/>
      </w:r>
      <w:r>
        <w:rPr/>
        <w:t xml:space="preserve">All edges of occupied roof areas; </w:t>
      </w:r>
    </w:p>
    <w:p>
      <w:pPr>
        <w:pStyle w:val="List2"/>
        <w:pBdr/>
        <w:spacing/>
        <w:rPr/>
      </w:pPr>
      <w:r>
        <w:rPr/>
        <w:t xml:space="preserve">C.</w:t>
      </w:r>
      <w:r>
        <w:rPr/>
        <w:tab/>
        <w:t xml:space="preserve"/>
      </w:r>
      <w:r>
        <w:rPr/>
        <w:t xml:space="preserve">Edges of all decks not encompassed by the exterior walls of the houseboat superstructure. </w:t>
      </w:r>
    </w:p>
    <w:p>
      <w:pPr>
        <w:pStyle w:val="Paragraph1"/>
        <w:pBdr/>
        <w:spacing/>
        <w:rPr/>
      </w:pPr>
      <w:r>
        <w:rPr>
          <w:rStyle w:val="Paragraph1"/>
        </w:rPr>
        <w:t xml:space="preserve">Guard rails shall be designed to withstand a twenty (20) pound per foot load applied at the top of the rail. In open type railings intermediate members shall not be spaced more than nine inches apart. </w:t>
      </w:r>
    </w:p>
    <w:p>
      <w:pPr>
        <w:pStyle w:val="HistoryNote"/>
        <w:pBdr/>
        <w:spacing/>
        <w:rPr/>
      </w:pPr>
      <w:r>
        <w:rPr>
          <w:rStyle w:val="HistoryNote"/>
        </w:rPr>
        <w:t xml:space="preserve">(Prior code § 4-9.30)</w:t>
      </w:r>
    </w:p>
    <w:p>
      <w:pPr>
        <w:pBdr/>
        <w:spacing w:before="0" w:after="0"/>
        <w:rPr/>
        <w:sectPr>
          <w:headerReference w:type="default" r:id="rId1175"/>
          <w:footerReference w:type="default" r:id="rId11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15.56.310</w:t>
      </w:r>
      <w:r>
        <w:rPr/>
        <w:t xml:space="preserve"> </w:t>
      </w:r>
      <w:r>
        <w:rPr/>
        <w:t xml:space="preserve">Minimum requirements.</w:t>
      </w:r>
    </w:p>
    <w:p>
      <w:pPr>
        <w:pStyle w:val="Paragraph1"/>
        <w:pBdr/>
        <w:spacing/>
        <w:rPr/>
      </w:pPr>
      <w:r>
        <w:rPr>
          <w:rStyle w:val="Paragraph1"/>
        </w:rPr>
        <w:t xml:space="preserve">Every houseboat shall comply with the basic minimum housing standards set forth in the California Administrative Code and the Federal Marine Sanitation Device Regulation CG-48 (Rev. 6-78). </w:t>
      </w:r>
    </w:p>
    <w:p>
      <w:pPr>
        <w:pStyle w:val="HistoryNote"/>
        <w:pBdr/>
        <w:spacing/>
        <w:rPr/>
      </w:pPr>
      <w:r>
        <w:rPr>
          <w:rStyle w:val="HistoryNote"/>
        </w:rPr>
        <w:t xml:space="preserve">(Prior code § 4-9.31)</w:t>
      </w:r>
    </w:p>
    <w:p>
      <w:pPr>
        <w:pBdr/>
        <w:spacing w:before="0" w:after="0"/>
        <w:rPr/>
        <w:sectPr>
          <w:headerReference w:type="default" r:id="rId1177"/>
          <w:footerReference w:type="default" r:id="rId11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15.56.320</w:t>
      </w:r>
      <w:r>
        <w:rPr/>
        <w:t xml:space="preserve"> </w:t>
      </w:r>
      <w:r>
        <w:rPr/>
        <w:t xml:space="preserve">Building Official.</w:t>
      </w:r>
    </w:p>
    <w:p>
      <w:pPr>
        <w:pStyle w:val="Paragraph1"/>
        <w:pBdr/>
        <w:spacing/>
        <w:rPr/>
      </w:pPr>
      <w:r>
        <w:rPr>
          <w:rStyle w:val="Paragraph1"/>
        </w:rPr>
        <w:t xml:space="preserve">The Building Official shall enforce all of the provisions of this Chapter pertaining to the erection, construction, reconstruction, movement or relocation, enlargement, conversion, alteration, repair, removal, demolition or arrangement of all houseboats and houseboat moorages. </w:t>
      </w:r>
    </w:p>
    <w:p>
      <w:pPr>
        <w:pStyle w:val="HistoryNote"/>
        <w:pBdr/>
        <w:spacing/>
        <w:rPr/>
      </w:pPr>
      <w:r>
        <w:rPr>
          <w:rStyle w:val="HistoryNote"/>
        </w:rPr>
        <w:t xml:space="preserve">(Prior code § 4-9.32)</w:t>
      </w:r>
    </w:p>
    <w:p>
      <w:pPr>
        <w:pBdr/>
        <w:spacing w:before="0" w:after="0"/>
        <w:rPr/>
        <w:sectPr>
          <w:headerReference w:type="default" r:id="rId1179"/>
          <w:footerReference w:type="default" r:id="rId11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15.56.330</w:t>
      </w:r>
      <w:r>
        <w:rPr/>
        <w:t xml:space="preserve"> </w:t>
      </w:r>
      <w:r>
        <w:rPr/>
        <w:t xml:space="preserve">Enforcement.</w:t>
      </w:r>
    </w:p>
    <w:p>
      <w:pPr>
        <w:pStyle w:val="Paragraph1"/>
        <w:pBdr/>
        <w:spacing/>
        <w:rPr/>
      </w:pPr>
      <w:r>
        <w:rPr>
          <w:rStyle w:val="Paragraph1"/>
        </w:rPr>
        <w:t xml:space="preserve">The Building Official shall enforce all the provisions of this Chapter pertaining to the maintenance, sanitation, ventilation, use, or occupancy of houseboats and houseboat moorage facilities. </w:t>
      </w:r>
    </w:p>
    <w:p>
      <w:pPr>
        <w:pStyle w:val="HistoryNote"/>
        <w:pBdr/>
        <w:spacing/>
        <w:rPr/>
      </w:pPr>
      <w:r>
        <w:rPr>
          <w:rStyle w:val="HistoryNote"/>
        </w:rPr>
        <w:t xml:space="preserve">(Prior code § 4-9.33)</w:t>
      </w:r>
    </w:p>
    <w:p>
      <w:pPr>
        <w:pBdr/>
        <w:spacing w:before="0" w:after="0"/>
        <w:rPr/>
        <w:sectPr>
          <w:headerReference w:type="default" r:id="rId1181"/>
          <w:footerReference w:type="default" r:id="rId11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15.56.340</w:t>
      </w:r>
      <w:r>
        <w:rPr/>
        <w:t xml:space="preserve"> </w:t>
      </w:r>
      <w:r>
        <w:rPr/>
        <w:t xml:space="preserve">Chief of Fire Department.</w:t>
      </w:r>
    </w:p>
    <w:p>
      <w:pPr>
        <w:pStyle w:val="Paragraph1"/>
        <w:pBdr/>
        <w:spacing/>
        <w:rPr/>
      </w:pPr>
      <w:r>
        <w:rPr>
          <w:rStyle w:val="Paragraph1"/>
        </w:rPr>
        <w:t xml:space="preserve">The Fire Chief shall enforce all the provisions of this Chapter pertaining to fire prevention, fire protection, the control and spread of fire and safety from fire or panic in relation to houseboats and houseboat moorages. </w:t>
      </w:r>
    </w:p>
    <w:p>
      <w:pPr>
        <w:pStyle w:val="HistoryNote"/>
        <w:pBdr/>
        <w:spacing/>
        <w:rPr/>
      </w:pPr>
      <w:r>
        <w:rPr>
          <w:rStyle w:val="HistoryNote"/>
        </w:rPr>
        <w:t xml:space="preserve">(Prior code § 4-9.34)</w:t>
      </w:r>
    </w:p>
    <w:p>
      <w:pPr>
        <w:pBdr/>
        <w:spacing w:before="0" w:after="0"/>
        <w:rPr/>
        <w:sectPr>
          <w:headerReference w:type="default" r:id="rId1183"/>
          <w:footerReference w:type="default" r:id="rId11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15.56.350</w:t>
      </w:r>
      <w:r>
        <w:rPr/>
        <w:t xml:space="preserve"> </w:t>
      </w:r>
      <w:r>
        <w:rPr/>
        <w:t xml:space="preserve">Right of entry.</w:t>
      </w:r>
    </w:p>
    <w:p>
      <w:pPr>
        <w:pStyle w:val="Paragraph1"/>
        <w:pBdr/>
        <w:spacing/>
        <w:rPr/>
      </w:pPr>
      <w:r>
        <w:rPr>
          <w:rStyle w:val="Paragraph1"/>
        </w:rPr>
        <w:t xml:space="preserve">Any or all of the above officials or their authorized deputies or representatives may, with the consent of the occupant, or with the consent of the owner of unoccupied premises, or pursuant to a lawfully issued warrant, enter any houseboat or other structure located on the premises of a houseboat moorage at any reasonable time to perform any duty imposed on him or her by this Chapter. </w:t>
      </w:r>
    </w:p>
    <w:p>
      <w:pPr>
        <w:pStyle w:val="HistoryNote"/>
        <w:pBdr/>
        <w:spacing/>
        <w:rPr/>
      </w:pPr>
      <w:r>
        <w:rPr>
          <w:rStyle w:val="HistoryNote"/>
        </w:rPr>
        <w:t xml:space="preserve">(Prior code § 4-9.35)</w:t>
      </w:r>
    </w:p>
    <w:p>
      <w:pPr>
        <w:pBdr/>
        <w:spacing w:before="0" w:after="0"/>
        <w:rPr/>
        <w:sectPr>
          <w:headerReference w:type="default" r:id="rId1185"/>
          <w:footerReference w:type="default" r:id="rId11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15.56.360</w:t>
      </w:r>
      <w:r>
        <w:rPr/>
        <w:t xml:space="preserve"> </w:t>
      </w:r>
      <w:r>
        <w:rPr/>
        <w:t xml:space="preserve">Time for compliance.</w:t>
      </w:r>
    </w:p>
    <w:p>
      <w:pPr>
        <w:pStyle w:val="Paragraph1"/>
        <w:pBdr/>
        <w:spacing/>
        <w:rPr/>
      </w:pPr>
      <w:r>
        <w:rPr>
          <w:rStyle w:val="Paragraph1"/>
        </w:rPr>
        <w:t xml:space="preserve">All houseboats and houseboat moorages in existence in the city on or after the effective date of the ordinance codified in this Chapter shall comply with the requirements thereof for new houseboats and new moorages within the time limit as may be specified by the Health Officer, Building Official, Chief of Fire Department or Superintendent of the Electrical Department and Director of Public Works, but said time limit shall not exceed six months. </w:t>
      </w:r>
    </w:p>
    <w:p>
      <w:pPr>
        <w:pStyle w:val="HistoryNote"/>
        <w:pBdr/>
        <w:spacing/>
        <w:rPr/>
      </w:pPr>
      <w:r>
        <w:rPr>
          <w:rStyle w:val="HistoryNote"/>
        </w:rPr>
        <w:t xml:space="preserve">(Prior code § 4-9.36)</w:t>
      </w:r>
    </w:p>
    <w:p>
      <w:pPr>
        <w:pBdr/>
        <w:spacing w:before="0" w:after="0"/>
        <w:rPr/>
        <w:sectPr>
          <w:headerReference w:type="default" r:id="rId1187"/>
          <w:footerReference w:type="default" r:id="rId11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15.56.370</w:t>
      </w:r>
      <w:r>
        <w:rPr/>
        <w:t xml:space="preserve"> </w:t>
      </w:r>
      <w:r>
        <w:rPr/>
        <w:t xml:space="preserve">Appeals.</w:t>
      </w:r>
    </w:p>
    <w:p>
      <w:pPr>
        <w:pStyle w:val="Paragraph1"/>
        <w:pBdr/>
        <w:spacing/>
        <w:rPr/>
      </w:pPr>
      <w:r>
        <w:rPr>
          <w:rStyle w:val="Paragraph1"/>
        </w:rPr>
        <w:t xml:space="preserve">In the event that any applicant or permittee is for any reason dissatisfied with the actions of the Health Officer, Building Official, Chief of Fire Department or Superintendent of the Electrical Department and Director of Public Works resulting in the denial or revocation of a certificate of occupancy or in the imposition of any conditions relating to the certificate of occupancy, the applicant or permittee shall have the right to appeal to the applicable appeals board in writing within ten days after notification of the actions of said officials. The applicant will be notified by registered or certified mail of the date, time and place set for hearing of the appeal. </w:t>
      </w:r>
    </w:p>
    <w:p>
      <w:pPr>
        <w:pStyle w:val="HistoryNote"/>
        <w:pBdr/>
        <w:spacing/>
        <w:rPr/>
      </w:pPr>
      <w:r>
        <w:rPr>
          <w:rStyle w:val="HistoryNote"/>
        </w:rPr>
        <w:t xml:space="preserve">(Prior code § 4-9.37)</w:t>
      </w:r>
    </w:p>
    <w:p>
      <w:pPr>
        <w:pBdr/>
        <w:spacing w:before="0" w:after="0"/>
        <w:rPr/>
        <w:sectPr>
          <w:headerReference w:type="default" r:id="rId1189"/>
          <w:footerReference w:type="default" r:id="rId11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15.56.380</w:t>
      </w:r>
      <w:r>
        <w:rPr/>
        <w:t xml:space="preserve"> </w:t>
      </w:r>
      <w:r>
        <w:rPr/>
        <w:t xml:space="preserve">Violations.</w:t>
      </w:r>
    </w:p>
    <w:p>
      <w:pPr>
        <w:pStyle w:val="Paragraph1"/>
        <w:pBdr/>
        <w:spacing/>
        <w:rPr/>
      </w:pPr>
      <w:r>
        <w:rPr>
          <w:rStyle w:val="Paragraph1"/>
        </w:rPr>
        <w:t xml:space="preserve">It is unlawful for any person, persons or legal entity to use, or cause to be used, a houseboat which does not comply with the provisions of this Chapter. Any person violating any of said provisions shall be guilty of a misdemeanor. </w:t>
      </w:r>
    </w:p>
    <w:p>
      <w:pPr>
        <w:pStyle w:val="HistoryNote"/>
        <w:pBdr/>
        <w:spacing/>
        <w:rPr/>
      </w:pPr>
      <w:r>
        <w:rPr>
          <w:rStyle w:val="HistoryNote"/>
        </w:rPr>
        <w:t xml:space="preserve">(Prior code § 4-9.38)</w:t>
      </w:r>
    </w:p>
    <w:p>
      <w:pPr>
        <w:pBdr/>
        <w:spacing w:before="0" w:after="0"/>
        <w:rPr/>
        <w:sectPr>
          <w:headerReference w:type="default" r:id="rId1191"/>
          <w:footerReference w:type="default" r:id="rId11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15.56.390</w:t>
      </w:r>
      <w:r>
        <w:rPr/>
        <w:t xml:space="preserve"> </w:t>
      </w:r>
      <w:r>
        <w:rPr/>
        <w:t xml:space="preserve">Right of Port of Oakland.</w:t>
      </w:r>
    </w:p>
    <w:p>
      <w:pPr>
        <w:pStyle w:val="Paragraph1"/>
        <w:pBdr/>
        <w:spacing/>
        <w:rPr/>
      </w:pPr>
      <w:r>
        <w:rPr>
          <w:rStyle w:val="Paragraph1"/>
        </w:rPr>
        <w:t xml:space="preserve">Nothing in this Chapter limits, or is intended to limit, the rights of the Port of Oakland over privately owned property under its jurisdiction by virtue of the city's Charter. Further, this Chapter is not intended to limit any other rights of said Port existing by virtue of the city's Charter. </w:t>
      </w:r>
    </w:p>
    <w:p>
      <w:pPr>
        <w:pStyle w:val="HistoryNote"/>
        <w:pBdr/>
        <w:spacing/>
        <w:rPr/>
      </w:pPr>
      <w:r>
        <w:rPr>
          <w:rStyle w:val="HistoryNote"/>
        </w:rPr>
        <w:t xml:space="preserve">(Prior code § 4-9.40)</w:t>
      </w:r>
    </w:p>
    <w:p>
      <w:pPr>
        <w:pBdr/>
        <w:spacing w:before="0" w:after="0"/>
        <w:rPr/>
        <w:sectPr>
          <w:headerReference w:type="default" r:id="rId1193"/>
          <w:footerReference w:type="default" r:id="rId1194"/>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15.60</w:t>
      </w:r>
      <w:r>
        <w:rPr/>
        <w:t xml:space="preserve"> </w:t>
      </w:r>
      <w:r>
        <w:rPr/>
        <w:t xml:space="preserve">CODE COMPLIANCE RELOCATION PROGRAM</w:t>
      </w:r>
      <w:r>
        <w:rPr>
          <w:rStyle w:val="FootnoteReference"/>
        </w:rPr>
        <w:footnoteReference w:customMarkFollows="0" w:id="9"/>
      </w:r>
    </w:p>
    <w:p>
      <w:pPr>
        <w:pBdr/>
        <w:spacing w:before="0" w:after="0"/>
        <w:rPr/>
        <w:sectPr>
          <w:headerReference w:type="default" r:id="rId1195"/>
          <w:footerReference w:type="default" r:id="rId11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15.60.010</w:t>
      </w:r>
      <w:r>
        <w:rPr/>
        <w:t xml:space="preserve"> </w:t>
      </w:r>
      <w:r>
        <w:rPr/>
        <w:t xml:space="preserve">Purpose.</w:t>
      </w:r>
    </w:p>
    <w:p>
      <w:pPr>
        <w:pStyle w:val="Paragraph1"/>
        <w:pBdr/>
        <w:spacing/>
        <w:rPr/>
      </w:pPr>
      <w:r>
        <w:rPr>
          <w:rStyle w:val="Paragraph1"/>
        </w:rPr>
        <w:t xml:space="preserve">The primary purpose of this Chapter is to provide for owner-paid relocation payments and assistance to residential tenants who are displaced due to compliance with building, housing and fire codes. </w:t>
      </w:r>
    </w:p>
    <w:p>
      <w:pPr>
        <w:pStyle w:val="HistoryNote"/>
        <w:pBdr/>
        <w:spacing/>
        <w:rPr/>
      </w:pPr>
      <w:r>
        <w:rPr>
          <w:rStyle w:val="HistoryNote"/>
        </w:rPr>
        <w:t xml:space="preserve">(Ord. No. 13417, § 1, 1-31-2017; Ord. No. 13416, § 2, 1-23-2017)</w:t>
      </w:r>
    </w:p>
    <w:p>
      <w:pPr>
        <w:pBdr/>
        <w:spacing w:before="0" w:after="0"/>
        <w:rPr/>
        <w:sectPr>
          <w:headerReference w:type="default" r:id="rId1197"/>
          <w:footerReference w:type="default" r:id="rId11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15.60.020</w:t>
      </w:r>
      <w:r>
        <w:rPr/>
        <w:t xml:space="preserve"> </w:t>
      </w:r>
      <w:r>
        <w:rPr/>
        <w:t xml:space="preserve">Findings.</w:t>
      </w:r>
    </w:p>
    <w:p>
      <w:pPr>
        <w:pStyle w:val="Paragraph1"/>
        <w:pBdr/>
        <w:spacing/>
        <w:rPr/>
      </w:pPr>
      <w:r>
        <w:rPr>
          <w:rStyle w:val="Paragraph1"/>
        </w:rPr>
        <w:t xml:space="preserve">This chapter is enacted in recognition of the following facts and for the following reasons: </w:t>
      </w:r>
    </w:p>
    <w:p>
      <w:pPr>
        <w:pStyle w:val="List2"/>
        <w:pBdr/>
        <w:spacing/>
        <w:rPr/>
      </w:pPr>
      <w:r>
        <w:rPr/>
        <w:t xml:space="preserve">A.</w:t>
      </w:r>
      <w:r>
        <w:rPr/>
        <w:tab/>
        <w:t xml:space="preserve"/>
      </w:r>
      <w:r>
        <w:rPr/>
        <w:t xml:space="preserve">Some residential rental units, single room occupancy buildings, live-work spaces, and unpermitted or "illegal" units in Oakland have been found to have severe code violations which threaten the life and safety of occupants. The hazardous living conditions often require that the tenant vacate the structure to allow for extensive repairs or demolition of the structure. </w:t>
      </w:r>
    </w:p>
    <w:p>
      <w:pPr>
        <w:pStyle w:val="List2"/>
        <w:pBdr/>
        <w:spacing/>
        <w:rPr/>
      </w:pPr>
      <w:r>
        <w:rPr/>
        <w:t xml:space="preserve">B.</w:t>
      </w:r>
      <w:r>
        <w:rPr/>
        <w:tab/>
        <w:t xml:space="preserve"/>
      </w:r>
      <w:r>
        <w:rPr/>
        <w:t xml:space="preserve">These code violations are often caused by the negligence, deferred maintenance, or the illegal use of the structure as a residence created or permitted by the property owner. Code violations may breach the owner's implied warranty of habitability, and could constitute constructive eviction of the tenant household from its residence. </w:t>
      </w:r>
    </w:p>
    <w:p>
      <w:pPr>
        <w:pStyle w:val="List2"/>
        <w:pBdr/>
        <w:spacing/>
        <w:rPr/>
      </w:pPr>
      <w:r>
        <w:rPr/>
        <w:t xml:space="preserve">C.</w:t>
      </w:r>
      <w:r>
        <w:rPr/>
        <w:tab/>
        <w:t xml:space="preserve"/>
      </w:r>
      <w:r>
        <w:rPr/>
        <w:t xml:space="preserve">The difficulty of finding affordable replacement housing and the burden of incurring moving-related expenses creates a financial hardship for tenant households, particularly those who are low-income. </w:t>
      </w:r>
    </w:p>
    <w:p>
      <w:pPr>
        <w:pStyle w:val="List2"/>
        <w:pBdr/>
        <w:spacing/>
        <w:rPr/>
      </w:pPr>
      <w:r>
        <w:rPr/>
        <w:t xml:space="preserve">D.</w:t>
      </w:r>
      <w:r>
        <w:rPr/>
        <w:tab/>
        <w:t xml:space="preserve"/>
      </w:r>
      <w:r>
        <w:rPr/>
        <w:t xml:space="preserve">Relocation benefits and assistance are necessary to ensure that displaced tenants secure safe, sanitary and decent replacement housing. This is consistent with the goals enunciated in the city's housing element to its general plan to remove dilapidated housing units only if adequate and affordable relocation housing is available to occupants, and to prevent homelessness. This policy is also consistent with and in furtherance of state housing goals. </w:t>
      </w:r>
    </w:p>
    <w:p>
      <w:pPr>
        <w:pStyle w:val="List2"/>
        <w:pBdr/>
        <w:spacing/>
        <w:rPr/>
      </w:pPr>
      <w:r>
        <w:rPr/>
        <w:t xml:space="preserve">E.</w:t>
      </w:r>
      <w:r>
        <w:rPr/>
        <w:tab/>
        <w:t xml:space="preserve"/>
      </w:r>
      <w:r>
        <w:rPr/>
        <w:t xml:space="preserve">Property owners who fail to properly maintain residential rental properties, and/or create residential units illegally should bear responsibility for the hardships their actions (or lack of action) create for the tenant. Relocation is a necessary cost of code enforcement that should be the responsibility of the property owner, and the city should be reimbursed by the responsible owner for any of these costs that it incurs in the code enforcement process. </w:t>
      </w:r>
    </w:p>
    <w:p>
      <w:pPr>
        <w:pStyle w:val="List2"/>
        <w:pBdr/>
        <w:spacing/>
        <w:rPr/>
      </w:pPr>
      <w:r>
        <w:rPr/>
        <w:t xml:space="preserve">F.</w:t>
      </w:r>
      <w:r>
        <w:rPr/>
        <w:tab/>
        <w:t xml:space="preserve"/>
      </w:r>
      <w:r>
        <w:rPr/>
        <w:t xml:space="preserve">The requirement to pay relocation costs under this Chapter will encourage property owners to correct code violations and protect the public health, safety, and general welfare of the residents of the city. </w:t>
      </w:r>
    </w:p>
    <w:p>
      <w:pPr>
        <w:pStyle w:val="List2"/>
        <w:pBdr/>
        <w:spacing/>
        <w:rPr/>
      </w:pPr>
      <w:r>
        <w:rPr/>
        <w:t xml:space="preserve">G.</w:t>
      </w:r>
      <w:r>
        <w:rPr/>
        <w:tab/>
        <w:t xml:space="preserve"/>
      </w:r>
      <w:r>
        <w:rPr/>
        <w:t xml:space="preserve">The level of payments provided for in this Chapter is reflective of the actual costs of relocation likely to be incurred by displaced tenant households—in particular, moving costs and the cost of first and last months' rent, as well as other costs, both monetary and nonmonetary, associated with involuntary dislocation. </w:t>
      </w:r>
    </w:p>
    <w:p>
      <w:pPr>
        <w:pStyle w:val="List2"/>
        <w:pBdr/>
        <w:spacing/>
        <w:rPr/>
      </w:pPr>
      <w:r>
        <w:rPr/>
        <w:t xml:space="preserve">H.</w:t>
      </w:r>
      <w:r>
        <w:rPr/>
        <w:tab/>
        <w:t xml:space="preserve"/>
      </w:r>
      <w:r>
        <w:rPr/>
        <w:t xml:space="preserve">O.M.C. </w:t>
      </w:r>
      <w:r>
        <w:rPr/>
        <w:t xml:space="preserve">8.22.360</w:t>
      </w:r>
      <w:r>
        <w:rPr/>
        <w:t xml:space="preserve"> et seq. permits an owner to evict tenants for cause when the owner seeks to undertake substantial repairs necessary to bring the property into compliance with codes and laws that affect the health and safety of tenants, whether or not the owner initiates the repairs in response to City or Court notices or declarations. This Ordinance is intended to comply with, and complement, that O.M.C. </w:t>
      </w:r>
      <w:r>
        <w:rPr/>
        <w:t xml:space="preserve">8.22.360</w:t>
      </w:r>
      <w:r>
        <w:rPr/>
        <w:t xml:space="preserve"> et seq. </w:t>
      </w:r>
    </w:p>
    <w:p>
      <w:pPr>
        <w:pStyle w:val="HistoryNote"/>
        <w:pBdr/>
        <w:spacing/>
        <w:rPr/>
      </w:pPr>
      <w:r>
        <w:rPr>
          <w:rStyle w:val="HistoryNote"/>
        </w:rPr>
        <w:t xml:space="preserve">(Ord. No. 13417, § 1, 1-31-2017; Ord. No. 13416, § 2, 1-23-2017)</w:t>
      </w:r>
    </w:p>
    <w:p>
      <w:pPr>
        <w:pBdr/>
        <w:spacing w:before="0" w:after="0"/>
        <w:rPr/>
        <w:sectPr>
          <w:headerReference w:type="default" r:id="rId1199"/>
          <w:footerReference w:type="default" r:id="rId120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15.60.030</w:t>
      </w:r>
      <w:r>
        <w:rPr/>
        <w:t xml:space="preserve"> </w:t>
      </w:r>
      <w:r>
        <w:rPr/>
        <w:t xml:space="preserve">Definitions.</w:t>
      </w:r>
    </w:p>
    <w:p>
      <w:pPr>
        <w:pStyle w:val="Paragraph1"/>
        <w:pBdr/>
        <w:spacing/>
        <w:rPr/>
      </w:pPr>
      <w:r>
        <w:rPr>
          <w:rStyle w:val="Paragraph1"/>
        </w:rPr>
        <w:t xml:space="preserve">For purposes of this Chapter, certain terms, phrases, words and their derivatives shall be construed as specified in this Section: </w:t>
      </w:r>
    </w:p>
    <w:p>
      <w:pPr>
        <w:pStyle w:val="Paragraph1"/>
        <w:pBdr/>
        <w:spacing/>
        <w:rPr/>
      </w:pPr>
      <w:r>
        <w:rPr>
          <w:rStyle w:val="Paragraph1"/>
        </w:rPr>
        <w:t xml:space="preserve">"Building Official" means the city official who is authorized and directed to administer and enforce the Oakland Building Maintenance Code, as well as any designees of such person. </w:t>
      </w:r>
    </w:p>
    <w:p>
      <w:pPr>
        <w:pStyle w:val="Paragraph1"/>
        <w:pBdr/>
        <w:spacing/>
        <w:rPr/>
      </w:pPr>
      <w:r>
        <w:rPr>
          <w:rStyle w:val="Paragraph1"/>
        </w:rPr>
        <w:t xml:space="preserve">"City Administrator" means City Administrator or his or her designee. </w:t>
      </w:r>
    </w:p>
    <w:p>
      <w:pPr>
        <w:pStyle w:val="Paragraph1"/>
        <w:pBdr/>
        <w:spacing/>
        <w:rPr/>
      </w:pPr>
      <w:r>
        <w:rPr>
          <w:rStyle w:val="Paragraph1"/>
        </w:rPr>
        <w:t xml:space="preserve">"Code compliance activities" means activities initiated by the city to determine the condition of a building and require the property owner to make necessary repairs, to vacate the building, or to take other action as necessary to bring the property into compliance with applicable state or local zoning, building or housing standards, including but not limited to standards contained in the Oakland Building Maintenance Code, the Oakland Municipal Code, and Oakland Planning Code, the Uniform Fire Code as adopted by the city, and other technical codes adopted and enforced by the city for existing residential properties, including codes addressing dangerous or hazardous buildings or activities initiated by the property owner to bring the property into compliance with such codes and laws as may be applicable. Code enforcement activities shall include drug nuisance abatement actions taken by the city pursuant to California Health and Safety Code Section 11570, et seq. </w:t>
      </w:r>
    </w:p>
    <w:p>
      <w:pPr>
        <w:pStyle w:val="Paragraph1"/>
        <w:pBdr/>
        <w:spacing/>
        <w:rPr/>
      </w:pPr>
      <w:r>
        <w:rPr>
          <w:rStyle w:val="Paragraph1"/>
        </w:rPr>
        <w:t xml:space="preserve">"Day" means calendar day, unless otherwise specified. </w:t>
      </w:r>
    </w:p>
    <w:p>
      <w:pPr>
        <w:pStyle w:val="Paragraph1"/>
        <w:pBdr/>
        <w:spacing/>
        <w:rPr/>
      </w:pPr>
      <w:r>
        <w:rPr>
          <w:rStyle w:val="Paragraph1"/>
        </w:rPr>
        <w:t xml:space="preserve">"Declaration of substandard" means a declaration, notice, or order executed by the Building Official or his or her designee under the authority of the Oakland Building Maintenance Code or other provision of law declaring that a property is substandard, unsafe, and/or a public nuisance. </w:t>
      </w:r>
    </w:p>
    <w:p>
      <w:pPr>
        <w:pStyle w:val="Paragraph1"/>
        <w:pBdr/>
        <w:spacing/>
        <w:rPr/>
      </w:pPr>
      <w:r>
        <w:rPr>
          <w:rStyle w:val="Paragraph1"/>
        </w:rPr>
        <w:t xml:space="preserve">"Disabled" means a person with a disability, as defined in Section 12955.3 of the Government Code. </w:t>
      </w:r>
    </w:p>
    <w:p>
      <w:pPr>
        <w:pStyle w:val="Paragraph1"/>
        <w:pBdr/>
        <w:spacing/>
        <w:rPr/>
      </w:pPr>
      <w:r>
        <w:rPr>
          <w:rStyle w:val="Paragraph1"/>
        </w:rPr>
        <w:t xml:space="preserve">"Elderly" means a person sixty-two (62) years old or older. </w:t>
      </w:r>
    </w:p>
    <w:p>
      <w:pPr>
        <w:pStyle w:val="Paragraph1"/>
        <w:pBdr/>
        <w:spacing/>
        <w:rPr/>
      </w:pPr>
      <w:r>
        <w:rPr>
          <w:rStyle w:val="Paragraph1"/>
        </w:rPr>
        <w:t xml:space="preserve">"Lower income tenant household" means tenant households whose income is not more than permitted for lower income households, as defined by California Health and Safety Code Section 50079.5. </w:t>
      </w:r>
    </w:p>
    <w:p>
      <w:pPr>
        <w:pStyle w:val="Paragraph1"/>
        <w:pBdr/>
        <w:spacing/>
        <w:rPr/>
      </w:pPr>
      <w:r>
        <w:rPr>
          <w:rStyle w:val="Paragraph1"/>
        </w:rPr>
        <w:t xml:space="preserve">"Minor Child(ren)" means a person(s) who is 18 years or younger at the time of service of an eviction notice. </w:t>
      </w:r>
    </w:p>
    <w:p>
      <w:pPr>
        <w:pStyle w:val="Paragraph1"/>
        <w:pBdr/>
        <w:spacing/>
        <w:rPr/>
      </w:pPr>
      <w:r>
        <w:rPr>
          <w:rStyle w:val="Paragraph1"/>
        </w:rPr>
        <w:t xml:space="preserve">"Noncomplying building or unit" means a building, room, or rental unit in the city which has been found or determined by an authorized enforcement official of the city to be substandard, blighted, unsafe, a public nuisance, a drug nuisance, or otherwise not in conformance with applicable state or local zoning, building or housing standards, including but not limited to standards contained in the Oakland Building Maintenance Code, the Oakland Planning Code, the Oakland Municipal Code, and the Uniform Fire Code as adopted by the city, and other technical codes adopted and enforced by the city for existing residential properties, including codes addressing dangerous or hazardous buildings; and "noncomplying condition" or "noncompliance" means any physical condition or use with respect to the building, room or unit, including drug activity in the case of drug nuisance abatement actions, that contributes to such finding or determination. </w:t>
      </w:r>
    </w:p>
    <w:p>
      <w:pPr>
        <w:pStyle w:val="Paragraph1"/>
        <w:pBdr/>
        <w:spacing/>
        <w:rPr/>
      </w:pPr>
      <w:r>
        <w:rPr>
          <w:rStyle w:val="Paragraph1"/>
        </w:rPr>
        <w:t xml:space="preserve">"Notice to abate life-threatening condition" means a notice and/or order to abate a substandard or noncomplying condition issued by the city pursuant to its code enforcement activities, however such notice or order is denominated, that indicates on its face that a life-threatening condition is present. </w:t>
      </w:r>
    </w:p>
    <w:p>
      <w:pPr>
        <w:pStyle w:val="Paragraph1"/>
        <w:pBdr/>
        <w:spacing/>
        <w:rPr/>
      </w:pPr>
      <w:r>
        <w:rPr>
          <w:rStyle w:val="Paragraph1"/>
        </w:rPr>
        <w:t xml:space="preserve">"Notice to vacate" means a notice and/or order, however denominated, issued by the city or a court of competent jurisdiction to a property owner and/or a tenant household pursuant to the city's code enforcement activities requiring that a residential building, unit or room be vacated, either immediately or at some future specified time, as a result of a determination that such building, unit or room is substandard, blighted, unsafe, a public nuisance, a drug nuisance, or in noncompliance with applicable building, housing, zoning, or other code standards. For purposes of this Chapter, the term "notice to vacate" includes a complaint or action filed by the city with a court of competent jurisdiction and served on the property owner pursuant to the city's code enforcement activities in which the city asks for vacation of the property as requested relief. The term "notice to vacate" for purposes of this Chapter includes a closure order obtained by the city as part of a drug nuisance abatement action brought pursuant to California Health and Safety Code Section 11570, et seq. </w:t>
      </w:r>
    </w:p>
    <w:p>
      <w:pPr>
        <w:pStyle w:val="Paragraph1"/>
        <w:pBdr/>
        <w:spacing/>
        <w:rPr/>
      </w:pPr>
      <w:r>
        <w:rPr>
          <w:rStyle w:val="Paragraph1"/>
        </w:rPr>
        <w:t xml:space="preserve">"Oakland Building Maintenance Code" means that code codified at </w:t>
      </w:r>
      <w:r>
        <w:rPr/>
        <w:t xml:space="preserve">Chapter 15.08</w:t>
      </w:r>
      <w:r>
        <w:rPr>
          <w:rStyle w:val="Paragraph1"/>
        </w:rPr>
        <w:t xml:space="preserve"> of the Oakland Municipal Code, regulating maintenance, sanitation, ventilation, light, location, use or occupancy of residential buildings, as well as any amendments to or successor laws of such ordinance. </w:t>
      </w:r>
    </w:p>
    <w:p>
      <w:pPr>
        <w:pStyle w:val="Paragraph1"/>
        <w:pBdr/>
        <w:spacing/>
        <w:rPr/>
      </w:pPr>
      <w:r>
        <w:rPr>
          <w:rStyle w:val="Paragraph1"/>
        </w:rPr>
        <w:t xml:space="preserve">"Permanent displacement" means the vacating of a residential unit or room by a tenant household due to code enforcement activities when that unit or room (or an equivalent unit or room in the building) foreseeably will not be brought into code compliance or will not be available for reoccupancy by the tenant household within sixty days from the vacating. </w:t>
      </w:r>
    </w:p>
    <w:p>
      <w:pPr>
        <w:pStyle w:val="Paragraph1"/>
        <w:pBdr/>
        <w:spacing/>
        <w:rPr/>
      </w:pPr>
      <w:r>
        <w:rPr>
          <w:rStyle w:val="Paragraph1"/>
        </w:rPr>
        <w:t xml:space="preserve">"Property owner" or "Owner" means a person, persons, corporation, partnership, limited liability company, or any other entity holding fee title to the subject real property. In the case of multiple ownership of the subject real property, "property owner" refers to each entity holding any portion of the fee interest in the property, and the property owner's obligations in this Chapter shall be joint and several as to each property owner. </w:t>
      </w:r>
    </w:p>
    <w:p>
      <w:pPr>
        <w:pStyle w:val="Paragraph1"/>
        <w:pBdr/>
        <w:spacing/>
        <w:rPr/>
      </w:pPr>
      <w:r>
        <w:rPr>
          <w:rStyle w:val="Paragraph1"/>
        </w:rPr>
        <w:t xml:space="preserve">"Relocation appeals board" means the Housing, Residential Rent, and Relocation Board, or any other hearing body or hearing officer established by the City Council of the city or designated by the City Administrator to hear appeals on relocation issues. </w:t>
      </w:r>
    </w:p>
    <w:p>
      <w:pPr>
        <w:pStyle w:val="Paragraph1"/>
        <w:pBdr/>
        <w:spacing/>
        <w:rPr/>
      </w:pPr>
      <w:r>
        <w:rPr>
          <w:rStyle w:val="Paragraph1"/>
        </w:rPr>
        <w:t xml:space="preserve">"Rental unit" means a dwelling space in the city containing a separate bathroom, kitchen, and living area, including a single-family dwelling or unit in a multifamily or multipurpose dwelling, a unit in a condominium or cooperative housing project, or a unit in a structure that is being used for residential uses whether or not the residential use is a conforming use permitted under the Oakland Municipal Code or Oakland Planning Code, which is hired, rented, or leased to a household within the meaning of California Civil Code Section 1940. This definition applies to any dwelling space that is actually used for residential purposes, including live-work spaces, whether or not the residential use is legally permitted. </w:t>
      </w:r>
    </w:p>
    <w:p>
      <w:pPr>
        <w:pStyle w:val="Paragraph1"/>
        <w:pBdr/>
        <w:spacing/>
        <w:rPr/>
      </w:pPr>
      <w:r>
        <w:rPr>
          <w:rStyle w:val="Paragraph1"/>
        </w:rPr>
        <w:t xml:space="preserve">"Room" means an unsubdivided portion of the interior of a residential building in the city which is used for the purpose of sleeping, and is occupied by a tenant household for at least thirty (30) consecutive days. This includes, but is not limited to, a rooming unit or efficiency unit located in a residential hotel, as that term is defined in accordance with California Health and Safety Code Section 50519. This definition applies to any space that is actually used for residential purposes whether or not the residential use is legally permitted. For purposes of determining the amount of relocation payments, a room is the equivalent of a studio apartment. </w:t>
      </w:r>
    </w:p>
    <w:p>
      <w:pPr>
        <w:pStyle w:val="Paragraph1"/>
        <w:pBdr/>
        <w:spacing/>
        <w:rPr/>
      </w:pPr>
      <w:r>
        <w:rPr>
          <w:rStyle w:val="Paragraph1"/>
        </w:rPr>
        <w:t xml:space="preserve">"Temporary displacement" means the vacating of a rental unit or room by a tenant household due to code enforcement activities when that unit or room (or an equivalent unit or room in the building) foreseeably will be brought into code compliance and be available for reoccupancy by the tenant household within sixty (60) days from the vacating; or when the tenant household and property owner have otherwise agreed that the displacement shall be considered temporary. </w:t>
      </w:r>
    </w:p>
    <w:p>
      <w:pPr>
        <w:pStyle w:val="Paragraph1"/>
        <w:pBdr/>
        <w:spacing/>
        <w:rPr/>
      </w:pPr>
      <w:r>
        <w:rPr>
          <w:rStyle w:val="Paragraph1"/>
        </w:rPr>
        <w:t xml:space="preserve">"Tenant" means a tenant as that term is defined in O.M.C. </w:t>
      </w:r>
      <w:r>
        <w:rPr/>
        <w:t xml:space="preserve">8.22.020</w:t>
      </w:r>
      <w:r>
        <w:rPr>
          <w:rStyle w:val="Paragraph1"/>
        </w:rPr>
        <w:t xml:space="preserve">. </w:t>
      </w:r>
    </w:p>
    <w:p>
      <w:pPr>
        <w:pStyle w:val="Paragraph1"/>
        <w:pBdr/>
        <w:spacing/>
        <w:rPr/>
      </w:pPr>
      <w:r>
        <w:rPr>
          <w:rStyle w:val="Paragraph1"/>
        </w:rPr>
        <w:t xml:space="preserve">"Tenant household" means one or more tenants who rent or lease a rental unit or room as their primary residence and who share living expenses. </w:t>
      </w:r>
    </w:p>
    <w:p>
      <w:pPr>
        <w:pStyle w:val="HistoryNote"/>
        <w:pBdr/>
        <w:spacing/>
        <w:rPr/>
      </w:pPr>
      <w:r>
        <w:rPr>
          <w:rStyle w:val="HistoryNote"/>
        </w:rPr>
        <w:t xml:space="preserve">(Ord. No. 13417, § 1, 1-31-2017; Ord. No. 13416, § 2, 1-23-2017)</w:t>
      </w:r>
    </w:p>
    <w:p>
      <w:pPr>
        <w:pBdr/>
        <w:spacing w:before="0" w:after="0"/>
        <w:rPr/>
        <w:sectPr>
          <w:headerReference w:type="default" r:id="rId1201"/>
          <w:footerReference w:type="default" r:id="rId12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15.60.040</w:t>
      </w:r>
      <w:r>
        <w:rPr/>
        <w:t xml:space="preserve"> </w:t>
      </w:r>
      <w:r>
        <w:rPr/>
        <w:t xml:space="preserve">Tenant eligibility.</w:t>
      </w:r>
    </w:p>
    <w:p>
      <w:pPr>
        <w:pStyle w:val="List1"/>
        <w:pBdr/>
        <w:spacing/>
        <w:rPr/>
      </w:pPr>
      <w:r>
        <w:rPr/>
        <w:t xml:space="preserve">A.</w:t>
      </w:r>
      <w:r>
        <w:rPr/>
        <w:tab/>
        <w:t xml:space="preserve"/>
      </w:r>
      <w:r>
        <w:rPr/>
        <w:t xml:space="preserve">A tenant household shall be eligible for relocation payments from a property owner under this Chapter if the tenant household is displaced from its rental unit or room due to the city or owner's code compliance activities. For purposes of this Chapter, a tenant household shall be deemed to be displaced from its rental unit or room due to code compliance activities if such household either: </w:t>
      </w:r>
    </w:p>
    <w:p>
      <w:pPr>
        <w:pStyle w:val="List2"/>
        <w:pBdr/>
        <w:spacing/>
        <w:rPr/>
      </w:pPr>
      <w:r>
        <w:rPr/>
        <w:t xml:space="preserve">1.</w:t>
      </w:r>
      <w:r>
        <w:rPr/>
        <w:tab/>
        <w:t xml:space="preserve"/>
      </w:r>
      <w:r>
        <w:rPr/>
        <w:t xml:space="preserve">Receives a notice to vacate from the property owner who, after having obtained all necessary permits from the City of Oakland on or before the date upon which the notice to vacate is given, seeks in good faith to undertake substantial repairs that cannot be completed while the unit is occupied, and that are necessary either to bring the property into compliance with applicable codes and laws affecting health and safety of tenants of the building, or under an outstanding notice of code violation affecting the health and safety of tenants of the building; </w:t>
      </w:r>
    </w:p>
    <w:p>
      <w:pPr>
        <w:pStyle w:val="List2"/>
        <w:pBdr/>
        <w:spacing/>
        <w:rPr/>
      </w:pPr>
      <w:r>
        <w:rPr/>
        <w:t xml:space="preserve">2.</w:t>
      </w:r>
      <w:r>
        <w:rPr/>
        <w:tab/>
        <w:t xml:space="preserve"/>
      </w:r>
      <w:r>
        <w:rPr/>
        <w:t xml:space="preserve">Vacates its unit or room (whether or not the property owner requires vacation) after (a) the city or a court has issued by a notice to vacate, notice to abate life-threatening condition, or declaration of substandard covering that unit or room, and (b) the abatement period has expired without correction of the noncomplying condition (if a time period to abate the noncomplying condition is specified in such notice or declaration and the city or court does not order earlier vacation); or </w:t>
      </w:r>
    </w:p>
    <w:p>
      <w:pPr>
        <w:pStyle w:val="List2"/>
        <w:pBdr/>
        <w:spacing/>
        <w:rPr/>
      </w:pPr>
      <w:r>
        <w:rPr/>
        <w:t xml:space="preserve">3.</w:t>
      </w:r>
      <w:r>
        <w:rPr/>
        <w:tab/>
        <w:t xml:space="preserve"/>
      </w:r>
      <w:r>
        <w:rPr/>
        <w:t xml:space="preserve">Vacates its unit or room because the property owner seeks to cause the unit or room to be vacated due to the existence of conditions for which the city or a court could issue a notice to vacate, notice to abate life-threatening condition, or declaration of substandard covering that unit or room, but the city or a court has not yet done so. </w:t>
      </w:r>
    </w:p>
    <w:p>
      <w:pPr>
        <w:pStyle w:val="List1"/>
        <w:pBdr/>
        <w:spacing/>
        <w:rPr/>
      </w:pPr>
      <w:r>
        <w:rPr/>
        <w:t xml:space="preserve">B.</w:t>
      </w:r>
      <w:r>
        <w:rPr/>
        <w:tab/>
        <w:t xml:space="preserve"/>
      </w:r>
      <w:r>
        <w:rPr/>
        <w:t xml:space="preserve">Notwithstanding the above, a tenant household shall not be deemed to be displaced due to code compliance activities in any of the following cases: </w:t>
      </w:r>
    </w:p>
    <w:p>
      <w:pPr>
        <w:pStyle w:val="List2"/>
        <w:pBdr/>
        <w:spacing/>
        <w:rPr/>
      </w:pPr>
      <w:r>
        <w:rPr/>
        <w:t xml:space="preserve">1.</w:t>
      </w:r>
      <w:r>
        <w:rPr/>
        <w:tab/>
        <w:t xml:space="preserve"/>
      </w:r>
      <w:r>
        <w:rPr/>
        <w:t xml:space="preserve">The property owner can demonstrate by clear and convincing evidence that vacation of the unit or room was due primarily to a cause other than either (a) the noncomplying condition, (b) the city's or court's determination that the rental unit, room, or building was a noncomplying building or unit, or (c) the need to make repairs to rectify any noncomplying condition; </w:t>
      </w:r>
    </w:p>
    <w:p>
      <w:pPr>
        <w:pStyle w:val="List2"/>
        <w:pBdr/>
        <w:spacing/>
        <w:rPr/>
      </w:pPr>
      <w:r>
        <w:rPr/>
        <w:t xml:space="preserve">2.</w:t>
      </w:r>
      <w:r>
        <w:rPr/>
        <w:tab/>
        <w:t xml:space="preserve"/>
      </w:r>
      <w:r>
        <w:rPr/>
        <w:t xml:space="preserve">The property owner can demonstrate by clear and convincing evidence that the noncomplying condition was created by the tenant household or the tenant household's guests or invitees, and was not created by the property owner or the owner's agent, or the City Administrator determines that the tenant household occupied the rental unit or room for the purpose of receiving relocation benefits; </w:t>
      </w:r>
    </w:p>
    <w:p>
      <w:pPr>
        <w:pStyle w:val="List2"/>
        <w:pBdr/>
        <w:spacing/>
        <w:rPr/>
      </w:pPr>
      <w:r>
        <w:rPr/>
        <w:t xml:space="preserve">3.</w:t>
      </w:r>
      <w:r>
        <w:rPr/>
        <w:tab/>
        <w:t xml:space="preserve"/>
      </w:r>
      <w:r>
        <w:rPr/>
        <w:t xml:space="preserve">The property owner can demonstrate by clear and convincing evidence that the tenant household unreasonably prevented the owner or the owner's agent from undertaking maintenance or repairs that would have prevented or rectified the noncomplying condition; </w:t>
      </w:r>
    </w:p>
    <w:p>
      <w:pPr>
        <w:pStyle w:val="List2"/>
        <w:pBdr/>
        <w:spacing/>
        <w:rPr/>
      </w:pPr>
      <w:r>
        <w:rPr/>
        <w:t xml:space="preserve">4.</w:t>
      </w:r>
      <w:r>
        <w:rPr/>
        <w:tab/>
        <w:t xml:space="preserve"/>
      </w:r>
      <w:r>
        <w:rPr/>
        <w:t xml:space="preserve">All noncomplying conditions are corrected, as determined by the city, prior to the time the tenant household has taken definitive steps to move; </w:t>
      </w:r>
    </w:p>
    <w:p>
      <w:pPr>
        <w:pStyle w:val="List2"/>
        <w:pBdr/>
        <w:spacing/>
        <w:rPr/>
      </w:pPr>
      <w:r>
        <w:rPr/>
        <w:t xml:space="preserve">5.</w:t>
      </w:r>
      <w:r>
        <w:rPr/>
        <w:tab/>
        <w:t xml:space="preserve"/>
      </w:r>
      <w:r>
        <w:rPr/>
        <w:t xml:space="preserve">The notice to vacate, notice to abate life-threatening condition, or declaration of substandard is rescinded or withdrawn by the city or the court or is overturned on appeal prior to the time the tenant household has taken definitive steps to move; </w:t>
      </w:r>
    </w:p>
    <w:p>
      <w:pPr>
        <w:pStyle w:val="List2"/>
        <w:pBdr/>
        <w:spacing/>
        <w:rPr/>
      </w:pPr>
      <w:r>
        <w:rPr/>
        <w:t xml:space="preserve">6.</w:t>
      </w:r>
      <w:r>
        <w:rPr/>
        <w:tab/>
        <w:t xml:space="preserve"/>
      </w:r>
      <w:r>
        <w:rPr/>
        <w:t xml:space="preserve">The property owner offers in writing to move the tenant household immediately at the property owner's expense into a replacement unit or room in the same building, and all of the following are true: (a) the replacement unit or room is at least substantially comparable in size, condition, and amenities as the former unit or room, (b) the replacement unit or room complies with all applicable zoning, building, and housing codes, (c) the replacement rent is no greater than the rent charged for the former unit or room, and (d) the offer was made prior to the time the tenant household had taken definitive steps to move; or </w:t>
      </w:r>
    </w:p>
    <w:p>
      <w:pPr>
        <w:pStyle w:val="List2"/>
        <w:pBdr/>
        <w:spacing/>
        <w:rPr/>
      </w:pPr>
      <w:r>
        <w:rPr/>
        <w:t xml:space="preserve">7.</w:t>
      </w:r>
      <w:r>
        <w:rPr/>
        <w:tab/>
        <w:t xml:space="preserve"/>
      </w:r>
      <w:r>
        <w:rPr/>
        <w:t xml:space="preserve">The tenant household is required to vacate the unit or room due solely to damage resulting from an earthquake, fire, flood, natural disaster, civil disturbance, or accident outside the control of the property owner, if (a) the vacation is required within six months of such event, and (b) the property owner can demonstrate that such damage was not caused by the acts or the negligence of the property owner or by a preexisting condition in the building in violation of applicable building, housing, fire, or other health and safety codes. </w:t>
      </w:r>
    </w:p>
    <w:p>
      <w:pPr>
        <w:pStyle w:val="List1"/>
        <w:pBdr/>
        <w:spacing/>
        <w:rPr/>
      </w:pPr>
      <w:r>
        <w:rPr/>
        <w:t xml:space="preserve">C.</w:t>
      </w:r>
      <w:r>
        <w:rPr/>
        <w:tab/>
        <w:t xml:space="preserve"/>
      </w:r>
      <w:r>
        <w:rPr/>
        <w:t xml:space="preserve">Any provision of a lease or rental agreement for a rental unit or room in which the tenant household agrees to modify or waive any of its rights under this Chapter, including its rights to relocation payments, shall be void as contrary to public policy. </w:t>
      </w:r>
    </w:p>
    <w:p>
      <w:pPr>
        <w:pStyle w:val="List1"/>
        <w:pBdr/>
        <w:spacing/>
        <w:rPr/>
      </w:pPr>
      <w:r>
        <w:rPr/>
        <w:t xml:space="preserve">D.</w:t>
      </w:r>
      <w:r>
        <w:rPr/>
        <w:tab/>
        <w:t xml:space="preserve"/>
      </w:r>
      <w:r>
        <w:rPr/>
        <w:t xml:space="preserve">Property owners may not ask or require tenants to waive any other rights as a condition of receiving relocation payments. </w:t>
      </w:r>
    </w:p>
    <w:p>
      <w:pPr>
        <w:pStyle w:val="HistoryNote"/>
        <w:pBdr/>
        <w:spacing/>
        <w:rPr/>
      </w:pPr>
      <w:r>
        <w:rPr>
          <w:rStyle w:val="HistoryNote"/>
        </w:rPr>
        <w:t xml:space="preserve">(Ord. No. 13417, § 1, 1-31-2017; Ord. No. 13416, § 2, 1-23-2017)</w:t>
      </w:r>
    </w:p>
    <w:p>
      <w:pPr>
        <w:pBdr/>
        <w:spacing w:before="0" w:after="0"/>
        <w:rPr/>
        <w:sectPr>
          <w:headerReference w:type="default" r:id="rId1203"/>
          <w:footerReference w:type="default" r:id="rId12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15.60.050</w:t>
      </w:r>
      <w:r>
        <w:rPr/>
        <w:t xml:space="preserve"> </w:t>
      </w:r>
      <w:r>
        <w:rPr/>
        <w:t xml:space="preserve">City's informational notices.</w:t>
      </w:r>
    </w:p>
    <w:p>
      <w:pPr>
        <w:pStyle w:val="List1"/>
        <w:pBdr/>
        <w:spacing/>
        <w:rPr/>
      </w:pPr>
      <w:r>
        <w:rPr/>
        <w:t xml:space="preserve">A.</w:t>
      </w:r>
      <w:r>
        <w:rPr/>
        <w:tab/>
        <w:t xml:space="preserve"/>
      </w:r>
      <w:r>
        <w:rPr/>
        <w:t xml:space="preserve">The city's Building Official or other authorized official along with issuance of any notice to vacate, notice to abate life-threatening condition, or declaration of substandard to a property owner covering a rental unit or room shall inform the property owner that any tenant household who vacates said rental unit or room may be eligible for relocation payments from the property owner, that failure to make required payments to eligible tenant households before vacation may result in the city making payments on behalf of the owner, and that failure to reimburse the city for all payments made and other costs incurred shall result in a lien being placed on the property. Following issuance of any such notice or declaration and expiration of the period to abate the noncomplying condition (if an abatement period is specified in any such notice or declaration), the city shall also use reasonable efforts to deliver information to each affected tenant household in the building regarding the relocation benefits and assistance, if any, to which the tenant household may be entitled. </w:t>
      </w:r>
    </w:p>
    <w:p>
      <w:pPr>
        <w:pStyle w:val="List1"/>
        <w:pBdr/>
        <w:spacing/>
        <w:rPr/>
      </w:pPr>
      <w:r>
        <w:rPr/>
        <w:t xml:space="preserve">B.</w:t>
      </w:r>
      <w:r>
        <w:rPr/>
        <w:tab/>
        <w:t xml:space="preserve"/>
      </w:r>
      <w:r>
        <w:rPr/>
        <w:t xml:space="preserve">Failure by the city to supply or attempt to supply any of the information or notices provided for in this Chapter shall not affect the validity of any code enforcement notice, order, or action, nor shall any such failure diminish any property owner's obligation to abate any noncomplying conditions or provide relocation assistance as required under this Chapter. </w:t>
      </w:r>
    </w:p>
    <w:p>
      <w:pPr>
        <w:pStyle w:val="HistoryNote"/>
        <w:pBdr/>
        <w:spacing/>
        <w:rPr/>
      </w:pPr>
      <w:r>
        <w:rPr>
          <w:rStyle w:val="HistoryNote"/>
        </w:rPr>
        <w:t xml:space="preserve">(Ord. No. 13417, § 1, 1-31-2017; Ord. No. 13416, § 2, 1-23-2017)</w:t>
      </w:r>
    </w:p>
    <w:p>
      <w:pPr>
        <w:pBdr/>
        <w:spacing w:before="0" w:after="0"/>
        <w:rPr/>
        <w:sectPr>
          <w:headerReference w:type="default" r:id="rId1205"/>
          <w:footerReference w:type="default" r:id="rId12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15.60.060</w:t>
      </w:r>
      <w:r>
        <w:rPr/>
        <w:t xml:space="preserve"> </w:t>
      </w:r>
      <w:r>
        <w:rPr/>
        <w:t xml:space="preserve">Owner's notice to tenant.</w:t>
      </w:r>
    </w:p>
    <w:p>
      <w:pPr>
        <w:pStyle w:val="Paragraph1"/>
        <w:pBdr/>
        <w:spacing/>
        <w:rPr/>
      </w:pPr>
      <w:r>
        <w:rPr>
          <w:rStyle w:val="Paragraph1"/>
        </w:rPr>
        <w:t xml:space="preserve">Any notice from a property owner to an eligible tenant household to vacate or quit a rental unit or room following the issuance of a notice to vacate, notice to abate life-threatening condition, or declaration of substandard must set forth the reasons for the need to vacate, the tenant household's entitlement to relocation payments from the property owner, the tenant household's right to reoccupancy following completion of repairs (if the property is to be repaired), and the estimated date for reoccupancy. The property owner's notice shall include a statement that the tenant should contact the city's relocation office for further information, along with the telephone number of that office, and the property owner shall attach a copy of the relocation program summary. The property owner shall send a copy of all notices to the Building Official or the applicable official otherwise issuing the notice on behalf of the city. </w:t>
      </w:r>
    </w:p>
    <w:p>
      <w:pPr>
        <w:pStyle w:val="HistoryNote"/>
        <w:pBdr/>
        <w:spacing/>
        <w:rPr/>
      </w:pPr>
      <w:r>
        <w:rPr>
          <w:rStyle w:val="HistoryNote"/>
        </w:rPr>
        <w:t xml:space="preserve">(Ord. No. 13417, § 1, 1-31-2017; Ord. No. 13416, § 2, 1-23-2017)</w:t>
      </w:r>
    </w:p>
    <w:p>
      <w:pPr>
        <w:pBdr/>
        <w:spacing w:before="0" w:after="0"/>
        <w:rPr/>
        <w:sectPr>
          <w:headerReference w:type="default" r:id="rId1207"/>
          <w:footerReference w:type="default" r:id="rId12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15.60.070</w:t>
      </w:r>
      <w:r>
        <w:rPr/>
        <w:t xml:space="preserve"> </w:t>
      </w:r>
      <w:r>
        <w:rPr/>
        <w:t xml:space="preserve">Relocation payments by owner.</w:t>
      </w:r>
    </w:p>
    <w:p>
      <w:pPr>
        <w:pStyle w:val="List1"/>
        <w:pBdr/>
        <w:spacing/>
        <w:rPr/>
      </w:pPr>
      <w:r>
        <w:rPr/>
        <w:t xml:space="preserve">A.</w:t>
      </w:r>
      <w:r>
        <w:rPr/>
        <w:tab/>
        <w:t xml:space="preserve"/>
      </w:r>
      <w:r>
        <w:rPr/>
        <w:t xml:space="preserve">The property owner shall be responsible for providing relocation payments, in the amounts specified in Section </w:t>
      </w:r>
      <w:r>
        <w:rPr/>
        <w:t xml:space="preserve">15.60.110</w:t>
      </w:r>
      <w:r>
        <w:rPr/>
        <w:t xml:space="preserve">, to an eligible tenant household in the form and manner prescribed under this Chapter and any rules and regulations adopted under this Chapter. </w:t>
      </w:r>
    </w:p>
    <w:p>
      <w:pPr>
        <w:pStyle w:val="List1"/>
        <w:pBdr/>
        <w:spacing/>
        <w:rPr/>
      </w:pPr>
      <w:r>
        <w:rPr/>
        <w:t xml:space="preserve">B.</w:t>
      </w:r>
      <w:r>
        <w:rPr/>
        <w:tab/>
        <w:t xml:space="preserve"/>
      </w:r>
      <w:r>
        <w:rPr/>
        <w:t xml:space="preserve">In the case of permanent displacement, the property owner shall make the payment directly to an eligible tenant household no later than ten days before the expected vacation date specified in either a city or court notice or order, the property owner's notice to vacate, or the tenant household's notice to the property owner of the tenant household's intent to vacate pursuant to Section </w:t>
      </w:r>
      <w:r>
        <w:rPr/>
        <w:t xml:space="preserve">15.60.040</w:t>
      </w:r>
      <w:r>
        <w:rPr/>
        <w:t xml:space="preserve">(A)(2), whichever date is earliest in the event of multiple notices. If less than ten days' advance notice of vacation is given, or no vacation date is specified in such notice or order, then the payment by the property owner to the tenant household is due no later than the actual time of vacation. The property owner must pay eligible tenant households the additional payments for tenant households that include lower income, elderly or disabled tenants, and/or minor children as set forth in O.M.C. </w:t>
      </w:r>
      <w:r>
        <w:rPr/>
        <w:t xml:space="preserve">8.22.450</w:t>
      </w:r>
      <w:r>
        <w:rPr/>
        <w:t xml:space="preserve">(B) within fifteen (15) days of the tenant's notice of eligibility or the tenant supplying documentation of the tenant's eligibility. </w:t>
      </w:r>
    </w:p>
    <w:p>
      <w:pPr>
        <w:pStyle w:val="List1"/>
        <w:pBdr/>
        <w:spacing/>
        <w:rPr/>
      </w:pPr>
      <w:r>
        <w:rPr/>
        <w:t xml:space="preserve">C.</w:t>
      </w:r>
      <w:r>
        <w:rPr/>
        <w:tab/>
        <w:t xml:space="preserve"/>
      </w:r>
      <w:r>
        <w:rPr/>
        <w:t xml:space="preserve">If an eligible tenant household vacates its unit or room not in response to a notice to vacate by the city, a court, or the property owner, but on its own initiative pursuant to Section </w:t>
      </w:r>
      <w:r>
        <w:rPr/>
        <w:t xml:space="preserve">15.60.040</w:t>
      </w:r>
      <w:r>
        <w:rPr/>
        <w:t xml:space="preserve">(A)(2), in response to a notice to abate life-threatening condition or declaration of substandard issued by the city, and if such tenant household has not given advance notice to the property owner of its intention to vacate, then the payment by the property owner to the tenant household is due no later than ten days after written demand for such payment is made by the tenant household to the property owner; however, in this case such a demand must be made by the tenant household no later than thirty (30) days following its actual vacation of the unit or room. </w:t>
      </w:r>
    </w:p>
    <w:p>
      <w:pPr>
        <w:pStyle w:val="List1"/>
        <w:pBdr/>
        <w:spacing/>
        <w:rPr/>
      </w:pPr>
      <w:r>
        <w:rPr/>
        <w:t xml:space="preserve">D.</w:t>
      </w:r>
      <w:r>
        <w:rPr/>
        <w:tab/>
        <w:t xml:space="preserve"/>
      </w:r>
      <w:r>
        <w:rPr/>
        <w:t xml:space="preserve">In the case of temporary displacement, the property owner shall make the payment directly to an eligible tenant household within five days after the tenant household has submitted reasonable documentation (such as bills, invoices, rental agreements, estimates, etc.) to the property owner of the actual moving and temporary housing expenses the tenant household will incur or has incurred as a result of the displacement during the expected displacement period. </w:t>
      </w:r>
    </w:p>
    <w:p>
      <w:pPr>
        <w:pStyle w:val="List1"/>
        <w:pBdr/>
        <w:spacing/>
        <w:rPr/>
      </w:pPr>
      <w:r>
        <w:rPr/>
        <w:t xml:space="preserve">E.</w:t>
      </w:r>
      <w:r>
        <w:rPr/>
        <w:tab/>
        <w:t xml:space="preserve"/>
      </w:r>
      <w:r>
        <w:rPr/>
        <w:t xml:space="preserve">The obligation of the property owner to deliver relocation payments to a tenant household shall be suspended pending the outcome of a staff determination or an appeal before the Relocation Appeals Board pursuant to Section </w:t>
      </w:r>
      <w:r>
        <w:rPr/>
        <w:t xml:space="preserve">15.60.120</w:t>
      </w:r>
      <w:r>
        <w:rPr/>
        <w:t xml:space="preserve"> of this Chapter, if a request for such determination or appeal has been made by the property owner in accord with and within the times specified in Section </w:t>
      </w:r>
      <w:r>
        <w:rPr/>
        <w:t xml:space="preserve">15.60.120</w:t>
      </w:r>
      <w:r>
        <w:rPr/>
        <w:t xml:space="preserve">. </w:t>
      </w:r>
    </w:p>
    <w:p>
      <w:pPr>
        <w:pStyle w:val="List1"/>
        <w:pBdr/>
        <w:spacing/>
        <w:rPr/>
      </w:pPr>
      <w:r>
        <w:rPr/>
        <w:t xml:space="preserve">F.</w:t>
      </w:r>
      <w:r>
        <w:rPr/>
        <w:tab/>
        <w:t xml:space="preserve"/>
      </w:r>
      <w:r>
        <w:rPr/>
        <w:t xml:space="preserve">Notwithstanding the above, an eligible tenant household shall not be required to vacate the rental unit or room until the required relocation payment has been made and any staff determination or appeal requested by the property owner has been concluded, unless either (1) the Building Official or other authorized city official has determined for health and safety reasons that vacation must take place sooner, or (2) the property owner intends to withdraw such unit or room from rent or lease pursuant to California Government Code Section 7060, et seq., and complies with the standards in said statute and Article III of O.M.C. </w:t>
      </w:r>
      <w:r>
        <w:rPr/>
        <w:t xml:space="preserve">Chapter 8.22</w:t>
      </w:r>
      <w:r>
        <w:rPr/>
        <w:t xml:space="preserve">. However, a property owner remains liable for payment of relocation payments to eligible tenant households under this Chapter notwithstanding the applicability of the exceptions above in clauses (1) and (2). </w:t>
      </w:r>
    </w:p>
    <w:p>
      <w:pPr>
        <w:pStyle w:val="List1"/>
        <w:pBdr/>
        <w:spacing/>
        <w:rPr/>
      </w:pPr>
      <w:r>
        <w:rPr/>
        <w:t xml:space="preserve">G.</w:t>
      </w:r>
      <w:r>
        <w:rPr/>
        <w:tab/>
        <w:t xml:space="preserve"/>
      </w:r>
      <w:r>
        <w:rPr/>
        <w:t xml:space="preserve">The property owner shall also be responsible for reimbursing the city for any relocation payments made and costs incurred by the city pursuant to the provisions of this Chapter. </w:t>
      </w:r>
    </w:p>
    <w:p>
      <w:pPr>
        <w:pStyle w:val="HistoryNote"/>
        <w:pBdr/>
        <w:spacing/>
        <w:rPr/>
      </w:pPr>
      <w:r>
        <w:rPr>
          <w:rStyle w:val="HistoryNote"/>
        </w:rPr>
        <w:t xml:space="preserve">(Ord. No. 13417, § 1, 1-31-2017; Ord. No. 13416, § 2, 1-23-2017)</w:t>
      </w:r>
    </w:p>
    <w:p>
      <w:pPr>
        <w:pBdr/>
        <w:spacing w:before="0" w:after="0"/>
        <w:rPr/>
        <w:sectPr>
          <w:headerReference w:type="default" r:id="rId1209"/>
          <w:footerReference w:type="default" r:id="rId12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15.60.080</w:t>
      </w:r>
      <w:r>
        <w:rPr/>
        <w:t xml:space="preserve"> </w:t>
      </w:r>
      <w:r>
        <w:rPr/>
        <w:t xml:space="preserve">Relocation payments and assistance by city.</w:t>
      </w:r>
    </w:p>
    <w:p>
      <w:pPr>
        <w:pStyle w:val="List1"/>
        <w:pBdr/>
        <w:spacing/>
        <w:rPr/>
      </w:pPr>
      <w:r>
        <w:rPr/>
        <w:t xml:space="preserve">A.</w:t>
      </w:r>
      <w:r>
        <w:rPr/>
        <w:tab/>
        <w:t xml:space="preserve"/>
      </w:r>
      <w:r>
        <w:rPr/>
        <w:t xml:space="preserve">The city shall use reasonable efforts, subject to budget staffing constraints, to assist tenant households displaced by its code enforcement activities by providing information, referrals, and other relocation advisory assistance aimed at facilitating the household's move. The tenant household should contact the City Administrator for relocation information within ten days of receipt of information from either the city or the property owner that it may be eligible for assistance. Failure by the tenant household to contact the city within the ten-day period will not relieve the property owner from his or her responsibility to provide relocation benefits. </w:t>
      </w:r>
    </w:p>
    <w:p>
      <w:pPr>
        <w:pStyle w:val="List1"/>
        <w:pBdr/>
        <w:spacing/>
        <w:rPr/>
      </w:pPr>
      <w:r>
        <w:rPr/>
        <w:t xml:space="preserve">B.</w:t>
      </w:r>
      <w:r>
        <w:rPr/>
        <w:tab/>
        <w:t xml:space="preserve"/>
      </w:r>
      <w:r>
        <w:rPr/>
        <w:t xml:space="preserve">The city, in the sole discretion of the City Administrator and subject to funding availability, may make from city funds any of the payments required of a property owner under this Chapter. Such payments, as well as any administrative costs incurred by the city as a result of the failure of the property owner to make the required payments to an eligible tenant household, shall continue to be an obligation of the property owner and shall be reimbursed by the property owner to the city. In order for the city to consider making such payments, a request must be made by the tenant household to the City Administrator following the property owner's failure to pay the required payments by the due date specified in Section 15.60.070B or C, but in no event later than sixty (60) days following the tenant household's vacation of the rental unit or room. Prior to any city payment to a tenant household, the City Administrator shall make a determination with respect to the eligibility of the tenant household for relocation payments. The City Administrator will make reasonable efforts to contact a representative of the property owner by telephone or written communication prior to making the determination or authorizing city payment. However, failure to give prior notice to the property owner shall not relieve the property owner of any obligations under this Chapter. </w:t>
      </w:r>
    </w:p>
    <w:p>
      <w:pPr>
        <w:pStyle w:val="List1"/>
        <w:pBdr/>
        <w:spacing/>
        <w:rPr/>
      </w:pPr>
      <w:r>
        <w:rPr/>
        <w:t xml:space="preserve">C.</w:t>
      </w:r>
      <w:r>
        <w:rPr/>
        <w:tab/>
        <w:t xml:space="preserve"/>
      </w:r>
      <w:r>
        <w:rPr/>
        <w:t xml:space="preserve">When the city makes any relocation payments from city funds that are the responsibility of the property owner under this Chapter, the city shall bill the property owner for reimbursement of the amount of payment, plus any administrative and other costs that it would not have incurred but for the failure of the owner to make the required payment. The property owner shall reimburse the city within five days of billing. If the owner does not make full and timely reimbursement of this amount to the city, the city may record a lien on the property with the County Recorder and shall provide notice of such lien to the property owner and to the County Assessor. The form of such lien and the manner of enforcement and collection shall be those specified in the Oakland Building Maintenance Code, or as otherwise authorized by state or local law. Alternatively, the city may include the unreimbursed amount in any other lien placed on the property by the city to secure payment of enforcement costs, including but not limited to the lien authorized by the Oakland Building Maintenance Code. </w:t>
      </w:r>
    </w:p>
    <w:p>
      <w:pPr>
        <w:pStyle w:val="List1"/>
        <w:pBdr/>
        <w:spacing/>
        <w:rPr/>
      </w:pPr>
      <w:r>
        <w:rPr/>
        <w:t xml:space="preserve">D.</w:t>
      </w:r>
      <w:r>
        <w:rPr/>
        <w:tab/>
        <w:t xml:space="preserve"/>
      </w:r>
      <w:r>
        <w:rPr/>
        <w:t xml:space="preserve">Notwithstanding the above, the intent of this Chapter is to place responsibility for making relocation payments to displaced tenant households on those property owners who are responsible for code violations, and nothing in this Section is intended to relieve or release any such property owner from this responsibility. </w:t>
      </w:r>
    </w:p>
    <w:p>
      <w:pPr>
        <w:pStyle w:val="List1"/>
        <w:pBdr/>
        <w:spacing/>
        <w:rPr/>
      </w:pPr>
      <w:r>
        <w:rPr/>
        <w:t xml:space="preserve">E.</w:t>
      </w:r>
      <w:r>
        <w:rPr/>
        <w:tab/>
        <w:t xml:space="preserve"/>
      </w:r>
      <w:r>
        <w:rPr/>
        <w:t xml:space="preserve">The City Administrator, in his or her sole discretion and on a case-by-case basis, may authorize city-paid relocation payments above the amounts specified in Section </w:t>
      </w:r>
      <w:r>
        <w:rPr/>
        <w:t xml:space="preserve">15.60.110</w:t>
      </w:r>
      <w:r>
        <w:rPr/>
        <w:t xml:space="preserve">, if circumstances so warrant, subject to funding availability. Any such additional amounts shall not be subject to reimbursement by the property owner. </w:t>
      </w:r>
    </w:p>
    <w:p>
      <w:pPr>
        <w:pStyle w:val="HistoryNote"/>
        <w:pBdr/>
        <w:spacing/>
        <w:rPr/>
      </w:pPr>
      <w:r>
        <w:rPr>
          <w:rStyle w:val="HistoryNote"/>
        </w:rPr>
        <w:t xml:space="preserve">(Ord. No. 13417, § 1, 1-31-2017; Ord. No. 13416, § 2, 1-23-2017)</w:t>
      </w:r>
    </w:p>
    <w:p>
      <w:pPr>
        <w:pBdr/>
        <w:spacing w:before="0" w:after="0"/>
        <w:rPr/>
        <w:sectPr>
          <w:headerReference w:type="default" r:id="rId1211"/>
          <w:footerReference w:type="default" r:id="rId12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15.60.090</w:t>
      </w:r>
      <w:r>
        <w:rPr/>
        <w:t xml:space="preserve"> </w:t>
      </w:r>
      <w:r>
        <w:rPr/>
        <w:t xml:space="preserve">Immediate vacation.</w:t>
      </w:r>
    </w:p>
    <w:p>
      <w:pPr>
        <w:pStyle w:val="Paragraph1"/>
        <w:pBdr/>
        <w:spacing/>
        <w:rPr/>
      </w:pPr>
      <w:r>
        <w:rPr>
          <w:rStyle w:val="Paragraph1"/>
        </w:rPr>
        <w:t xml:space="preserve">The City Administrator may authorize in his or her sole discretion the immediate payment of relocation benefits by the city in the amounts authorized by this Chapter to an eligible tenant household if the Building Official or other authorized code enforcement official has determined that immediate vacation of the rental unit or room is necessary due to public health and safety concerns. The tenant household must sign a request for relocation assistance from the City Administrator in order to receive immediate relocation payments. The property owner shall be notified subsequently in writing of any relocation payments by the city under this Section. Such payments, up to the amounts specified in Section </w:t>
      </w:r>
      <w:r>
        <w:rPr/>
        <w:t xml:space="preserve">15.60.110</w:t>
      </w:r>
      <w:r>
        <w:rPr>
          <w:rStyle w:val="Paragraph1"/>
        </w:rPr>
        <w:t xml:space="preserve">, and other costs shall be an obligation of the property owner, and the property owner shall be required to reimburse the city for these relocation costs and shall be subject aid a lien against its property for this amount, as set forth above. </w:t>
      </w:r>
    </w:p>
    <w:p>
      <w:pPr>
        <w:pStyle w:val="HistoryNote"/>
        <w:pBdr/>
        <w:spacing/>
        <w:rPr/>
      </w:pPr>
      <w:r>
        <w:rPr>
          <w:rStyle w:val="HistoryNote"/>
        </w:rPr>
        <w:t xml:space="preserve">(Ord. No. 13417, § 1, 1-31-2017; Ord. No. 13416, § 2, 1-23-2017)</w:t>
      </w:r>
    </w:p>
    <w:p>
      <w:pPr>
        <w:pBdr/>
        <w:spacing w:before="0" w:after="0"/>
        <w:rPr/>
        <w:sectPr>
          <w:headerReference w:type="default" r:id="rId1213"/>
          <w:footerReference w:type="default" r:id="rId12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15.60.100</w:t>
      </w:r>
      <w:r>
        <w:rPr/>
        <w:t xml:space="preserve"> </w:t>
      </w:r>
      <w:r>
        <w:rPr/>
        <w:t xml:space="preserve">Move-back option.</w:t>
      </w:r>
    </w:p>
    <w:p>
      <w:pPr>
        <w:pStyle w:val="List1"/>
        <w:pBdr/>
        <w:spacing/>
        <w:rPr/>
      </w:pPr>
      <w:r>
        <w:rPr/>
        <w:t xml:space="preserve">A.</w:t>
      </w:r>
      <w:r>
        <w:rPr/>
        <w:tab/>
        <w:t xml:space="preserve"/>
      </w:r>
      <w:r>
        <w:rPr/>
        <w:t xml:space="preserve">An eligible tenant household who has experienced temporary or permanent displacement from its rental unit or room due to code enforcement activities shall have the option of moving back into that rental unit or room, or, if this is not possible, to move into an equivalent unit or room in the same building, if and when the unit or room is ready for occupancy. If a tenant household wishes to avail itself of this option, it must inform the property owner in writing of its current address at all times during the period of displacement. </w:t>
      </w:r>
    </w:p>
    <w:p>
      <w:pPr>
        <w:pStyle w:val="List1"/>
        <w:pBdr/>
        <w:spacing/>
        <w:rPr/>
      </w:pPr>
      <w:r>
        <w:rPr/>
        <w:t xml:space="preserve">B.</w:t>
      </w:r>
      <w:r>
        <w:rPr/>
        <w:tab/>
        <w:t xml:space="preserve"/>
      </w:r>
      <w:r>
        <w:rPr/>
        <w:t xml:space="preserve">The property owner shall notify the eligible relocated tenant household at least thirty (30) days in advance by certified mail of the availability of the unit or room. If a shorter notice is given and the tenant household indicates that it wishes to move back, the unit or room must be held vacant at no cost to the household for a period no less than thirty-five days after the mailing of the notice of availability. The notice shall provide that within seven days of receipt of notice of availability of the unit or room, a tenant household wishing to move back must notify the property owner in writing of this election. </w:t>
      </w:r>
    </w:p>
    <w:p>
      <w:pPr>
        <w:pStyle w:val="List1"/>
        <w:pBdr/>
        <w:spacing/>
        <w:rPr/>
      </w:pPr>
      <w:r>
        <w:rPr/>
        <w:t xml:space="preserve">C.</w:t>
      </w:r>
      <w:r>
        <w:rPr/>
        <w:tab/>
        <w:t xml:space="preserve"/>
      </w:r>
      <w:r>
        <w:rPr/>
        <w:t xml:space="preserve">If a tenant household wishing to move back into the unit or room is required to pay a security deposit, the tenant must be permitted sufficient time to obtain a refund of any deposit paid to obtain housing during the period of relocation. </w:t>
      </w:r>
    </w:p>
    <w:p>
      <w:pPr>
        <w:pStyle w:val="List1"/>
        <w:pBdr/>
        <w:spacing/>
        <w:rPr/>
      </w:pPr>
      <w:r>
        <w:rPr/>
        <w:t xml:space="preserve">D.</w:t>
      </w:r>
      <w:r>
        <w:rPr/>
        <w:tab/>
        <w:t xml:space="preserve"/>
      </w:r>
      <w:r>
        <w:rPr/>
        <w:t xml:space="preserve">This move-back option is in addition to an eligible tenant household's entitlement to monetary relocation payments from the property owner under this Chapter, and exercise of this option by a tenant household shall not affect that household's eligibility for such payments. </w:t>
      </w:r>
    </w:p>
    <w:p>
      <w:pPr>
        <w:pStyle w:val="List1"/>
        <w:pBdr/>
        <w:spacing/>
        <w:rPr/>
      </w:pPr>
      <w:r>
        <w:rPr/>
        <w:t xml:space="preserve">E.</w:t>
      </w:r>
      <w:r>
        <w:rPr/>
        <w:tab/>
        <w:t xml:space="preserve"/>
      </w:r>
      <w:r>
        <w:rPr/>
        <w:t xml:space="preserve">For tenants in units covered under O.M.C. </w:t>
      </w:r>
      <w:r>
        <w:rPr/>
        <w:t xml:space="preserve">Chapter 8.22</w:t>
      </w:r>
      <w:r>
        <w:rPr/>
        <w:t xml:space="preserve">, the rent upon return to the unit shall be adjusted pursuant to Article I of O.M.C. </w:t>
      </w:r>
      <w:r>
        <w:rPr/>
        <w:t xml:space="preserve">Chapter 8.22</w:t>
      </w:r>
      <w:r>
        <w:rPr/>
        <w:t xml:space="preserve"> for any allowable increases or required decreases for habitability violations. </w:t>
      </w:r>
    </w:p>
    <w:p>
      <w:pPr>
        <w:pStyle w:val="HistoryNote"/>
        <w:pBdr/>
        <w:spacing/>
        <w:rPr/>
      </w:pPr>
      <w:r>
        <w:rPr>
          <w:rStyle w:val="HistoryNote"/>
        </w:rPr>
        <w:t xml:space="preserve">(Ord. No. 13417, § 1, 1-31-2017; Ord. No. 13416, § 2, 1-23-2017)</w:t>
      </w:r>
    </w:p>
    <w:p>
      <w:pPr>
        <w:pBdr/>
        <w:spacing w:before="0" w:after="0"/>
        <w:rPr/>
        <w:sectPr>
          <w:headerReference w:type="default" r:id="rId1215"/>
          <w:footerReference w:type="default" r:id="rId12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15.60.110</w:t>
      </w:r>
      <w:r>
        <w:rPr/>
        <w:t xml:space="preserve"> </w:t>
      </w:r>
      <w:r>
        <w:rPr/>
        <w:t xml:space="preserve">Amount of relocation payments.</w:t>
      </w:r>
    </w:p>
    <w:p>
      <w:pPr>
        <w:pStyle w:val="List1"/>
        <w:pBdr/>
        <w:spacing/>
        <w:rPr/>
      </w:pPr>
      <w:r>
        <w:rPr/>
        <w:t xml:space="preserve">A.</w:t>
      </w:r>
      <w:r>
        <w:rPr/>
        <w:tab/>
        <w:t xml:space="preserve"/>
      </w:r>
      <w:r>
        <w:rPr/>
        <w:t xml:space="preserve">Permanent Displacement. An eligible Tenant Household who will experience permanent displacement as defined above shall receive a monetary relocation payment from the property Owner equal to the Relocation Payment amounts set forth in O.M.C. </w:t>
      </w:r>
      <w:r>
        <w:rPr/>
        <w:t xml:space="preserve">8.22.820</w:t>
      </w:r>
      <w:r>
        <w:rPr/>
        <w:t xml:space="preserve">, including the additional payments for Tenant Households that include lower income, elderly or disabled Tenants. and/or minor children as set forth in O.M.C. </w:t>
      </w:r>
      <w:r>
        <w:rPr/>
        <w:t xml:space="preserve">8.22.820</w:t>
      </w:r>
      <w:r>
        <w:rPr/>
        <w:t xml:space="preserve">(B). </w:t>
      </w:r>
    </w:p>
    <w:p>
      <w:pPr>
        <w:pStyle w:val="List2"/>
        <w:pBdr/>
        <w:spacing/>
        <w:rPr/>
      </w:pPr>
      <w:r>
        <w:rPr/>
        <w:t xml:space="preserve">1.</w:t>
      </w:r>
      <w:r>
        <w:rPr/>
        <w:tab/>
        <w:t xml:space="preserve"/>
      </w:r>
      <w:r>
        <w:rPr/>
        <w:t xml:space="preserve">A Tenant whose household qualifies for the additional payment as set forth in O.M.C. </w:t>
      </w:r>
      <w:r>
        <w:rPr/>
        <w:t xml:space="preserve">8.22.820</w:t>
      </w:r>
      <w:r>
        <w:rPr/>
        <w:t xml:space="preserve"> B. may request it from the Owner, provided the Tenant gives written notice of his or her entitlement to such payments to the Owner within thirty (30) days following the Tenant Household's actual vacation of the unit or room. </w:t>
      </w:r>
    </w:p>
    <w:p>
      <w:pPr>
        <w:pStyle w:val="List2"/>
        <w:pBdr/>
        <w:spacing/>
        <w:rPr/>
      </w:pPr>
      <w:r>
        <w:rPr/>
        <w:t xml:space="preserve">2.</w:t>
      </w:r>
      <w:r>
        <w:rPr/>
        <w:tab/>
        <w:t xml:space="preserve"/>
      </w:r>
      <w:r>
        <w:rPr/>
        <w:t xml:space="preserve">An owner who, reasonably and in good faith, believes that a tenant does not qualify for the additional payment, may request documentation from the tenant demonstrating the tenant's qualification. Such documentation may not include any document that is protected as private or confidential under and state, local or federal law. The owner's request must be made within fifteen (15) days after receipt of the tenant's notification of eligibility for the additional payment. The tenant has thirty (30) days following receipt of the owner's request for documentation to submit documentation. The owner must keep the documents submitted by the tenant confidential unless there is litigation or administrative proceedings regarding the tenant's eligibility for relocation payments or the documents must be produced in response to a subpoena or court order, in which case the tenant may seek an order from the court or administrative body to keep the documents confidential. Examples of the types of evidence that may be used to present a claim that a household is entitled to an extra payment based on a tenant's disability status may be in the form of a statement from a treating physician or other appropriate health care provided authorized to provide treatment, such as a psychologist. A tenant may also submit evidence of a medical determination from another forum, such as Social Security or worker's compensation, so long as it includes the fact that the tenant has a disability and its probable duration. </w:t>
      </w:r>
    </w:p>
    <w:p>
      <w:pPr>
        <w:pStyle w:val="List1"/>
        <w:pBdr/>
        <w:spacing/>
        <w:rPr/>
      </w:pPr>
      <w:r>
        <w:rPr/>
        <w:t xml:space="preserve">B.</w:t>
      </w:r>
      <w:r>
        <w:rPr/>
        <w:tab/>
        <w:t xml:space="preserve"/>
      </w:r>
      <w:r>
        <w:rPr/>
        <w:t xml:space="preserve">Temporary displacement. An eligible tenant household who will experience temporarily displacement as defined above shall receive monetary relocation payment or payments from the property owner to cover the tenant household's actual and reasonable moving expenses and temporary housing accommodations costs directly incurred as a result of the temporary displacement. "Moving expenses" shall include the cost of removing, transporting, and/or storing the tenant household's personal property during the displacement period, and "temporary housing accommodations costs" shall include the cost of rental payments and hotel or motel payments during the displacement period. In no event shall the property owner be liable for making payments in excess of the amount the tenant household would receive in the case of permanent displacement as set forth in subsection A of this Section. </w:t>
      </w:r>
    </w:p>
    <w:p>
      <w:pPr>
        <w:pStyle w:val="List1"/>
        <w:pBdr/>
        <w:spacing/>
        <w:rPr/>
      </w:pPr>
      <w:r>
        <w:rPr/>
        <w:t xml:space="preserve">C.</w:t>
      </w:r>
      <w:r>
        <w:rPr/>
        <w:tab/>
        <w:t xml:space="preserve"/>
      </w:r>
      <w:r>
        <w:rPr/>
        <w:t xml:space="preserve">Immediate Vacation. When the condition of a room or rental unit is a danger to the public health and safety such that the city requires immediate vacation, i.e., vacation with less than thirty (30) days advance notice either from the city or from the property owner to the tenant household of the need to vacate, an eligible tenant household displaced from such a room or unit shall be entitled to an additional payment from the property owner in the amount of five hundred dollars ($500.00), in addition to the amounts set forth above. Such additional payment is intended to compensate the tenant household for the additional costs associated with short-notice moves and the added inconvenience of such moves. </w:t>
      </w:r>
    </w:p>
    <w:p>
      <w:pPr>
        <w:pStyle w:val="List1"/>
        <w:pBdr/>
        <w:spacing/>
        <w:rPr/>
      </w:pPr>
      <w:r>
        <w:rPr/>
        <w:t xml:space="preserve">D.</w:t>
      </w:r>
      <w:r>
        <w:rPr/>
        <w:tab/>
        <w:t xml:space="preserve"/>
      </w:r>
      <w:r>
        <w:rPr/>
        <w:t xml:space="preserve">Payments for relocation shall not be considered by the city as income or assets for any government benefits program. </w:t>
      </w:r>
    </w:p>
    <w:p>
      <w:pPr>
        <w:pStyle w:val="HistoryNote"/>
        <w:pBdr/>
        <w:spacing/>
        <w:rPr/>
      </w:pPr>
      <w:r>
        <w:rPr>
          <w:rStyle w:val="HistoryNote"/>
        </w:rPr>
        <w:t xml:space="preserve">(Ord. No. 13417, § 1, 1-31-2017; Ord. No. 13416, § 2, 1-23-2017; Ord. 13468, § 4, 1-16-2018)</w:t>
      </w:r>
    </w:p>
    <w:p>
      <w:pPr>
        <w:pBdr/>
        <w:spacing w:before="0" w:after="0"/>
        <w:rPr/>
        <w:sectPr>
          <w:headerReference w:type="default" r:id="rId1217"/>
          <w:footerReference w:type="default" r:id="rId12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15.60.120</w:t>
      </w:r>
      <w:r>
        <w:rPr/>
        <w:t xml:space="preserve"> </w:t>
      </w:r>
      <w:r>
        <w:rPr/>
        <w:t xml:space="preserve">Staff review and appeals.</w:t>
      </w:r>
    </w:p>
    <w:p>
      <w:pPr>
        <w:pStyle w:val="List1"/>
        <w:pBdr/>
        <w:spacing/>
        <w:rPr/>
      </w:pPr>
      <w:r>
        <w:rPr/>
        <w:t xml:space="preserve">A.</w:t>
      </w:r>
      <w:r>
        <w:rPr/>
        <w:tab/>
        <w:t xml:space="preserve"/>
      </w:r>
      <w:r>
        <w:rPr/>
        <w:t xml:space="preserve">The City Administrator shall be responsible for making an informal determination whether a tenant household is eligible for relocation payments from a property owner under this Chapter, and, if so, the payment amount, following any timely claim, complaint, objection or dispute forwarded to the city by either a tenant household or property owner with respect to these issues. The City Administrator shall also make a determination with respect to any disputes between a tenant household and a property owner as to the move-back option provided for in Section </w:t>
      </w:r>
      <w:r>
        <w:rPr/>
        <w:t xml:space="preserve">15.60.100</w:t>
      </w:r>
      <w:r>
        <w:rPr/>
        <w:t xml:space="preserve">. </w:t>
      </w:r>
    </w:p>
    <w:p>
      <w:pPr>
        <w:pStyle w:val="List1"/>
        <w:pBdr/>
        <w:spacing/>
        <w:rPr/>
      </w:pPr>
      <w:r>
        <w:rPr/>
        <w:t xml:space="preserve">B.</w:t>
      </w:r>
      <w:r>
        <w:rPr/>
        <w:tab/>
        <w:t xml:space="preserve"/>
      </w:r>
      <w:r>
        <w:rPr/>
        <w:t xml:space="preserve">A tenant household should contact the City Administrator with any claim, complaint, objection or dispute against the property owner within a reasonable time after the property owner has failed to pay the required relocation benefits within the applicable time period specified in Section </w:t>
      </w:r>
      <w:r>
        <w:rPr/>
        <w:t xml:space="preserve">15.60.070</w:t>
      </w:r>
      <w:r>
        <w:rPr/>
        <w:t xml:space="preserve"> or has otherwise failed to comply with this Chapter. Failure to contact the City Administrator within a reasonable time as determined by the City Administrator may be deemed a waiver of the tenant household's claim to relocation benefits, unless the tenant household can demonstrate good cause to the city for the delay. </w:t>
      </w:r>
    </w:p>
    <w:p>
      <w:pPr>
        <w:pStyle w:val="List1"/>
        <w:pBdr/>
        <w:spacing/>
        <w:rPr/>
      </w:pPr>
      <w:r>
        <w:rPr/>
        <w:t xml:space="preserve">C.</w:t>
      </w:r>
      <w:r>
        <w:rPr/>
        <w:tab/>
        <w:t xml:space="preserve"/>
      </w:r>
      <w:r>
        <w:rPr/>
        <w:t xml:space="preserve">A property owner should contact the City Administrator within a reasonable time after a tenant household has made a demand on the property owner for relocation benefits, if the property owner believes that the tenant household is not eligible for any or all of such payments under this Chapter. In addition, a property owner should immediately contact the City Administrator after notification by the city that the city is considering payment of relocation benefits on behalf of the owner under Section </w:t>
      </w:r>
      <w:r>
        <w:rPr/>
        <w:t xml:space="preserve">15.60.080</w:t>
      </w:r>
      <w:r>
        <w:rPr/>
        <w:t xml:space="preserve">, if the property owner believes that the tenant household is not eligible for any or all of such payments under this Chapter. Failure to contact the City Administrator within a reasonable time as determined by the City Administrator may be deemed a waiver of the property owner's right to challenge tenant eligibility for benefits, unless the property owner can demonstrate good cause to the city for the delay. </w:t>
      </w:r>
    </w:p>
    <w:p>
      <w:pPr>
        <w:pStyle w:val="List1"/>
        <w:pBdr/>
        <w:spacing/>
        <w:rPr/>
      </w:pPr>
      <w:r>
        <w:rPr/>
        <w:t xml:space="preserve">D.</w:t>
      </w:r>
      <w:r>
        <w:rPr/>
        <w:tab/>
        <w:t xml:space="preserve"/>
      </w:r>
      <w:r>
        <w:rPr/>
        <w:t xml:space="preserve">The City Administrator shall make reasonable efforts to contact a representative of both the property owner and the tenant household and afford each party a reasonable opportunity to present responses and supporting information prior to making a determination (except where the need for immediate vacation makes prior notice to the property owner of city payments to tenant households not reasonably possible). The City Administrator shall make his or her determination based on the provisions of this Chapter, the rules and regulations adopted pursuant to this Chapter, and the factual information submitted by the parties or otherwise readily available, and shall communicate his or her determination to representatives of the property owner and the affected tenant household. </w:t>
      </w:r>
    </w:p>
    <w:p>
      <w:pPr>
        <w:pStyle w:val="List1"/>
        <w:pBdr/>
        <w:spacing/>
        <w:rPr/>
      </w:pPr>
      <w:r>
        <w:rPr/>
        <w:t xml:space="preserve">E.</w:t>
      </w:r>
      <w:r>
        <w:rPr/>
        <w:tab/>
        <w:t xml:space="preserve"/>
      </w:r>
      <w:r>
        <w:rPr/>
        <w:t xml:space="preserve">When the property owner or tenant household wishes to contest a determination regarding eligibility or relocation payment amounts made by the City Administrator, such party should file a written request for a hearing with the Relocation Appeals Board within seven days of the determination. Any property owner requesting such an appeal must first deposit with the City Administrator the full unpaid amount in dispute, unless the property owner can demonstrate significant hardship or other extraordinary circumstances to the City Administrator that would justify a waiver of such deposit. The Relocation Appeals Board shall hold a hearing and shall use reasonable efforts to render its decision on any such appeal within thirty (30) days of a timely hearing request the Board's decision shall be final, and there shall be no appeal to the City Council. All notices from the Relocation Appeals Board shall be sent to both the property owner and all tenant households affected by the appeal. </w:t>
      </w:r>
    </w:p>
    <w:p>
      <w:pPr>
        <w:pStyle w:val="List1"/>
        <w:pBdr/>
        <w:spacing/>
        <w:rPr/>
      </w:pPr>
      <w:r>
        <w:rPr/>
        <w:t xml:space="preserve">F.</w:t>
      </w:r>
      <w:r>
        <w:rPr/>
        <w:tab/>
        <w:t xml:space="preserve"/>
      </w:r>
      <w:r>
        <w:rPr/>
        <w:t xml:space="preserve">Nothing in this Chapter shall in any way preclude or limit any aggrieved party from seeking judicial review after such person has exhausted the administrative remedies provided herein. However, it shall be conclusively presumed that a litigant has not exhausted his/her administrative remedies as to any issue which is not raised in the administrative proceedings authorized herein. </w:t>
      </w:r>
    </w:p>
    <w:p>
      <w:pPr>
        <w:pStyle w:val="List1"/>
        <w:pBdr/>
        <w:spacing/>
        <w:rPr/>
      </w:pPr>
      <w:r>
        <w:rPr/>
        <w:t xml:space="preserve">G.</w:t>
      </w:r>
      <w:r>
        <w:rPr/>
        <w:tab/>
        <w:t xml:space="preserve"/>
      </w:r>
      <w:r>
        <w:rPr/>
        <w:t xml:space="preserve">The City Administrator shall develop rules and regulations to define reasonable times to respond or exercise rights under this Chapter. </w:t>
      </w:r>
    </w:p>
    <w:p>
      <w:pPr>
        <w:pStyle w:val="HistoryNote"/>
        <w:pBdr/>
        <w:spacing/>
        <w:rPr/>
      </w:pPr>
      <w:r>
        <w:rPr>
          <w:rStyle w:val="HistoryNote"/>
        </w:rPr>
        <w:t xml:space="preserve">(Ord. No. 13417, § 1, 1-31-2017; Ord. No. 13416, § 2, 1-23-2017)</w:t>
      </w:r>
    </w:p>
    <w:p>
      <w:pPr>
        <w:pBdr/>
        <w:spacing w:before="0" w:after="0"/>
        <w:rPr/>
        <w:sectPr>
          <w:headerReference w:type="default" r:id="rId1219"/>
          <w:footerReference w:type="default" r:id="rId12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15.60.130</w:t>
      </w:r>
      <w:r>
        <w:rPr/>
        <w:t xml:space="preserve"> </w:t>
      </w:r>
      <w:r>
        <w:rPr/>
        <w:t xml:space="preserve">Violation—Penalty.</w:t>
      </w:r>
    </w:p>
    <w:p>
      <w:pPr>
        <w:pStyle w:val="List1"/>
        <w:pBdr/>
        <w:spacing/>
        <w:rPr/>
      </w:pPr>
      <w:r>
        <w:rPr/>
        <w:t xml:space="preserve">A.</w:t>
      </w:r>
      <w:r>
        <w:rPr/>
        <w:tab/>
        <w:t xml:space="preserve"/>
      </w:r>
      <w:r>
        <w:rPr/>
        <w:t xml:space="preserve">Criminal Penalties. </w:t>
      </w:r>
    </w:p>
    <w:p>
      <w:pPr>
        <w:pStyle w:val="List2"/>
        <w:pBdr/>
        <w:spacing/>
        <w:rPr/>
      </w:pPr>
      <w:r>
        <w:rPr/>
        <w:t xml:space="preserve">a.</w:t>
      </w:r>
      <w:r>
        <w:rPr/>
        <w:tab/>
        <w:t xml:space="preserve"/>
      </w:r>
      <w:r>
        <w:rPr/>
        <w:t xml:space="preserve">Infraction. Any property owner violating any provision or failing to comply with any requirements of this Chapter shall be guilty of an infraction for the first offense. </w:t>
      </w:r>
    </w:p>
    <w:p>
      <w:pPr>
        <w:pStyle w:val="List2"/>
        <w:pBdr/>
        <w:spacing/>
        <w:rPr/>
      </w:pPr>
      <w:r>
        <w:rPr/>
        <w:t xml:space="preserve">b.</w:t>
      </w:r>
      <w:r>
        <w:rPr/>
        <w:tab/>
        <w:t xml:space="preserve"/>
      </w:r>
      <w:r>
        <w:rPr/>
        <w:t xml:space="preserve">Misdemeanor. Any property owner violating any provision or failing to comply with any requirements of this Chapter multiple times shall be guilty of a misdemeanor. </w:t>
      </w:r>
    </w:p>
    <w:p>
      <w:pPr>
        <w:pStyle w:val="List1"/>
        <w:pBdr/>
        <w:spacing/>
        <w:rPr/>
      </w:pPr>
      <w:r>
        <w:rPr/>
        <w:t xml:space="preserve">B.</w:t>
      </w:r>
      <w:r>
        <w:rPr/>
        <w:tab/>
        <w:t xml:space="preserve"/>
      </w:r>
      <w:r>
        <w:rPr/>
        <w:t xml:space="preserve">Administrative Penalties. </w:t>
      </w:r>
    </w:p>
    <w:p>
      <w:pPr>
        <w:pStyle w:val="List2"/>
        <w:pBdr/>
        <w:spacing/>
        <w:rPr/>
      </w:pPr>
      <w:r>
        <w:rPr/>
        <w:t xml:space="preserve">a.</w:t>
      </w:r>
      <w:r>
        <w:rPr/>
        <w:tab/>
        <w:t xml:space="preserve"/>
      </w:r>
      <w:r>
        <w:rPr/>
        <w:t xml:space="preserve">Administrative citation. Any person violating any provision or failing to comply with any requirements of this Chapter may be assessed an administrative citation pursuant to O.M.C. </w:t>
      </w:r>
      <w:r>
        <w:rPr/>
        <w:t xml:space="preserve">Chapter 1.12</w:t>
      </w:r>
      <w:r>
        <w:rPr/>
        <w:t xml:space="preserve"> for the first offense. </w:t>
      </w:r>
    </w:p>
    <w:p>
      <w:pPr>
        <w:pStyle w:val="List2"/>
        <w:pBdr/>
        <w:spacing/>
        <w:rPr/>
      </w:pPr>
      <w:r>
        <w:rPr/>
        <w:t xml:space="preserve">b.</w:t>
      </w:r>
      <w:r>
        <w:rPr/>
        <w:tab/>
        <w:t xml:space="preserve"/>
      </w:r>
      <w:r>
        <w:rPr/>
        <w:t xml:space="preserve">Civil penalties. Any person violating any provision or failing to comply with any requirements of this Chapter multiple times may be assessed a civil penalty for each violation pursuant to O.M.C. </w:t>
      </w:r>
      <w:r>
        <w:rPr/>
        <w:t xml:space="preserve">Chapter 1.08</w:t>
      </w:r>
      <w:r>
        <w:rPr/>
        <w:t xml:space="preserve">. </w:t>
      </w:r>
    </w:p>
    <w:p>
      <w:pPr>
        <w:pStyle w:val="List1"/>
        <w:pBdr/>
        <w:spacing/>
        <w:rPr/>
      </w:pPr>
      <w:r>
        <w:rPr/>
        <w:t xml:space="preserve">C.</w:t>
      </w:r>
      <w:r>
        <w:rPr/>
        <w:tab/>
        <w:t xml:space="preserve"/>
      </w:r>
      <w:r>
        <w:rPr/>
        <w:t xml:space="preserve">Violation includes attempted violation. In addition to failing to comply with this Chapter, it is also violation to attempt to have a tenant accept terms that fail to comply with this Chapter, including any of the following actions: </w:t>
      </w:r>
    </w:p>
    <w:p>
      <w:pPr>
        <w:pStyle w:val="List2"/>
        <w:pBdr/>
        <w:spacing/>
        <w:rPr/>
      </w:pPr>
      <w:r>
        <w:rPr/>
        <w:t xml:space="preserve">a.</w:t>
      </w:r>
      <w:r>
        <w:rPr/>
        <w:tab/>
        <w:t xml:space="preserve"/>
      </w:r>
      <w:r>
        <w:rPr/>
        <w:t xml:space="preserve">Asking the tenant to accept an agreement that pays less than the required relocation payments; </w:t>
      </w:r>
    </w:p>
    <w:p>
      <w:pPr>
        <w:pStyle w:val="List2"/>
        <w:pBdr/>
        <w:spacing/>
        <w:rPr/>
      </w:pPr>
      <w:r>
        <w:rPr/>
        <w:t xml:space="preserve">b.</w:t>
      </w:r>
      <w:r>
        <w:rPr/>
        <w:tab/>
        <w:t xml:space="preserve"/>
      </w:r>
      <w:r>
        <w:rPr/>
        <w:t xml:space="preserve">Asking the tenant to accept an agreement that waives the tenant's rights; or </w:t>
      </w:r>
    </w:p>
    <w:p>
      <w:pPr>
        <w:pStyle w:val="List2"/>
        <w:pBdr/>
        <w:spacing/>
        <w:rPr/>
      </w:pPr>
      <w:r>
        <w:rPr/>
        <w:t xml:space="preserve">c.</w:t>
      </w:r>
      <w:r>
        <w:rPr/>
        <w:tab/>
        <w:t xml:space="preserve"/>
      </w:r>
      <w:r>
        <w:rPr/>
        <w:t xml:space="preserve">Upon a return to the unit, asking the tenant to pay a higher rent than is permitted under this Chapter or O.M.C. </w:t>
      </w:r>
      <w:r>
        <w:rPr/>
        <w:t xml:space="preserve">Chapter 8.22</w:t>
      </w:r>
      <w:r>
        <w:rPr/>
        <w:t xml:space="preserve">. </w:t>
      </w:r>
    </w:p>
    <w:p>
      <w:pPr>
        <w:pStyle w:val="HistoryNote"/>
        <w:pBdr/>
        <w:spacing/>
        <w:rPr/>
      </w:pPr>
      <w:r>
        <w:rPr>
          <w:rStyle w:val="HistoryNote"/>
        </w:rPr>
        <w:t xml:space="preserve">(Ord. No. 13417, § 1, 1-31-2017; Ord. No. 13416, § 2, 1-23-2017)</w:t>
      </w:r>
    </w:p>
    <w:p>
      <w:pPr>
        <w:pBdr/>
        <w:spacing w:before="0" w:after="0"/>
        <w:rPr/>
        <w:sectPr>
          <w:headerReference w:type="default" r:id="rId1221"/>
          <w:footerReference w:type="default" r:id="rId12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15.60.140</w:t>
      </w:r>
      <w:r>
        <w:rPr/>
        <w:t xml:space="preserve"> </w:t>
      </w:r>
      <w:r>
        <w:rPr/>
        <w:t xml:space="preserve">Civil Remedies.</w:t>
      </w:r>
    </w:p>
    <w:p>
      <w:pPr>
        <w:pStyle w:val="List1"/>
        <w:pBdr/>
        <w:spacing/>
        <w:rPr/>
      </w:pPr>
      <w:r>
        <w:rPr/>
        <w:t xml:space="preserve">A.</w:t>
      </w:r>
      <w:r>
        <w:rPr/>
        <w:tab/>
        <w:t xml:space="preserve"/>
      </w:r>
      <w:r>
        <w:rPr/>
        <w:t xml:space="preserve">Any person or organization who believes that a property owner or tenant household has violated provisions of this Chapter or the program rules and regulations adopted pursuant to this Chapter shall have the right to file an action for injunctive relief and/or actual damages against such party. Whoever is found to have violated this Chapter shall be subject to appropriate injunctive relief and shall be liable for damages, costs and reasonable attorneys' fees. Treble damages shall be awarded for a property owner's willful failure to comply with the payment obligation established under this Chapter. </w:t>
      </w:r>
    </w:p>
    <w:p>
      <w:pPr>
        <w:pStyle w:val="List1"/>
        <w:pBdr/>
        <w:spacing/>
        <w:rPr/>
      </w:pPr>
      <w:r>
        <w:rPr/>
        <w:t xml:space="preserve">B.</w:t>
      </w:r>
      <w:r>
        <w:rPr/>
        <w:tab/>
        <w:t xml:space="preserve"/>
      </w:r>
      <w:r>
        <w:rPr/>
        <w:t xml:space="preserve">Nothing herein shall be deemed to interfere with the right of a property owner to file an action against a tenant or non-tenant third party for the damage done to said owner's property. Nothing herein is intended to limit the damages recoverable by any party through a private action. </w:t>
      </w:r>
    </w:p>
    <w:p>
      <w:pPr>
        <w:pStyle w:val="List1"/>
        <w:pBdr/>
        <w:spacing/>
        <w:rPr/>
      </w:pPr>
      <w:r>
        <w:rPr/>
        <w:t xml:space="preserve">C.</w:t>
      </w:r>
      <w:r>
        <w:rPr/>
        <w:tab/>
        <w:t xml:space="preserve"/>
      </w:r>
      <w:r>
        <w:rPr/>
        <w:t xml:space="preserve">The city attorney may bring an action against a property owner that the city attorney believes has violated provisions of this Chapter or any program rules and regulations adopted pursuant to this Chapter. Such an action may include injunctive relief and recovery of damages, penalties— including any administrative citations or civil penalties— treble damages, and costs and reasonable attorney's fees. The city attorney has sole discretion to determine whether to bring such an action, and shall prioritize any actions based on whether the property owner has committed multiple violations. </w:t>
      </w:r>
    </w:p>
    <w:p>
      <w:pPr>
        <w:pStyle w:val="HistoryNote"/>
        <w:pBdr/>
        <w:spacing/>
        <w:rPr/>
      </w:pPr>
      <w:r>
        <w:rPr>
          <w:rStyle w:val="HistoryNote"/>
        </w:rPr>
        <w:t xml:space="preserve">(Ord. No. 13417, § 1, 1-31-2017; Ord. No. 13416, § 2, 1-23-2017)</w:t>
      </w:r>
    </w:p>
    <w:p>
      <w:pPr>
        <w:pBdr/>
        <w:spacing w:before="0" w:after="0"/>
        <w:rPr/>
        <w:sectPr>
          <w:headerReference w:type="default" r:id="rId1223"/>
          <w:footerReference w:type="default" r:id="rId12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15.60.150</w:t>
      </w:r>
      <w:r>
        <w:rPr/>
        <w:t xml:space="preserve"> </w:t>
      </w:r>
      <w:r>
        <w:rPr/>
        <w:t xml:space="preserve">Delegation.</w:t>
      </w:r>
    </w:p>
    <w:p>
      <w:pPr>
        <w:pStyle w:val="Paragraph1"/>
        <w:pBdr/>
        <w:spacing/>
        <w:rPr/>
      </w:pPr>
      <w:r>
        <w:rPr>
          <w:rStyle w:val="Paragraph1"/>
        </w:rPr>
        <w:t xml:space="preserve">The City Administrator is authorized to create a code enforcement relocation program and to adopt and amend program rules and regulations consistent with this Chapter. </w:t>
      </w:r>
    </w:p>
    <w:p>
      <w:pPr>
        <w:pStyle w:val="HistoryNote"/>
        <w:pBdr/>
        <w:spacing/>
        <w:rPr/>
      </w:pPr>
      <w:r>
        <w:rPr>
          <w:rStyle w:val="HistoryNote"/>
        </w:rPr>
        <w:t xml:space="preserve">(Ord. No. 13417, § 1, 1-31-2017; Ord. No. 13416, § 2, 1-23-2017)</w:t>
      </w:r>
    </w:p>
    <w:p>
      <w:pPr>
        <w:pBdr/>
        <w:spacing w:before="0" w:after="0"/>
        <w:rPr/>
        <w:sectPr>
          <w:headerReference w:type="default" r:id="rId1225"/>
          <w:footerReference w:type="default" r:id="rId1226"/>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15.62</w:t>
      </w:r>
      <w:r>
        <w:rPr/>
        <w:t xml:space="preserve"> </w:t>
      </w:r>
      <w:r>
        <w:rPr/>
        <w:t xml:space="preserve">AFFORDABLE HOUSING TRUST FUND</w:t>
      </w:r>
    </w:p>
    <w:p>
      <w:pPr>
        <w:pBdr/>
        <w:spacing w:before="0" w:after="0"/>
        <w:rPr/>
        <w:sectPr>
          <w:headerReference w:type="default" r:id="rId1227"/>
          <w:footerReference w:type="default" r:id="rId12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15.62.010</w:t>
      </w:r>
      <w:r>
        <w:rPr/>
        <w:t xml:space="preserve"> </w:t>
      </w:r>
      <w:r>
        <w:rPr/>
        <w:t xml:space="preserve">Establishment and purpose.</w:t>
      </w:r>
    </w:p>
    <w:p>
      <w:pPr>
        <w:pStyle w:val="Paragraph1"/>
        <w:pBdr/>
        <w:spacing/>
        <w:rPr/>
      </w:pPr>
      <w:r>
        <w:rPr>
          <w:rStyle w:val="Paragraph1"/>
        </w:rPr>
        <w:t xml:space="preserve">The City Administrator shall establish an Affordable Housing Trust Fund to provide assistance in developing and maintaining affordable housing in the City. </w:t>
      </w:r>
    </w:p>
    <w:p>
      <w:pPr>
        <w:pStyle w:val="HistoryNote"/>
        <w:pBdr/>
        <w:spacing/>
        <w:rPr/>
      </w:pPr>
      <w:r>
        <w:rPr>
          <w:rStyle w:val="HistoryNote"/>
        </w:rPr>
        <w:t xml:space="preserve">(Ord. No. 13365, § 8, 5-3-2016)</w:t>
      </w:r>
    </w:p>
    <w:p>
      <w:pPr>
        <w:pBdr/>
        <w:spacing w:before="0" w:after="0"/>
        <w:rPr/>
        <w:sectPr>
          <w:headerReference w:type="default" r:id="rId1229"/>
          <w:footerReference w:type="default" r:id="rId12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15.62.020</w:t>
      </w:r>
      <w:r>
        <w:rPr/>
        <w:t xml:space="preserve"> </w:t>
      </w:r>
      <w:r>
        <w:rPr/>
        <w:t xml:space="preserve">Definitions.</w:t>
      </w:r>
    </w:p>
    <w:p>
      <w:pPr>
        <w:pStyle w:val="Paragraph1"/>
        <w:pBdr/>
        <w:spacing/>
        <w:rPr/>
      </w:pPr>
      <w:r>
        <w:rPr>
          <w:rStyle w:val="Paragraph1"/>
        </w:rPr>
        <w:t xml:space="preserve">As used in this Chapter, the following terms have the following meanings: </w:t>
      </w:r>
    </w:p>
    <w:p>
      <w:pPr>
        <w:pStyle w:val="Paragraph1"/>
        <w:pBdr/>
        <w:spacing/>
        <w:rPr/>
      </w:pPr>
      <w:r>
        <w:rPr>
          <w:rStyle w:val="Paragraph1"/>
        </w:rPr>
        <w:t xml:space="preserve">"Affordable housing" means housing that is provided at an affordable rent or an affordable housing cost to lower income households or very low income households, except as provided for below. The terms "affordable rent" and "affordable housing cost" shall be as defined in California Health and Safety Code Sections 50053 and 50052.5 and their implementing regulations. Such housing shall have terms of affordability equivalent to those prescribed in California Health and Safety Code Sections 33334.3(f)(1)(A) for rental housing and 33334.3(f)(1)(B) for owner occupied housing. Notwithstanding the above, for funds deposited into the Affordable Housing Trust Fund from the affordable housing impact fees, "affordable housing" means housing that is provided at an affordable rent or an affordable housing cost to moderate income households, lower income households or very low income households. Notwithstanding the above, for funds deposited into the Affordable Housing Trust Fund from the set-aside of funds distributed to the City as a taxing entity under the Dissolution Laws, "affordable housing" may also include ownership housing that is provided at an affordable housing cost to households with annual incomes at or below 120 percent of area median income for the Oakland area, adjusted for household size, or owner occupied housing that is being purchased with mortgage assistance by first-time homebuyers with annual household incomes at or below 120 percent of area median income for the Oakland area, adjusted for household size; and the use of such funds for development assistance or mortgage assistance to such housing shall be eligible uses under Section </w:t>
      </w:r>
      <w:r>
        <w:rPr/>
        <w:t xml:space="preserve">15.68.100</w:t>
      </w:r>
      <w:r>
        <w:rPr>
          <w:rStyle w:val="Paragraph1"/>
        </w:rPr>
        <w:t xml:space="preserve">. </w:t>
      </w:r>
    </w:p>
    <w:p>
      <w:pPr>
        <w:pStyle w:val="Paragraph1"/>
        <w:pBdr/>
        <w:spacing/>
        <w:rPr/>
      </w:pPr>
      <w:r>
        <w:rPr>
          <w:rStyle w:val="Paragraph1"/>
        </w:rPr>
        <w:t xml:space="preserve">"City Administrator" means the City Administrator of the City of Oakland or his or her designees. </w:t>
      </w:r>
    </w:p>
    <w:p>
      <w:pPr>
        <w:pStyle w:val="Paragraph1"/>
        <w:pBdr/>
        <w:spacing/>
        <w:rPr/>
      </w:pPr>
      <w:r>
        <w:rPr>
          <w:rStyle w:val="Paragraph1"/>
        </w:rPr>
        <w:t xml:space="preserve">"Dissolution Laws" mean Parts 1.8 and 1.85 of Division 24 of the California Health and Safety Code, commencing with Section 34170 and other statutes governing the dissolution of redevelopment agencies and the wind-down of redevelopment activities. </w:t>
      </w:r>
    </w:p>
    <w:p>
      <w:pPr>
        <w:pStyle w:val="Paragraph1"/>
        <w:pBdr/>
        <w:spacing/>
        <w:rPr/>
      </w:pPr>
      <w:r>
        <w:rPr>
          <w:rStyle w:val="Paragraph1"/>
        </w:rPr>
        <w:t xml:space="preserve">"Lower income household" shall be as defined in California Health and Safety Code Section 50079.5 and its implementing regulations. </w:t>
      </w:r>
    </w:p>
    <w:p>
      <w:pPr>
        <w:pStyle w:val="Paragraph1"/>
        <w:pBdr/>
        <w:spacing/>
        <w:rPr/>
      </w:pPr>
      <w:r>
        <w:rPr>
          <w:rStyle w:val="Paragraph1"/>
        </w:rPr>
        <w:t xml:space="preserve">"Moderate income household" means persons and families of low or moderate income as defined in California Health and Safety Code Section 50093 and its implementing regulations. </w:t>
      </w:r>
    </w:p>
    <w:p>
      <w:pPr>
        <w:pStyle w:val="Paragraph1"/>
        <w:pBdr/>
        <w:spacing/>
        <w:rPr/>
      </w:pPr>
      <w:r>
        <w:rPr>
          <w:rStyle w:val="Paragraph1"/>
        </w:rPr>
        <w:t xml:space="preserve">"Substantial rehabilitation" means a project to repair or rehabilitate an existing building in which the cost of repairs or rehabilitation exceed twenty-five percent (25%) of the building's after-rehabilitation value. </w:t>
      </w:r>
    </w:p>
    <w:p>
      <w:pPr>
        <w:pStyle w:val="Paragraph1"/>
        <w:pBdr/>
        <w:spacing/>
        <w:rPr/>
      </w:pPr>
      <w:r>
        <w:rPr>
          <w:rStyle w:val="Paragraph1"/>
        </w:rPr>
        <w:t xml:space="preserve">"Very low income household" shall be as defined in California Health and Safety Code Section 50105 and its implementing regulations. </w:t>
      </w:r>
    </w:p>
    <w:p>
      <w:pPr>
        <w:pStyle w:val="HistoryNote"/>
        <w:pBdr/>
        <w:spacing/>
        <w:rPr/>
      </w:pPr>
      <w:r>
        <w:rPr>
          <w:rStyle w:val="HistoryNote"/>
        </w:rPr>
        <w:t xml:space="preserve">(Ord. No. 13365, § 8, 5-3-2016)</w:t>
      </w:r>
    </w:p>
    <w:p>
      <w:pPr>
        <w:pBdr/>
        <w:spacing w:before="0" w:after="0"/>
        <w:rPr/>
        <w:sectPr>
          <w:headerReference w:type="default" r:id="rId1231"/>
          <w:footerReference w:type="default" r:id="rId12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15.62.030</w:t>
      </w:r>
      <w:r>
        <w:rPr/>
        <w:t xml:space="preserve"> </w:t>
      </w:r>
      <w:r>
        <w:rPr/>
        <w:t xml:space="preserve">Funding sources.</w:t>
      </w:r>
    </w:p>
    <w:p>
      <w:pPr>
        <w:pStyle w:val="Paragraph1"/>
        <w:pBdr/>
        <w:spacing/>
        <w:rPr/>
      </w:pPr>
      <w:r>
        <w:rPr>
          <w:rStyle w:val="Paragraph1"/>
        </w:rPr>
        <w:t xml:space="preserve">The Affordable Housing Trust Fund shall receive funding from the sources set forth below. The Affordable Housing Trust Fund may also receive funds from any other source. </w:t>
      </w:r>
    </w:p>
    <w:p>
      <w:pPr>
        <w:pStyle w:val="List2"/>
        <w:pBdr/>
        <w:spacing/>
        <w:rPr/>
      </w:pPr>
      <w:r>
        <w:rPr/>
        <w:t xml:space="preserve">A.</w:t>
      </w:r>
      <w:r>
        <w:rPr/>
        <w:tab/>
        <w:t xml:space="preserve"/>
      </w:r>
      <w:r>
        <w:rPr/>
        <w:t xml:space="preserve">Jobs/Housing Impact Fees. The Affordable Housing Trust Fund shall receive all monies from jobs/housing impact fees contributed pursuant to Sections </w:t>
      </w:r>
      <w:r>
        <w:rPr/>
        <w:t xml:space="preserve">15.68.050</w:t>
      </w:r>
      <w:r>
        <w:rPr/>
        <w:t xml:space="preserve"> and </w:t>
      </w:r>
      <w:r>
        <w:rPr/>
        <w:t xml:space="preserve">15.68.060</w:t>
      </w:r>
      <w:r>
        <w:rPr/>
        <w:t xml:space="preserve"> of this Code. </w:t>
      </w:r>
    </w:p>
    <w:p>
      <w:pPr>
        <w:pStyle w:val="List2"/>
        <w:pBdr/>
        <w:spacing/>
        <w:rPr/>
      </w:pPr>
      <w:r>
        <w:rPr/>
        <w:t xml:space="preserve">B.</w:t>
      </w:r>
      <w:r>
        <w:rPr/>
        <w:tab/>
        <w:t xml:space="preserve"/>
      </w:r>
      <w:r>
        <w:rPr/>
        <w:t xml:space="preserve">Redevelopment Dissolution Funds. An amount equal to twenty-five percent (25%) of all funds distributed to the City as a taxing entity under the Dissolution Laws, including both one time and ongoing distributions, net of the amount of distributed funds that is deposited with the KIDS First! Oakland Fund for Children and Youth under Section 1300 of the Charter, shall be deposited into the Affordable Housing Trust Fund. The funds subject to this setaside shall include, without limitation, distributions of property tax from the Redevelopment Property Tax Trust Fund ("RPTTF"), distributions of sales proceeds and other revenues from the use or disposition of assets of the Oakland Redevelopment Successor Agency ("ORSA"), compensation paid to taxing entities by ORSA, and distributions of available cash assets of ORSA to taxing entities. This policy shall apply to distributions from the RPTTF under California Health and Safety Code Section 34183 starting in Fiscal Year 2015-2016, and shall apply to all other distributions received starting in Fiscal Year 2013-2014. As to distributions from the RPTTF, from Fiscal Year 2015-16 through Fiscal Year 2024-2025, this policy shall apply only to distributions to the City as a taxing entity of RPTTF funds under Subsection (a)(4) of California Health and Safety Code Section 34183, which are residual amounts distributed to the City after all other RPTTF allocations are made, and shall not apply to distributions of RPTTF funds to the City under Subsection (a)(1) of California Health and Safety Code Section 34183, which are amounts distributed to the City that the City would have received as passthrough payments if the Redevelopment Agency had not been dissolved. Starting in Fiscal Year 2025-2026, this policy shall apply to all distributions from the RPTTF to the City as a taxing entity under California Health and Safety Code Section 34183. </w:t>
      </w:r>
    </w:p>
    <w:p>
      <w:pPr>
        <w:pStyle w:val="List2"/>
        <w:pBdr/>
        <w:spacing/>
        <w:rPr/>
      </w:pPr>
      <w:r>
        <w:rPr/>
        <w:t xml:space="preserve">C.</w:t>
      </w:r>
      <w:r>
        <w:rPr/>
        <w:tab/>
        <w:t xml:space="preserve"/>
      </w:r>
      <w:r>
        <w:rPr/>
        <w:t xml:space="preserve">Fines and penalties. The Affordable Housing Trust Fund shall receive fines and penalties received under the Foreclosed and Defaulted Residential Property Registration Program pursuant to Section </w:t>
      </w:r>
      <w:r>
        <w:rPr/>
        <w:t xml:space="preserve">8.54.620</w:t>
      </w:r>
      <w:r>
        <w:rPr/>
        <w:t xml:space="preserve"> of this Code. </w:t>
      </w:r>
    </w:p>
    <w:p>
      <w:pPr>
        <w:pStyle w:val="List2"/>
        <w:pBdr/>
        <w:spacing/>
        <w:rPr/>
      </w:pPr>
      <w:r>
        <w:rPr/>
        <w:t xml:space="preserve">D.</w:t>
      </w:r>
      <w:r>
        <w:rPr/>
        <w:tab/>
        <w:t xml:space="preserve"/>
      </w:r>
      <w:r>
        <w:rPr/>
        <w:t xml:space="preserve">Affordable Housing Impact Fees. The Affordable Housing Trust Fund shall receive all monies from affordable housing impact fees contributed pursuant to </w:t>
      </w:r>
      <w:r>
        <w:rPr/>
        <w:t xml:space="preserve">Chapter 15.72</w:t>
      </w:r>
      <w:r>
        <w:rPr/>
        <w:t xml:space="preserve"> of this Code. </w:t>
      </w:r>
    </w:p>
    <w:p>
      <w:pPr>
        <w:pStyle w:val="HistoryNote"/>
        <w:pBdr/>
        <w:spacing/>
        <w:rPr/>
      </w:pPr>
      <w:r>
        <w:rPr>
          <w:rStyle w:val="HistoryNote"/>
        </w:rPr>
        <w:t xml:space="preserve">(Ord. No. 13365, § 8, 5-3-2016)</w:t>
      </w:r>
    </w:p>
    <w:p>
      <w:pPr>
        <w:pBdr/>
        <w:spacing w:before="0" w:after="0"/>
        <w:rPr/>
        <w:sectPr>
          <w:headerReference w:type="default" r:id="rId1233"/>
          <w:footerReference w:type="default" r:id="rId12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15.62.040</w:t>
      </w:r>
      <w:r>
        <w:rPr/>
        <w:t xml:space="preserve"> </w:t>
      </w:r>
      <w:r>
        <w:rPr/>
        <w:t xml:space="preserve">Use of funds.</w:t>
      </w:r>
    </w:p>
    <w:p>
      <w:pPr>
        <w:pStyle w:val="List1"/>
        <w:pBdr/>
        <w:spacing/>
        <w:rPr/>
      </w:pPr>
      <w:r>
        <w:rPr/>
        <w:t xml:space="preserve">A.</w:t>
      </w:r>
      <w:r>
        <w:rPr/>
        <w:tab/>
        <w:t xml:space="preserve"/>
      </w:r>
      <w:r>
        <w:rPr/>
        <w:t xml:space="preserve">Funds deposited into the Affordable Housing Trust Fund, and all interest and investment earnings thereon, shall be used to increase, improve, and preserve the supply of affordable housing in the City, with priority given to housing for very low income households. For purposes of this paragraph, to "preserve" affordable housing means to acquire, finance, refinance, or rehabilitate housing that is at imminent risk of loss to the affordable housing supply (including housing that is restricted to affordable housing or housing that is otherwise provided at an affordable rent or an affordable housing cost to lower income households or very low income households) due to termination of use restrictions, non-renewal of subsidy contract, mortgage or tax default or foreclosure, rent increases, conversion to market-rate housing or other uses, demolition, or physical conditions that are likely to result in vacation of the property. </w:t>
      </w:r>
    </w:p>
    <w:p>
      <w:pPr>
        <w:pStyle w:val="Paragraph1"/>
        <w:pBdr/>
        <w:spacing/>
        <w:rPr/>
      </w:pPr>
      <w:r>
        <w:rPr>
          <w:rStyle w:val="Paragraph1"/>
        </w:rPr>
        <w:t xml:space="preserve">Funds may also be used to cover reasonable administrative or related expenses of the City not reimbursed through processing fees. No portion of the Affordable Housing Trust Fund may be diverted to other purposes by way of loan or otherwise. </w:t>
      </w:r>
    </w:p>
    <w:p>
      <w:pPr>
        <w:pStyle w:val="Paragraph1"/>
        <w:pBdr/>
        <w:spacing/>
        <w:rPr/>
      </w:pPr>
      <w:r>
        <w:rPr>
          <w:rStyle w:val="Paragraph1"/>
        </w:rPr>
        <w:t xml:space="preserve">Funds in the Affordable Housing Trust Fund shall be used in accordance with the adopted housing element to the City's General Plan, the Consolidated Plan, and subsequent housing plans adopted by the City Council, to subsidize or assist the City, other government entities, nonprofit organizations, private organizations or firms, or individuals in the construction, preservation or substantial rehabilitation of affordable housing. Monies in the Affordable Housing Trust Fund may be disbursed, hypothecated, collateralized or otherwise employed for these purposes from time to time as the City Administrator so determines is appropriate to accomplish the purposes of the Affordable Housing Trust Fund. Eligible uses include, but are not limited to, assistance with staff costs or other administrative costs attributable to a specific affordable housing project, equity participation in affordable housing projects, loans and grants (including, predevelopment loans or grants) to affordable housing projects, or other public/private partnership arrangements. Monies from the Affordable Housing Trust Fund may be extended for the benefit of rental housing, owner occupied housing, limited equity cooperatives, mutual housing developments, or other types of affordable housing projects. Not more than fifteen percent (15%) of the funds deposited into the Affordable Housing Trust Fund from Affordable Housing Impact Fees may be used for housing affordable to moderate income households unless this limit is waived by the City Council with a specific finding that the waiver is in the best interests of the City. </w:t>
      </w:r>
    </w:p>
    <w:p>
      <w:pPr>
        <w:pStyle w:val="List1"/>
        <w:pBdr/>
        <w:spacing/>
        <w:rPr/>
      </w:pPr>
      <w:r>
        <w:rPr/>
        <w:t xml:space="preserve">B.</w:t>
      </w:r>
      <w:r>
        <w:rPr/>
        <w:tab/>
        <w:t xml:space="preserve"/>
      </w:r>
      <w:r>
        <w:rPr/>
        <w:t xml:space="preserve">Notwithstanding the provisions of Subsection A. above, funds deposited into the Affordable Housing Trust Fund from fines and penalties received under the Foreclosed and Defaulted Residential Property Registration Program pursuant to Section </w:t>
      </w:r>
      <w:r>
        <w:rPr/>
        <w:t xml:space="preserve">8.54.620</w:t>
      </w:r>
      <w:r>
        <w:rPr/>
        <w:t xml:space="preserve"> of this Code, or from fines, penalties, or other funds under other programs that designate the use of funds deposited into the Affordable Housing Trust Fund for foreclosure prevention or mitigation purposes, may be used for foreclosure prevention and mitigation activities, including but not limited to homebuyer or tenant assistance, rehabilitation, housing counseling, education, outreach, and advocacy activities, along with staff costs or other administrative costs attributable to such activities. Upon a finding by the City Council or the City Administrator that funds are no longer needed for foreclosure prevention or mitigation activities, such funds may also be used for other eligible Affordable Housing Trust Fund uses or for other low income or very low income tenant or homebuyer assistance. Funds received pursuant to Section </w:t>
      </w:r>
      <w:r>
        <w:rPr/>
        <w:t xml:space="preserve">8.54.620</w:t>
      </w:r>
      <w:r>
        <w:rPr/>
        <w:t xml:space="preserve"> shall be appropriated to a separate project. For funds received under the Foreclosed and Defaulted Residential Property Registration Program or other programs that designate the use of funds for foreclosure prevention or mitigation purposes, the City Administrator or his or her designee is authorized to award grants and enter into grant contracts or service contracts without returning to the City Council in amounts not to exceed one hundred thousand dollars ($100,000.00). </w:t>
      </w:r>
    </w:p>
    <w:p>
      <w:pPr>
        <w:pStyle w:val="List1"/>
        <w:pBdr/>
        <w:spacing/>
        <w:rPr/>
      </w:pPr>
      <w:r>
        <w:rPr/>
        <w:t xml:space="preserve">C.</w:t>
      </w:r>
      <w:r>
        <w:rPr/>
        <w:tab/>
        <w:t xml:space="preserve"/>
      </w:r>
      <w:r>
        <w:rPr/>
        <w:t xml:space="preserve">Notwithstanding the provisions of Subsection A. above, until June 30, 2027, funds deposited into the Affordable Housing Trust Fund from the setaside of funds distributed to the City as a taxing entity under the Dissolution Laws may also be used for services and interventions aimed at: preventing displacement of low-income renters from their homes; preventing the displacement of low-income, senior, or disabled homeowners from their homes; rehousing for homeless residents; or protecting low-income renters from poor housing conditions leading to displacement. These services and activities may include, but are not limited to, housing counseling and outreach, rapid-rehousing, legal services, and housing assistance funds for tenants and homeowners who are lower income households or very low income households and who are at risk of losing their home or becoming homeless. Notwithstanding the above, until June 30, 2018, funds deposited into the Affordable Housing Trust Fund from the setaside of funds distributed to the City as a taxing entity under the Dissolution Laws may also be used for services for homeless residents. </w:t>
      </w:r>
    </w:p>
    <w:p>
      <w:pPr>
        <w:pStyle w:val="HistoryNote"/>
        <w:pBdr/>
        <w:spacing/>
        <w:rPr/>
      </w:pPr>
      <w:r>
        <w:rPr>
          <w:rStyle w:val="HistoryNote"/>
        </w:rPr>
        <w:t xml:space="preserve">(Ord. No. 13446, § 1, 6-27-2017; Ord. No. 13365, § 8, 5-3-2016)</w:t>
      </w:r>
    </w:p>
    <w:p>
      <w:pPr>
        <w:pBdr/>
        <w:spacing w:before="0" w:after="0"/>
        <w:rPr/>
        <w:sectPr>
          <w:headerReference w:type="default" r:id="rId1235"/>
          <w:footerReference w:type="default" r:id="rId12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15.62.050</w:t>
      </w:r>
      <w:r>
        <w:rPr/>
        <w:t xml:space="preserve"> </w:t>
      </w:r>
      <w:r>
        <w:rPr/>
        <w:t xml:space="preserve">Administration of funds.</w:t>
      </w:r>
    </w:p>
    <w:p>
      <w:pPr>
        <w:pStyle w:val="Paragraph1"/>
        <w:pBdr/>
        <w:spacing/>
        <w:rPr/>
      </w:pPr>
      <w:r>
        <w:rPr>
          <w:rStyle w:val="Paragraph1"/>
        </w:rPr>
        <w:t xml:space="preserve">The Affordable Housing Trust Fund shall be administered by the City Administrator, who shall have the authority to govern the Affordable Housing Trust Fund consistent with this Chapter and to prescribe regulations for the administration and use of the Affordable Housing Trust Fund. Funds deposited to the Affordable Housing Trust Fund shall be appropriated on a continuous basis to projects to be established consistent with this Chapter. Notwithstanding the foregoing, all allocations of funds from the Affordable Housing Trust Fund, except as provided for above with respect to grants or service contracts from funds received under the Foreclosed and Defaulted Residential Property Registration Program or other programs, shall be approved by the City Council. An annual report showing impact fees imposed, revenues collected, funds committed, expenditures made, and any decisions made as to requests for reductions or exceptions shall be forwarded by the City Administrator to the City Council. </w:t>
      </w:r>
    </w:p>
    <w:p>
      <w:pPr>
        <w:pStyle w:val="HistoryNote"/>
        <w:pBdr/>
        <w:spacing/>
        <w:rPr/>
      </w:pPr>
      <w:r>
        <w:rPr>
          <w:rStyle w:val="HistoryNote"/>
        </w:rPr>
        <w:t xml:space="preserve">(Ord. No. 13365, § 8, 5-3-2016)</w:t>
      </w:r>
    </w:p>
    <w:p>
      <w:pPr>
        <w:pBdr/>
        <w:spacing w:before="0" w:after="0"/>
        <w:rPr/>
        <w:sectPr>
          <w:headerReference w:type="default" r:id="rId1237"/>
          <w:footerReference w:type="default" r:id="rId1238"/>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15.63</w:t>
      </w:r>
      <w:r>
        <w:rPr/>
        <w:t xml:space="preserve"> </w:t>
      </w:r>
      <w:r>
        <w:rPr/>
        <w:t xml:space="preserve">OAKLAND RESIDENT/WORKER PREFERENCES AND REQUIREMENTS IN CITY AFFORDABLE HOUSING PROGRAMS</w:t>
      </w:r>
    </w:p>
    <w:p>
      <w:pPr>
        <w:pBdr/>
        <w:spacing w:before="0" w:after="0"/>
        <w:rPr/>
        <w:sectPr>
          <w:headerReference w:type="default" r:id="rId1239"/>
          <w:footerReference w:type="default" r:id="rId124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Preferences in Multifamily Affordable Housing Projects</w:t>
      </w:r>
    </w:p>
    <w:p>
      <w:pPr>
        <w:pBdr/>
        <w:spacing w:before="0" w:after="0"/>
        <w:rPr/>
        <w:sectPr>
          <w:headerReference w:type="default" r:id="rId1241"/>
          <w:footerReference w:type="default" r:id="rId12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15.63.010</w:t>
      </w:r>
      <w:r>
        <w:rPr/>
        <w:t xml:space="preserve"> </w:t>
      </w:r>
      <w:r>
        <w:rPr/>
        <w:t xml:space="preserve">Purposes.</w:t>
      </w:r>
    </w:p>
    <w:p>
      <w:pPr>
        <w:pStyle w:val="Paragraph1"/>
        <w:pBdr/>
        <w:spacing/>
        <w:rPr/>
      </w:pPr>
      <w:r>
        <w:rPr>
          <w:rStyle w:val="Paragraph1"/>
        </w:rPr>
        <w:t xml:space="preserve">The purposes of the neighborhood resident and Oakland resident preference policy for affordable housing units are to remedy or mitigate potential displacement and gentrification impacts of redevelopment activities in the City, provide an opportunity for existing Oakland and neighborhood residents to afford the housing provided by the City and stay in Oakland and benefit from the impacts of the City's redevelopment and community development efforts, encourage neighborhood stability by providing a means for residents who have been active in a community to remain in the community in the face of increasing market rate rents and housing prices, provide an opportunity to neighborhood residents that are living in inadequate housing conditions to move into quality affordable housing units without leaving the community, and preserve existing residents' continued ties to established community institutions and services, including schools, after school programs, community businesses, community centers, and health care providers. The purposes of the Oakland workers preference policy for affordable housing units are to encourage households working in Oakland to live near their workplaces, avoiding the negative environmental and traffic impacts of commuters traveling long distances between their jobs and their residences, and encourage businesses to locate in Oakland to take advantage of the affordable housing opportunities available to their workers. The purpose of the displacee preference policy is to mitigate the effects of displacement and the loss of housing, and achieve the important public purpose of increasing opportunities for displaced residents to return to their community in the face of reduced availability for affordable rental housing. </w:t>
      </w:r>
    </w:p>
    <w:p>
      <w:pPr>
        <w:pStyle w:val="HistoryNote"/>
        <w:pBdr/>
        <w:spacing/>
        <w:rPr/>
      </w:pPr>
      <w:r>
        <w:rPr>
          <w:rStyle w:val="HistoryNote"/>
        </w:rPr>
        <w:t xml:space="preserve">(Ord. No. 13379, § 2, 7-19-2016)</w:t>
      </w:r>
    </w:p>
    <w:p>
      <w:pPr>
        <w:pBdr/>
        <w:spacing w:before="0" w:after="0"/>
        <w:rPr/>
        <w:sectPr>
          <w:headerReference w:type="default" r:id="rId1243"/>
          <w:footerReference w:type="default" r:id="rId12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15.63.020</w:t>
      </w:r>
      <w:r>
        <w:rPr/>
        <w:t xml:space="preserve"> </w:t>
      </w:r>
      <w:r>
        <w:rPr/>
        <w:t xml:space="preserve">Scope.</w:t>
      </w:r>
    </w:p>
    <w:p>
      <w:pPr>
        <w:pStyle w:val="Paragraph1"/>
        <w:pBdr/>
        <w:spacing/>
        <w:rPr/>
      </w:pPr>
      <w:r>
        <w:rPr>
          <w:rStyle w:val="Paragraph1"/>
        </w:rPr>
        <w:t xml:space="preserve">This policy shall apply to all residential units in housing projects in the City of Oakland that meet all of the following criteria: </w:t>
      </w:r>
    </w:p>
    <w:p>
      <w:pPr>
        <w:pStyle w:val="List2"/>
        <w:pBdr/>
        <w:spacing/>
        <w:rPr/>
      </w:pPr>
      <w:r>
        <w:rPr/>
        <w:t xml:space="preserve">1.</w:t>
      </w:r>
      <w:r>
        <w:rPr/>
        <w:tab/>
        <w:t xml:space="preserve"/>
      </w:r>
      <w:r>
        <w:rPr/>
        <w:t xml:space="preserve">The project has five (5) or more attached or detached units, including scattered site housing projects. </w:t>
      </w:r>
    </w:p>
    <w:p>
      <w:pPr>
        <w:pStyle w:val="List2"/>
        <w:pBdr/>
        <w:spacing/>
        <w:rPr/>
      </w:pPr>
      <w:r>
        <w:rPr/>
        <w:t xml:space="preserve">2.</w:t>
      </w:r>
      <w:r>
        <w:rPr/>
        <w:tab/>
        <w:t xml:space="preserve"/>
      </w:r>
      <w:r>
        <w:rPr/>
        <w:t xml:space="preserve">The units are restricted as affordable housing to occupancy by or sale to very low, low, and/or moderate income households at a restricted rent or sales price. </w:t>
      </w:r>
    </w:p>
    <w:p>
      <w:pPr>
        <w:pStyle w:val="List2"/>
        <w:pBdr/>
        <w:spacing/>
        <w:rPr/>
      </w:pPr>
      <w:r>
        <w:rPr/>
        <w:t xml:space="preserve">3.</w:t>
      </w:r>
      <w:r>
        <w:rPr/>
        <w:tab/>
        <w:t xml:space="preserve"/>
      </w:r>
      <w:r>
        <w:rPr/>
        <w:t xml:space="preserve">The project receives development assistance from the City for new construction or substantial rehabilitation. For purposes of this paragraph, "development assistance" means a grant, below-market rate loan, deferred loan, or a below-market rate lease or sale of real property, and "substantial rehabilitation" means rehabilitation with a level of City development assistance that exceeds twenty-five percent (25%) of the project's after-rehabilitated market value. Projects that receive a density bonus or other incentives from the City under the City's density bonus law shall not be covered unless the project also receives development assistance. </w:t>
      </w:r>
    </w:p>
    <w:p>
      <w:pPr>
        <w:pStyle w:val="List2"/>
        <w:pBdr/>
        <w:spacing/>
        <w:rPr/>
      </w:pPr>
      <w:r>
        <w:rPr/>
        <w:t xml:space="preserve">4.</w:t>
      </w:r>
      <w:r>
        <w:rPr/>
        <w:tab/>
        <w:t xml:space="preserve"/>
      </w:r>
      <w:r>
        <w:rPr/>
        <w:t xml:space="preserve">The development assistance was approved by the City Council or the City Administrator (in the case of programs in which the City Administrator has authority delegated by Council to approve funding assistance) after the date this Chapter was adopted. </w:t>
      </w:r>
    </w:p>
    <w:p>
      <w:pPr>
        <w:pStyle w:val="HistoryNote"/>
        <w:pBdr/>
        <w:spacing/>
        <w:rPr/>
      </w:pPr>
      <w:r>
        <w:rPr>
          <w:rStyle w:val="HistoryNote"/>
        </w:rPr>
        <w:t xml:space="preserve">(Ord. No. 13379, § 2, 7-19-2016)</w:t>
      </w:r>
    </w:p>
    <w:p>
      <w:pPr>
        <w:pBdr/>
        <w:spacing w:before="0" w:after="0"/>
        <w:rPr/>
        <w:sectPr>
          <w:headerReference w:type="default" r:id="rId1245"/>
          <w:footerReference w:type="default" r:id="rId12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15.63.030</w:t>
      </w:r>
      <w:r>
        <w:rPr/>
        <w:t xml:space="preserve"> </w:t>
      </w:r>
      <w:r>
        <w:rPr/>
        <w:t xml:space="preserve">Preferences.</w:t>
      </w:r>
    </w:p>
    <w:p>
      <w:pPr>
        <w:pStyle w:val="Paragraph1"/>
        <w:pBdr/>
        <w:spacing/>
        <w:rPr/>
      </w:pPr>
      <w:r>
        <w:rPr>
          <w:rStyle w:val="Paragraph1"/>
        </w:rPr>
        <w:t xml:space="preserve">Owners of housing projects covered by this policy, along with their management agents, shall give preference, as applicable, to the following applicants for affordable housing units: </w:t>
      </w:r>
    </w:p>
    <w:p>
      <w:pPr>
        <w:pStyle w:val="List2"/>
        <w:pBdr/>
        <w:spacing/>
        <w:rPr/>
      </w:pPr>
      <w:r>
        <w:rPr/>
        <w:t xml:space="preserve">1.</w:t>
      </w:r>
      <w:r>
        <w:rPr/>
        <w:tab/>
        <w:t xml:space="preserve"/>
      </w:r>
      <w:r>
        <w:rPr/>
        <w:t xml:space="preserve">First preference: to displaced households. For purposes of this Section, a "displaced household" means a household in which a least one adult member has been displaced from a housing unit in Oakland as a result of any of the following: </w:t>
      </w:r>
    </w:p>
    <w:p>
      <w:pPr>
        <w:pStyle w:val="List3"/>
        <w:pBdr/>
        <w:spacing/>
        <w:rPr/>
      </w:pPr>
      <w:r>
        <w:rPr/>
        <w:t xml:space="preserve">A.</w:t>
      </w:r>
      <w:r>
        <w:rPr/>
        <w:tab/>
        <w:t xml:space="preserve"/>
      </w:r>
      <w:r>
        <w:rPr/>
        <w:t xml:space="preserve">City code enforcement activities, if the displacement has occurred within one year prior to the date of application. </w:t>
      </w:r>
    </w:p>
    <w:p>
      <w:pPr>
        <w:pStyle w:val="List3"/>
        <w:pBdr/>
        <w:spacing/>
        <w:rPr/>
      </w:pPr>
      <w:r>
        <w:rPr/>
        <w:t xml:space="preserve">B.</w:t>
      </w:r>
      <w:r>
        <w:rPr/>
        <w:tab/>
        <w:t xml:space="preserve"/>
      </w:r>
      <w:r>
        <w:rPr/>
        <w:t xml:space="preserve">A City-sponsored or City-assisted development project, if the displacement has occurred within one year prior to the date of application. </w:t>
      </w:r>
    </w:p>
    <w:p>
      <w:pPr>
        <w:pStyle w:val="List3"/>
        <w:pBdr/>
        <w:spacing/>
        <w:rPr/>
      </w:pPr>
      <w:r>
        <w:rPr/>
        <w:t xml:space="preserve">C.</w:t>
      </w:r>
      <w:r>
        <w:rPr/>
        <w:tab/>
        <w:t xml:space="preserve"/>
      </w:r>
      <w:r>
        <w:rPr/>
        <w:t xml:space="preserve">A "no fault" eviction from a rental unit in Oakland, if the eviction was completed eight (8) years or less prior to the date of application. For purposes of this paragraph, a "no fault" eviction means an eviction that is evidenced by an eviction notice from the property owner that does not state cause and that gives the tenant thirty (30) days or longer notice to vacate the unit; a "no fault" eviction shall include, but not be limited to an eviction as a result of an owner move-in under Municipal Code Subsection 8.22.360.A.8. or 8.22.360.A.9., owner repairs under Municipal Code Subsection 8.22.360.A.10., or owner removal of the unit from the rental market under Municipal Code Subsection 8.22.360.A.11. or Municipal Code </w:t>
      </w:r>
      <w:r>
        <w:rPr/>
        <w:t xml:space="preserve">Chapter 8.22</w:t>
      </w:r>
      <w:r>
        <w:rPr/>
        <w:t xml:space="preserve">, Article III, but shall not be limited only to evictions from units that are covered by any of the above laws. This preference shall apply to the initial rental or sale of a project unit and any subsequent rental or sale of a unit during the applicable affordability period established by the City. </w:t>
      </w:r>
    </w:p>
    <w:p>
      <w:pPr>
        <w:pStyle w:val="List2"/>
        <w:pBdr/>
        <w:spacing/>
        <w:rPr/>
      </w:pPr>
      <w:r>
        <w:rPr/>
        <w:t xml:space="preserve">2.</w:t>
      </w:r>
      <w:r>
        <w:rPr/>
        <w:tab/>
        <w:t xml:space="preserve"/>
      </w:r>
      <w:r>
        <w:rPr/>
        <w:t xml:space="preserve">Second preference: to neighborhood residents. For purposes of this Section, a "neighborhood resident" means a household with at least one adult member whose principal place of residence on the date of application is either within the Council District where the project is located or within a one mile radius of said project. This preference shall apply to thirty percent (30%) of all units in the project. This preference shall apply only to the initial rental or sale of a project unit after the City's development assistance has been given to the project. </w:t>
      </w:r>
    </w:p>
    <w:p>
      <w:pPr>
        <w:pStyle w:val="List2"/>
        <w:pBdr/>
        <w:spacing/>
        <w:rPr/>
      </w:pPr>
      <w:r>
        <w:rPr/>
        <w:t xml:space="preserve">3.</w:t>
      </w:r>
      <w:r>
        <w:rPr/>
        <w:tab/>
        <w:t xml:space="preserve"/>
      </w:r>
      <w:r>
        <w:rPr/>
        <w:t xml:space="preserve">Third preference: to Oakland residents and Oakland workers. For purposes of this Section, an "Oakland resident" means a household with at least one adult member whose principal place of residence on the date of application is within the City of Oakland. An "Oakland worker" means a household with at least one adult member who is employed by an employer located within the City of Oakland, owns a business located within the City of Oakland, or participates in an education or job training program located within the City of Oakland. This preference shall apply to the initial rental or sale of a project unit and any subsequent rental or sale of a unit during the applicable affordability period established by the City. </w:t>
      </w:r>
    </w:p>
    <w:p>
      <w:pPr>
        <w:pStyle w:val="HistoryNote"/>
        <w:pBdr/>
        <w:spacing/>
        <w:rPr/>
      </w:pPr>
      <w:r>
        <w:rPr>
          <w:rStyle w:val="HistoryNote"/>
        </w:rPr>
        <w:t xml:space="preserve">(Ord. No. 13379, § 2, 7-19-2016)</w:t>
      </w:r>
    </w:p>
    <w:p>
      <w:pPr>
        <w:pBdr/>
        <w:spacing w:before="0" w:after="0"/>
        <w:rPr/>
        <w:sectPr>
          <w:headerReference w:type="default" r:id="rId1247"/>
          <w:footerReference w:type="default" r:id="rId12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15.63.040</w:t>
      </w:r>
      <w:r>
        <w:rPr/>
        <w:t xml:space="preserve"> </w:t>
      </w:r>
      <w:r>
        <w:rPr/>
        <w:t xml:space="preserve">Implementation of preference policy.</w:t>
      </w:r>
    </w:p>
    <w:p>
      <w:pPr>
        <w:pStyle w:val="Paragraph1"/>
        <w:pBdr/>
        <w:spacing/>
        <w:rPr/>
      </w:pPr>
      <w:r>
        <w:rPr>
          <w:rStyle w:val="Paragraph1"/>
        </w:rPr>
        <w:t xml:space="preserve">Although the project owner, through its management agent, shall have the primary responsibility to qualify applicants and determine eligibility for any of the above preferences, the City shall have the authority to set qualification standards and verify eligibility for any of the above preferences. This preference policy shall be included as a term in the regulatory agreement, affordability agreement, or other agreement between the City and the project developer. </w:t>
      </w:r>
    </w:p>
    <w:p>
      <w:pPr>
        <w:pStyle w:val="HistoryNote"/>
        <w:pBdr/>
        <w:spacing/>
        <w:rPr/>
      </w:pPr>
      <w:r>
        <w:rPr>
          <w:rStyle w:val="HistoryNote"/>
        </w:rPr>
        <w:t xml:space="preserve">(Ord. No. 13379, § 2, 7-19-2016)</w:t>
      </w:r>
    </w:p>
    <w:p>
      <w:pPr>
        <w:pBdr/>
        <w:spacing w:before="0" w:after="0"/>
        <w:rPr/>
        <w:sectPr>
          <w:headerReference w:type="default" r:id="rId1249"/>
          <w:footerReference w:type="default" r:id="rId12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15.63.050</w:t>
      </w:r>
      <w:r>
        <w:rPr/>
        <w:t xml:space="preserve"> </w:t>
      </w:r>
      <w:r>
        <w:rPr/>
        <w:t xml:space="preserve">Limitations.</w:t>
      </w:r>
    </w:p>
    <w:p>
      <w:pPr>
        <w:pStyle w:val="Paragraph1"/>
        <w:pBdr/>
        <w:spacing/>
        <w:rPr/>
      </w:pPr>
      <w:r>
        <w:rPr>
          <w:rStyle w:val="Paragraph1"/>
        </w:rPr>
        <w:t xml:space="preserve">This preference policy shall not require owners to approve applicants who are otherwise not qualified for renting or purchasing the unit. Preferences shall be non-durational, i.e., there shall be no minimum time period for residency or employment to qualify for the preference. This preference policy shall be applied only if and to the extent that other funding sources for the project do not prohibit the preference. This preference policy shall be applied only if and to the extent that the policy does not violate applicable law. </w:t>
      </w:r>
    </w:p>
    <w:p>
      <w:pPr>
        <w:pStyle w:val="HistoryNote"/>
        <w:pBdr/>
        <w:spacing/>
        <w:rPr/>
      </w:pPr>
      <w:r>
        <w:rPr>
          <w:rStyle w:val="HistoryNote"/>
        </w:rPr>
        <w:t xml:space="preserve">(Ord. No. 13379, § 2, 7-19-2016)</w:t>
      </w:r>
    </w:p>
    <w:p>
      <w:pPr>
        <w:pBdr/>
        <w:spacing w:before="0" w:after="0"/>
        <w:rPr/>
        <w:sectPr>
          <w:headerReference w:type="default" r:id="rId1251"/>
          <w:footerReference w:type="default" r:id="rId12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15.63.060</w:t>
      </w:r>
      <w:r>
        <w:rPr/>
        <w:t xml:space="preserve"> </w:t>
      </w:r>
      <w:r>
        <w:rPr/>
        <w:t xml:space="preserve">Regulations.</w:t>
      </w:r>
    </w:p>
    <w:p>
      <w:pPr>
        <w:pStyle w:val="Paragraph1"/>
        <w:pBdr/>
        <w:spacing/>
        <w:rPr/>
      </w:pPr>
      <w:r>
        <w:rPr>
          <w:rStyle w:val="Paragraph1"/>
        </w:rPr>
        <w:t xml:space="preserve">The City Administrator is hereby authorized to issue rules and regulations implementing the preference policy consistent with this article. </w:t>
      </w:r>
    </w:p>
    <w:p>
      <w:pPr>
        <w:pStyle w:val="HistoryNote"/>
        <w:pBdr/>
        <w:spacing/>
        <w:rPr/>
      </w:pPr>
      <w:r>
        <w:rPr>
          <w:rStyle w:val="HistoryNote"/>
        </w:rPr>
        <w:t xml:space="preserve">(Ord. No. 13379, § 2, 7-19-2016)</w:t>
      </w:r>
    </w:p>
    <w:p>
      <w:pPr>
        <w:pBdr/>
        <w:spacing w:before="0" w:after="0"/>
        <w:rPr/>
        <w:sectPr>
          <w:headerReference w:type="default" r:id="rId1253"/>
          <w:footerReference w:type="default" r:id="rId125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w:t>
      </w:r>
      <w:r>
        <w:rPr/>
        <w:t xml:space="preserve"> </w:t>
      </w:r>
      <w:r>
        <w:rPr/>
        <w:t xml:space="preserve">Requirements for First-Time Homebuyer Program</w:t>
      </w:r>
    </w:p>
    <w:p>
      <w:pPr>
        <w:pBdr/>
        <w:spacing w:before="0" w:after="0"/>
        <w:rPr/>
        <w:sectPr>
          <w:headerReference w:type="default" r:id="rId1255"/>
          <w:footerReference w:type="default" r:id="rId12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15.63.070</w:t>
      </w:r>
      <w:r>
        <w:rPr/>
        <w:t xml:space="preserve"> </w:t>
      </w:r>
      <w:r>
        <w:rPr/>
        <w:t xml:space="preserve">Purposes.</w:t>
      </w:r>
    </w:p>
    <w:p>
      <w:pPr>
        <w:pStyle w:val="Paragraph1"/>
        <w:pBdr/>
        <w:spacing/>
        <w:rPr/>
      </w:pPr>
      <w:r>
        <w:rPr>
          <w:rStyle w:val="Paragraph1"/>
        </w:rPr>
        <w:t xml:space="preserve">The purposes of an Oakland residency requirement for first-time homebuyer programs are to ensure that Oakland renters have the opportunity to achieve the benefits of homeownership in Oakland, remedy or mitigate potential displacement and gentrification impacts of redevelopment activities in the City, provide an opportunity for existing Oakland residents to afford the housing provided by the City and stay in Oakland and benefit from the impacts of the City's redevelopment and community development efforts, and encourage neighborhood stability by providing a means for residents who have been active in a community to remain in the community in the face of increasing market rate rents and housing prices. The purposes of an Oakland worker requirement for first-time homebuyer programs are to encourage households working in Oakland to live near their workplaces, avoiding the negative environmental and traffic impacts of commuters traveling long distances between their jobs and their residences, and encourage businesses to locate in Oakland to take advantage of the affordable homeownership opportunities available to their workers. The purposes of a displaced household requirement for first-time homebuyer programs are to create a means for residents to return to their communities to improve neighborhood stability and to mitigate the impacts of gentrification and reduced availability of affordable ownership housing. </w:t>
      </w:r>
    </w:p>
    <w:p>
      <w:pPr>
        <w:pStyle w:val="HistoryNote"/>
        <w:pBdr/>
        <w:spacing/>
        <w:rPr/>
      </w:pPr>
      <w:r>
        <w:rPr>
          <w:rStyle w:val="HistoryNote"/>
        </w:rPr>
        <w:t xml:space="preserve">(Ord. No. 13379, § 2, 7-19-2016)</w:t>
      </w:r>
    </w:p>
    <w:p>
      <w:pPr>
        <w:pBdr/>
        <w:spacing w:before="0" w:after="0"/>
        <w:rPr/>
        <w:sectPr>
          <w:headerReference w:type="default" r:id="rId1257"/>
          <w:footerReference w:type="default" r:id="rId12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15.63.080</w:t>
      </w:r>
      <w:r>
        <w:rPr/>
        <w:t xml:space="preserve"> </w:t>
      </w:r>
      <w:r>
        <w:rPr/>
        <w:t xml:space="preserve">Scope.</w:t>
      </w:r>
    </w:p>
    <w:p>
      <w:pPr>
        <w:pStyle w:val="Paragraph1"/>
        <w:pBdr/>
        <w:spacing/>
        <w:rPr/>
      </w:pPr>
      <w:r>
        <w:rPr>
          <w:rStyle w:val="Paragraph1"/>
        </w:rPr>
        <w:t xml:space="preserve">This policy shall apply to any of the City's mortgage assistance programs for first-time homebuyers. </w:t>
      </w:r>
    </w:p>
    <w:p>
      <w:pPr>
        <w:pStyle w:val="HistoryNote"/>
        <w:pBdr/>
        <w:spacing/>
        <w:rPr/>
      </w:pPr>
      <w:r>
        <w:rPr>
          <w:rStyle w:val="HistoryNote"/>
        </w:rPr>
        <w:t xml:space="preserve">(Ord. No. 13379, § 2, 7-19-2016)</w:t>
      </w:r>
    </w:p>
    <w:p>
      <w:pPr>
        <w:pBdr/>
        <w:spacing w:before="0" w:after="0"/>
        <w:rPr/>
        <w:sectPr>
          <w:headerReference w:type="default" r:id="rId1259"/>
          <w:footerReference w:type="default" r:id="rId12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15.63.090</w:t>
      </w:r>
      <w:r>
        <w:rPr/>
        <w:t xml:space="preserve"> </w:t>
      </w:r>
      <w:r>
        <w:rPr/>
        <w:t xml:space="preserve">Residency/displacee requirement.</w:t>
      </w:r>
    </w:p>
    <w:p>
      <w:pPr>
        <w:pStyle w:val="Paragraph1"/>
        <w:pBdr/>
        <w:spacing/>
        <w:rPr/>
      </w:pPr>
      <w:r>
        <w:rPr>
          <w:rStyle w:val="Paragraph1"/>
        </w:rPr>
        <w:t xml:space="preserve">All recipients of mortgage assistance under the first-time homebuyers program must be either an Oakland resident, an Oakland worker, or a displaced household. For purposes of this Section, an "Oakland resident" shall mean a household with at least one adult member whose principal place of residence on the date of application is within the City of Oakland. An "Oakland worker" shall mean a household with at least one adult member who is employed by an employer located within the City of Oakland, owns a business located within the City of Oakland, or participates in an education or job training program located within the City of Oakland. A "displaced household" shall have the meaning as set forth in Subsection 15.63.030.1 of this Code. </w:t>
      </w:r>
    </w:p>
    <w:p>
      <w:pPr>
        <w:pStyle w:val="HistoryNote"/>
        <w:pBdr/>
        <w:spacing/>
        <w:rPr/>
      </w:pPr>
      <w:r>
        <w:rPr>
          <w:rStyle w:val="HistoryNote"/>
        </w:rPr>
        <w:t xml:space="preserve">(Ord. No. 13379, § 2, 7-19-2016)</w:t>
      </w:r>
    </w:p>
    <w:p>
      <w:pPr>
        <w:pBdr/>
        <w:spacing w:before="0" w:after="0"/>
        <w:rPr/>
        <w:sectPr>
          <w:headerReference w:type="default" r:id="rId1261"/>
          <w:footerReference w:type="default" r:id="rId12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15.63.100</w:t>
      </w:r>
      <w:r>
        <w:rPr/>
        <w:t xml:space="preserve"> </w:t>
      </w:r>
      <w:r>
        <w:rPr/>
        <w:t xml:space="preserve">Limitations.</w:t>
      </w:r>
    </w:p>
    <w:p>
      <w:pPr>
        <w:pStyle w:val="Paragraph1"/>
        <w:pBdr/>
        <w:spacing/>
        <w:rPr/>
      </w:pPr>
      <w:r>
        <w:rPr>
          <w:rStyle w:val="Paragraph1"/>
        </w:rPr>
        <w:t xml:space="preserve">The requirement shall be non-durational, i.e., there shall be no minimum time period for Oakland residency or employment to qualify for the program. This policy shall be applied only if and to the extent that other funding sources for the program do not prohibit the policy. This policy shall be applied only if and to the extent that the policy does not violate applicable law. </w:t>
      </w:r>
    </w:p>
    <w:p>
      <w:pPr>
        <w:pStyle w:val="HistoryNote"/>
        <w:pBdr/>
        <w:spacing/>
        <w:rPr/>
      </w:pPr>
      <w:r>
        <w:rPr>
          <w:rStyle w:val="HistoryNote"/>
        </w:rPr>
        <w:t xml:space="preserve">(Ord. No. 13379, § 2, 7-19-2016)</w:t>
      </w:r>
    </w:p>
    <w:p>
      <w:pPr>
        <w:pBdr/>
        <w:spacing w:before="0" w:after="0"/>
        <w:rPr/>
        <w:sectPr>
          <w:headerReference w:type="default" r:id="rId1263"/>
          <w:footerReference w:type="default" r:id="rId12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15.63.110</w:t>
      </w:r>
      <w:r>
        <w:rPr/>
        <w:t xml:space="preserve"> </w:t>
      </w:r>
      <w:r>
        <w:rPr/>
        <w:t xml:space="preserve">Regulations.</w:t>
      </w:r>
    </w:p>
    <w:p>
      <w:pPr>
        <w:pStyle w:val="Paragraph1"/>
        <w:pBdr/>
        <w:spacing/>
        <w:rPr/>
      </w:pPr>
      <w:r>
        <w:rPr>
          <w:rStyle w:val="Paragraph1"/>
        </w:rPr>
        <w:t xml:space="preserve">The City Administrator is hereby authorized to issue rules and regulations implementing the Oakland residency, worker, and displacee policy consistent with this article. </w:t>
      </w:r>
    </w:p>
    <w:p>
      <w:pPr>
        <w:pStyle w:val="HistoryNote"/>
        <w:pBdr/>
        <w:spacing/>
        <w:rPr/>
      </w:pPr>
      <w:r>
        <w:rPr>
          <w:rStyle w:val="HistoryNote"/>
        </w:rPr>
        <w:t xml:space="preserve">(Ord. No. 13379, § 2, 7-19-2016)</w:t>
      </w:r>
    </w:p>
    <w:p>
      <w:pPr>
        <w:pBdr/>
        <w:spacing w:before="0" w:after="0"/>
        <w:rPr/>
        <w:sectPr>
          <w:headerReference w:type="default" r:id="rId1265"/>
          <w:footerReference w:type="default" r:id="rId1266"/>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15.64</w:t>
      </w:r>
      <w:r>
        <w:rPr/>
        <w:t xml:space="preserve"> </w:t>
      </w:r>
      <w:r>
        <w:rPr/>
        <w:t xml:space="preserve">BEDROOM WINDOW SECURITY BAR AND SMOKE DETECTOR PERMIT REQUIREMENTS</w:t>
      </w:r>
    </w:p>
    <w:p>
      <w:pPr>
        <w:pBdr/>
        <w:spacing w:before="0" w:after="0"/>
        <w:rPr/>
        <w:sectPr>
          <w:headerReference w:type="default" r:id="rId1267"/>
          <w:footerReference w:type="default" r:id="rId12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15.64.010</w:t>
      </w:r>
      <w:r>
        <w:rPr/>
        <w:t xml:space="preserve"> </w:t>
      </w:r>
      <w:r>
        <w:rPr/>
        <w:t xml:space="preserve">Purpose and effective date.</w:t>
      </w:r>
    </w:p>
    <w:p>
      <w:pPr>
        <w:pStyle w:val="List1"/>
        <w:pBdr/>
        <w:spacing/>
        <w:rPr/>
      </w:pPr>
      <w:r>
        <w:rPr/>
        <w:t xml:space="preserve">A.</w:t>
      </w:r>
      <w:r>
        <w:rPr/>
        <w:tab/>
        <w:t xml:space="preserve"/>
      </w:r>
      <w:r>
        <w:rPr/>
        <w:t xml:space="preserve">The purpose of this Chapter is to provide minimum standards to safeguard life, health, property and public welfare by regulating and controlling any security devices installed on bedroom windows and doors and by ensuring bedrooms have at least one openable window or exterior door for emergency escape and rescue and to ensure that smoke detectors are installed within the building or unit where bedroom windows have security bars installed. </w:t>
      </w:r>
    </w:p>
    <w:p>
      <w:pPr>
        <w:pStyle w:val="List1"/>
        <w:pBdr/>
        <w:spacing/>
        <w:rPr/>
      </w:pPr>
      <w:r>
        <w:rPr/>
        <w:t xml:space="preserve">B.</w:t>
      </w:r>
      <w:r>
        <w:rPr/>
        <w:tab/>
        <w:t xml:space="preserve"/>
      </w:r>
      <w:r>
        <w:rPr/>
        <w:t xml:space="preserve">The regulations of this Chapter are not intended to permit any violation of the provisions of any other lawful city ordinance, or state or federal law. </w:t>
      </w:r>
    </w:p>
    <w:p>
      <w:pPr>
        <w:pStyle w:val="List1"/>
        <w:pBdr/>
        <w:spacing/>
        <w:rPr/>
      </w:pPr>
      <w:r>
        <w:rPr/>
        <w:t xml:space="preserve">C.</w:t>
      </w:r>
      <w:r>
        <w:rPr/>
        <w:tab/>
        <w:t xml:space="preserve"/>
      </w:r>
      <w:r>
        <w:rPr/>
        <w:t xml:space="preserve">The effective date of this Chapter will be July 1, 1997. </w:t>
      </w:r>
    </w:p>
    <w:p>
      <w:pPr>
        <w:pStyle w:val="List1"/>
        <w:pBdr/>
        <w:spacing/>
        <w:rPr/>
      </w:pPr>
      <w:r>
        <w:rPr/>
        <w:t xml:space="preserve">D.</w:t>
      </w:r>
      <w:r>
        <w:rPr/>
        <w:tab/>
        <w:t xml:space="preserve"/>
      </w:r>
      <w:r>
        <w:rPr/>
        <w:t xml:space="preserve">Existing bedroom window security bar installations for residential buildings located within the city which were installed prior to the effective date of this Chapter shall be brought into compliance within thirty (30) days of notification from the city but no later than July 1, 1998. An extension of ninety (90) days beyond the above compliance date may be granted for good cause by the Fire Marshal or the Building Official if a written request for an extension is received at least five working days prior to the above compliance date. </w:t>
      </w:r>
    </w:p>
    <w:p>
      <w:pPr>
        <w:pStyle w:val="HistoryNote"/>
        <w:pBdr/>
        <w:spacing/>
        <w:rPr/>
      </w:pPr>
      <w:r>
        <w:rPr>
          <w:rStyle w:val="HistoryNote"/>
        </w:rPr>
        <w:t xml:space="preserve">(Ord. 11989 § 1 (part), 1997)</w:t>
      </w:r>
    </w:p>
    <w:p>
      <w:pPr>
        <w:pBdr/>
        <w:spacing w:before="0" w:after="0"/>
        <w:rPr/>
        <w:sectPr>
          <w:headerReference w:type="default" r:id="rId1269"/>
          <w:footerReference w:type="default" r:id="rId12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15.64.020</w:t>
      </w:r>
      <w:r>
        <w:rPr/>
        <w:t xml:space="preserve"> </w:t>
      </w:r>
      <w:r>
        <w:rPr/>
        <w:t xml:space="preserve">Definitions.</w:t>
      </w:r>
    </w:p>
    <w:p>
      <w:pPr>
        <w:pStyle w:val="Paragraph1"/>
        <w:pBdr/>
        <w:spacing/>
        <w:rPr/>
      </w:pPr>
      <w:r>
        <w:rPr>
          <w:rStyle w:val="Paragraph1"/>
        </w:rPr>
        <w:t xml:space="preserve">For the purposes of this Chapter, certain abbreviations, terms, phrases, words and their derivatives shall be construed as specified in this Section. Words used in the singular include the plural, and the plural the singular. Words used in the masculine gender include the feminine, and the feminine the masculine. </w:t>
      </w:r>
    </w:p>
    <w:p>
      <w:pPr>
        <w:pStyle w:val="Paragraph1"/>
        <w:pBdr/>
        <w:spacing/>
        <w:rPr/>
      </w:pPr>
      <w:r>
        <w:rPr>
          <w:rStyle w:val="Paragraph1"/>
        </w:rPr>
        <w:t xml:space="preserve">"Bedroom" is defined solely for the purposes of this Chapter as a habitable room which is used for sleeping purposes or which contains a closet and is not otherwise prohibited to be used for sleeping. </w:t>
      </w:r>
    </w:p>
    <w:p>
      <w:pPr>
        <w:pStyle w:val="Paragraph1"/>
        <w:pBdr/>
        <w:spacing/>
        <w:rPr/>
      </w:pPr>
      <w:r>
        <w:rPr>
          <w:rStyle w:val="Paragraph1"/>
        </w:rPr>
        <w:t xml:space="preserve">"Building Official" is the Chief of Building Services of the Community Economic Development Agency and his/her successor in title, or his/her designated representative. </w:t>
      </w:r>
    </w:p>
    <w:p>
      <w:pPr>
        <w:pStyle w:val="Paragraph1"/>
        <w:pBdr/>
        <w:spacing/>
        <w:rPr/>
      </w:pPr>
      <w:r>
        <w:rPr>
          <w:rStyle w:val="Paragraph1"/>
        </w:rPr>
        <w:t xml:space="preserve">"Certificate of occupancy" is pursuant to the Oakland Amendments to the California Model Building Codes. </w:t>
      </w:r>
    </w:p>
    <w:p>
      <w:pPr>
        <w:pStyle w:val="Paragraph1"/>
        <w:pBdr/>
        <w:spacing/>
        <w:rPr/>
      </w:pPr>
      <w:r>
        <w:rPr>
          <w:rStyle w:val="Paragraph1"/>
        </w:rPr>
        <w:t xml:space="preserve">"Escape and rescue window" is pursuant to the Oakland Amendments to the California Model Building Codes. </w:t>
      </w:r>
    </w:p>
    <w:p>
      <w:pPr>
        <w:pStyle w:val="Paragraph1"/>
        <w:pBdr/>
        <w:spacing/>
        <w:rPr/>
      </w:pPr>
      <w:r>
        <w:rPr>
          <w:rStyle w:val="Paragraph1"/>
        </w:rPr>
        <w:t xml:space="preserve">"Existing building" is a building that has received a certificate of occupancy or is a building that was constructed prior to the time a certificate of occupancy was required. If a building has received a final inspection and a temporary certificate of occupancy pending conditions to be completed that will not require another field inspection by inspectional services, it shall be considered an existing building for the purposes of this code. </w:t>
      </w:r>
    </w:p>
    <w:p>
      <w:pPr>
        <w:pStyle w:val="Paragraph1"/>
        <w:pBdr/>
        <w:spacing/>
        <w:rPr/>
      </w:pPr>
      <w:r>
        <w:rPr>
          <w:rStyle w:val="Paragraph1"/>
        </w:rPr>
        <w:t xml:space="preserve">"Fire Marshal" is the Fire Marshal of the Fire Prevention Bureau of the Fire Services Agency and his/her successor in title, or his/her designated representative. </w:t>
      </w:r>
    </w:p>
    <w:p>
      <w:pPr>
        <w:pStyle w:val="Paragraph1"/>
        <w:pBdr/>
        <w:spacing/>
        <w:rPr/>
      </w:pPr>
      <w:r>
        <w:rPr>
          <w:rStyle w:val="Paragraph1"/>
        </w:rPr>
        <w:t xml:space="preserve">"New building" is a building that has not received a final inspection, has not had a certificate of occupancy issued, and is not otherwise classified as an existing building. </w:t>
      </w:r>
    </w:p>
    <w:p>
      <w:pPr>
        <w:pStyle w:val="Paragraph1"/>
        <w:pBdr/>
        <w:spacing/>
        <w:rPr/>
      </w:pPr>
      <w:r>
        <w:rPr>
          <w:rStyle w:val="Paragraph1"/>
        </w:rPr>
        <w:t xml:space="preserve">"Reinspection" is an inspection that is made to inspect work that was found on a previous inspection to be incomplete or in need of correction. </w:t>
      </w:r>
    </w:p>
    <w:p>
      <w:pPr>
        <w:pStyle w:val="Paragraph1"/>
        <w:pBdr/>
        <w:spacing/>
        <w:rPr/>
      </w:pPr>
      <w:r>
        <w:rPr>
          <w:rStyle w:val="Paragraph1"/>
        </w:rPr>
        <w:t xml:space="preserve">"Security bars and grills" are metal bars, grills, grates, security roll-down shutters, and similar devices. </w:t>
      </w:r>
    </w:p>
    <w:p>
      <w:pPr>
        <w:pStyle w:val="Paragraph1"/>
        <w:pBdr/>
        <w:spacing/>
        <w:rPr/>
      </w:pPr>
      <w:r>
        <w:rPr>
          <w:rStyle w:val="Paragraph1"/>
        </w:rPr>
        <w:t xml:space="preserve">Temporary Certificate of Occupancy. See "Certificate of occupancy." </w:t>
      </w:r>
    </w:p>
    <w:p>
      <w:pPr>
        <w:pStyle w:val="HistoryNote"/>
        <w:pBdr/>
        <w:spacing/>
        <w:rPr/>
      </w:pPr>
      <w:r>
        <w:rPr>
          <w:rStyle w:val="HistoryNote"/>
        </w:rPr>
        <w:t xml:space="preserve">(Ord. 11989 § 1 (part), 1997)</w:t>
      </w:r>
    </w:p>
    <w:p>
      <w:pPr>
        <w:pBdr/>
        <w:spacing w:before="0" w:after="0"/>
        <w:rPr/>
        <w:sectPr>
          <w:headerReference w:type="default" r:id="rId1271"/>
          <w:footerReference w:type="default" r:id="rId12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15.64.030</w:t>
      </w:r>
      <w:r>
        <w:rPr/>
        <w:t xml:space="preserve"> </w:t>
      </w:r>
      <w:r>
        <w:rPr/>
        <w:t xml:space="preserve">Authority.</w:t>
      </w:r>
    </w:p>
    <w:p>
      <w:pPr>
        <w:pStyle w:val="Paragraph1"/>
        <w:pBdr/>
        <w:spacing/>
        <w:rPr/>
      </w:pPr>
      <w:r>
        <w:rPr>
          <w:rStyle w:val="Paragraph1"/>
        </w:rPr>
        <w:t xml:space="preserve">The Fire Marshal and the Building Official are authorized to enforce all the provisions of this Chapter. </w:t>
      </w:r>
    </w:p>
    <w:p>
      <w:pPr>
        <w:pStyle w:val="HistoryNote"/>
        <w:pBdr/>
        <w:spacing/>
        <w:rPr/>
      </w:pPr>
      <w:r>
        <w:rPr>
          <w:rStyle w:val="HistoryNote"/>
        </w:rPr>
        <w:t xml:space="preserve">(Ord. 11989 § 1 (part), 1997)</w:t>
      </w:r>
    </w:p>
    <w:p>
      <w:pPr>
        <w:pBdr/>
        <w:spacing w:before="0" w:after="0"/>
        <w:rPr/>
        <w:sectPr>
          <w:headerReference w:type="default" r:id="rId1273"/>
          <w:footerReference w:type="default" r:id="rId12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15.64.040</w:t>
      </w:r>
      <w:r>
        <w:rPr/>
        <w:t xml:space="preserve"> </w:t>
      </w:r>
      <w:r>
        <w:rPr/>
        <w:t xml:space="preserve">Right of entry.</w:t>
      </w:r>
    </w:p>
    <w:p>
      <w:pPr>
        <w:pStyle w:val="Paragraph1"/>
        <w:pBdr/>
        <w:spacing/>
        <w:rPr/>
      </w:pPr>
      <w:r>
        <w:rPr>
          <w:rStyle w:val="Paragraph1"/>
        </w:rPr>
        <w:t xml:space="preserve">Whenever necessary to make an inspection for the purpose of enforcing any provisions of this Chapter, or whenever the Fire Marshal, Building Official, or their authorized representative has reasonable cause to believe that there exists a violation of the provisions of this Chapter, the Fire Marshal, Building Official, or their authorized representative may enter the premises in question at all reasonable times to inspect the building or to perform any duty imposed upon the Fire Marshal and Building Official by this Chapter; provided that if such building or premises wherein exists a violation of the provisions of this Chapter is occupied, he or she shall first present proper credentials and demand entry. If such entry is refused, the Fire Marshal, Building Official, or their authorized representative shall have recourse to every remedy provided by law to secure entry. </w:t>
      </w:r>
    </w:p>
    <w:p>
      <w:pPr>
        <w:pStyle w:val="Paragraph1"/>
        <w:pBdr/>
        <w:spacing/>
        <w:rPr/>
      </w:pPr>
      <w:r>
        <w:rPr>
          <w:rStyle w:val="Paragraph1"/>
        </w:rPr>
        <w:t xml:space="preserve">No owner or occupant or any other person having charge, care or control of any building or premises shall fail or neglect, after proper demand is made as herein provided, to promptly permit entry therein by the Fire Marshal, Building Official, or their authorized representative for the purpose of inspection and examination pursuant to this Chapter. </w:t>
      </w:r>
    </w:p>
    <w:p>
      <w:pPr>
        <w:pStyle w:val="HistoryNote"/>
        <w:pBdr/>
        <w:spacing/>
        <w:rPr/>
      </w:pPr>
      <w:r>
        <w:rPr>
          <w:rStyle w:val="HistoryNote"/>
        </w:rPr>
        <w:t xml:space="preserve">(Ord. 11989 § 1 (part), 1997)</w:t>
      </w:r>
    </w:p>
    <w:p>
      <w:pPr>
        <w:pBdr/>
        <w:spacing w:before="0" w:after="0"/>
        <w:rPr/>
        <w:sectPr>
          <w:headerReference w:type="default" r:id="rId1275"/>
          <w:footerReference w:type="default" r:id="rId12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15.64.050</w:t>
      </w:r>
      <w:r>
        <w:rPr/>
        <w:t xml:space="preserve"> </w:t>
      </w:r>
      <w:r>
        <w:rPr/>
        <w:t xml:space="preserve">Enforcement by alternative methods of code enforcement.</w:t>
      </w:r>
    </w:p>
    <w:p>
      <w:pPr>
        <w:pStyle w:val="Paragraph1"/>
        <w:pBdr/>
        <w:spacing/>
        <w:rPr/>
      </w:pPr>
      <w:r>
        <w:rPr>
          <w:rStyle w:val="Paragraph1"/>
        </w:rPr>
        <w:t xml:space="preserve">Any violation of this Chapter may be prosecuted as a misdemeanor, or in the alternative, and at the discretion of the Fire Marshal or the Building Official, may be charged as an administrative citation, a civil penalty, or an infraction, and the use of the property may be encumbered, as authorized by the Oakland Municipal Code, </w:t>
      </w:r>
      <w:r>
        <w:rPr/>
        <w:t xml:space="preserve">Chapters 1.08</w:t>
      </w:r>
      <w:r>
        <w:rPr>
          <w:rStyle w:val="Paragraph1"/>
        </w:rPr>
        <w:t xml:space="preserve">, </w:t>
      </w:r>
      <w:r>
        <w:rPr/>
        <w:t xml:space="preserve">1.12</w:t>
      </w:r>
      <w:r>
        <w:rPr>
          <w:rStyle w:val="Paragraph1"/>
        </w:rPr>
        <w:t xml:space="preserve"> and </w:t>
      </w:r>
      <w:r>
        <w:rPr/>
        <w:t xml:space="preserve">1.16</w:t>
      </w:r>
      <w:r>
        <w:rPr>
          <w:rStyle w:val="Paragraph1"/>
        </w:rPr>
        <w:t xml:space="preserve">. Enforcement action specifically authorized by this Chapter may be utilized in conjunction with, or in addition to, any other statutory, code, administrative or regulatory procedure applicable to the regulation of buildings, structures, or property. In addition, the city may seek injunctive or other judicial relief. </w:t>
      </w:r>
    </w:p>
    <w:p>
      <w:pPr>
        <w:pStyle w:val="HistoryNote"/>
        <w:pBdr/>
        <w:spacing/>
        <w:rPr/>
      </w:pPr>
      <w:r>
        <w:rPr>
          <w:rStyle w:val="HistoryNote"/>
        </w:rPr>
        <w:t xml:space="preserve">(Ord. 11989 § 1 (part), 1997)</w:t>
      </w:r>
    </w:p>
    <w:p>
      <w:pPr>
        <w:pBdr/>
        <w:spacing w:before="0" w:after="0"/>
        <w:rPr/>
        <w:sectPr>
          <w:headerReference w:type="default" r:id="rId1277"/>
          <w:footerReference w:type="default" r:id="rId12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15.64.060</w:t>
      </w:r>
      <w:r>
        <w:rPr/>
        <w:t xml:space="preserve"> </w:t>
      </w:r>
      <w:r>
        <w:rPr/>
        <w:t xml:space="preserve">Abatement—Imminent danger.</w:t>
      </w:r>
    </w:p>
    <w:p>
      <w:pPr>
        <w:pStyle w:val="List1"/>
        <w:pBdr/>
        <w:spacing/>
        <w:rPr/>
      </w:pPr>
      <w:r>
        <w:rPr/>
        <w:t xml:space="preserve">A.</w:t>
      </w:r>
      <w:r>
        <w:rPr/>
        <w:tab/>
        <w:t xml:space="preserve"/>
      </w:r>
      <w:r>
        <w:rPr/>
        <w:t xml:space="preserve">Any condition of bedroom security bars and grills which is reasonably believed to be a threat to the life, limb, health or safety of the occupants of the property for emergency egress from a fire or to the public, upon reasonable notice provided the owner or responsible person, may be immediately abated by the Fire Marshal and/or the Building Official or their designees. </w:t>
      </w:r>
    </w:p>
    <w:p>
      <w:pPr>
        <w:pStyle w:val="List1"/>
        <w:pBdr/>
        <w:spacing/>
        <w:rPr/>
      </w:pPr>
      <w:r>
        <w:rPr/>
        <w:t xml:space="preserve">B.</w:t>
      </w:r>
      <w:r>
        <w:rPr/>
        <w:tab/>
        <w:t xml:space="preserve"/>
      </w:r>
      <w:r>
        <w:rPr/>
        <w:t xml:space="preserve">Actions taken to abate imminently dangerous conditions may include, but are not limited to, repair or removal of the condition creating the danger and/or the restriction from use of occupancy of the property on which the dangerous condition exists or any other abatement action determined by the Fire Marshal or Building Official to be necessary. In the event use of occupancy is restricted, the owner or his or her agent shall discontinue the use within the time prescribed by the Fire Marshal or Building Official after receipt of such notice to make the bedroom window security bars and/or building or unit smoke detectors comply with the requirements of this Chapter. </w:t>
      </w:r>
    </w:p>
    <w:p>
      <w:pPr>
        <w:pStyle w:val="List1"/>
        <w:pBdr/>
        <w:spacing/>
        <w:rPr/>
      </w:pPr>
      <w:r>
        <w:rPr/>
        <w:t xml:space="preserve">C.</w:t>
      </w:r>
      <w:r>
        <w:rPr/>
        <w:tab/>
        <w:t xml:space="preserve"/>
      </w:r>
      <w:r>
        <w:rPr/>
        <w:t xml:space="preserve">If entry onto property and access to rooms or units constituting an imminently dangerous condition in violation of this Chapter is denied the Building Official and/or the Fire Marshal by the owner of the property or his or her agent, the Building Official and/or the Fire Marshal may seek a court order and/or inspection and abatement warrant from a court of competent jurisdiction to authorize the immediate abatement of the imminently dangerous conditions. </w:t>
      </w:r>
    </w:p>
    <w:p>
      <w:pPr>
        <w:pStyle w:val="HistoryNote"/>
        <w:pBdr/>
        <w:spacing/>
        <w:rPr/>
      </w:pPr>
      <w:r>
        <w:rPr>
          <w:rStyle w:val="HistoryNote"/>
        </w:rPr>
        <w:t xml:space="preserve">(Ord. 11989 § 1 (part), 1997)</w:t>
      </w:r>
    </w:p>
    <w:p>
      <w:pPr>
        <w:pBdr/>
        <w:spacing w:before="0" w:after="0"/>
        <w:rPr/>
        <w:sectPr>
          <w:headerReference w:type="default" r:id="rId1279"/>
          <w:footerReference w:type="default" r:id="rId12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15.64.070</w:t>
      </w:r>
      <w:r>
        <w:rPr/>
        <w:t xml:space="preserve"> </w:t>
      </w:r>
      <w:r>
        <w:rPr/>
        <w:t xml:space="preserve">Recovery of abatement costs.</w:t>
      </w:r>
    </w:p>
    <w:p>
      <w:pPr>
        <w:pStyle w:val="Paragraph1"/>
        <w:pBdr/>
        <w:spacing/>
        <w:rPr/>
      </w:pPr>
      <w:r>
        <w:rPr>
          <w:rStyle w:val="Paragraph1"/>
        </w:rPr>
        <w:t xml:space="preserve">Costs for any abatement performed by, or on behalf of, the city shall be recovered by the city from the responsible party pursuant to the special assessment lien provisions of the Oakland Housing Code. </w:t>
      </w:r>
    </w:p>
    <w:p>
      <w:pPr>
        <w:pStyle w:val="Paragraph1"/>
        <w:pBdr/>
        <w:spacing/>
        <w:rPr/>
      </w:pPr>
      <w:r>
        <w:rPr>
          <w:rStyle w:val="Paragraph1"/>
        </w:rPr>
        <w:t xml:space="preserve">Costs incurred in relocating occupants of the property with dangerous security bars and grills shall be recovered by the city pursuant to the provisions of Article III of </w:t>
      </w:r>
      <w:r>
        <w:rPr/>
        <w:t xml:space="preserve">Chapter 15.08</w:t>
      </w:r>
      <w:r>
        <w:rPr>
          <w:rStyle w:val="Paragraph1"/>
        </w:rPr>
        <w:t xml:space="preserve">, Oakland Housing Code, and the provisions of the city's Relocation Assistance Program (Ordinance No. 11552 C.M.S., passed February 23, 1997). </w:t>
      </w:r>
    </w:p>
    <w:p>
      <w:pPr>
        <w:pStyle w:val="HistoryNote"/>
        <w:pBdr/>
        <w:spacing/>
        <w:rPr/>
      </w:pPr>
      <w:r>
        <w:rPr>
          <w:rStyle w:val="HistoryNote"/>
        </w:rPr>
        <w:t xml:space="preserve">(Ord. 11989 § 1 (part), 1997)</w:t>
      </w:r>
    </w:p>
    <w:p>
      <w:pPr>
        <w:pBdr/>
        <w:spacing w:before="0" w:after="0"/>
        <w:rPr/>
        <w:sectPr>
          <w:headerReference w:type="default" r:id="rId1281"/>
          <w:footerReference w:type="default" r:id="rId12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15.64.080</w:t>
      </w:r>
      <w:r>
        <w:rPr/>
        <w:t xml:space="preserve"> </w:t>
      </w:r>
      <w:r>
        <w:rPr/>
        <w:t xml:space="preserve">Stop orders.</w:t>
      </w:r>
    </w:p>
    <w:p>
      <w:pPr>
        <w:pStyle w:val="Paragraph1"/>
        <w:pBdr/>
        <w:spacing/>
        <w:rPr/>
      </w:pPr>
      <w:r>
        <w:rPr>
          <w:rStyle w:val="Paragraph1"/>
        </w:rPr>
        <w:t xml:space="preserve">Whenever any work is being done contrary to the provisions of this Chapter the Fire Marshal or Building Official may order the work stopped by notice in writing served on any persons engaged in the doing or causing such work to be done, and any such persons shall forthwith stop such work until authorized by the Fire Marshal or Building Official to proceed with the work. </w:t>
      </w:r>
    </w:p>
    <w:p>
      <w:pPr>
        <w:pStyle w:val="HistoryNote"/>
        <w:pBdr/>
        <w:spacing/>
        <w:rPr/>
      </w:pPr>
      <w:r>
        <w:rPr>
          <w:rStyle w:val="HistoryNote"/>
        </w:rPr>
        <w:t xml:space="preserve">(Ord. 11989 § 1 (part), 1997)</w:t>
      </w:r>
    </w:p>
    <w:p>
      <w:pPr>
        <w:pBdr/>
        <w:spacing w:before="0" w:after="0"/>
        <w:rPr/>
        <w:sectPr>
          <w:headerReference w:type="default" r:id="rId1283"/>
          <w:footerReference w:type="default" r:id="rId12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15.64.090</w:t>
      </w:r>
      <w:r>
        <w:rPr/>
        <w:t xml:space="preserve"> </w:t>
      </w:r>
      <w:r>
        <w:rPr/>
        <w:t xml:space="preserve">Modifications.</w:t>
      </w:r>
    </w:p>
    <w:p>
      <w:pPr>
        <w:pStyle w:val="Paragraph1"/>
        <w:pBdr/>
        <w:spacing/>
        <w:rPr/>
      </w:pPr>
      <w:r>
        <w:rPr>
          <w:rStyle w:val="Paragraph1"/>
        </w:rPr>
        <w:t xml:space="preserve">The Building Official, with the concurrence of the Fire Marshal, may grant modifications for individual cases in accordance with the Oakland Amendments to the California State Model Building Codes. </w:t>
      </w:r>
    </w:p>
    <w:p>
      <w:pPr>
        <w:pStyle w:val="Paragraph1"/>
        <w:pBdr/>
        <w:spacing/>
        <w:rPr/>
      </w:pPr>
      <w:r>
        <w:rPr>
          <w:rStyle w:val="Paragraph1"/>
        </w:rPr>
        <w:t xml:space="preserve">Use of any material, alternate design or method of construction not specifically prescribed by this Chapter, may be allowed by the Building Official, with the concurrence of the Fire Marshal for individual cases in accordance with the Oakland Amendments to the California State Model Building Codes. </w:t>
      </w:r>
    </w:p>
    <w:p>
      <w:pPr>
        <w:pStyle w:val="HistoryNote"/>
        <w:pBdr/>
        <w:spacing/>
        <w:rPr/>
      </w:pPr>
      <w:r>
        <w:rPr>
          <w:rStyle w:val="HistoryNote"/>
        </w:rPr>
        <w:t xml:space="preserve">(Ord. 11989 § 1 (part), 1997)</w:t>
      </w:r>
    </w:p>
    <w:p>
      <w:pPr>
        <w:pBdr/>
        <w:spacing w:before="0" w:after="0"/>
        <w:rPr/>
        <w:sectPr>
          <w:headerReference w:type="default" r:id="rId1285"/>
          <w:footerReference w:type="default" r:id="rId12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15.64.100</w:t>
      </w:r>
      <w:r>
        <w:rPr/>
        <w:t xml:space="preserve"> </w:t>
      </w:r>
      <w:r>
        <w:rPr/>
        <w:t xml:space="preserve">Permits required.</w:t>
      </w:r>
    </w:p>
    <w:p>
      <w:pPr>
        <w:pStyle w:val="List1"/>
        <w:pBdr/>
        <w:spacing/>
        <w:rPr/>
      </w:pPr>
      <w:r>
        <w:rPr/>
        <w:t xml:space="preserve">A.</w:t>
      </w:r>
      <w:r>
        <w:rPr/>
        <w:tab/>
        <w:t xml:space="preserve"/>
      </w:r>
      <w:r>
        <w:rPr/>
        <w:t xml:space="preserve">Any existing building or unit with existing bedroom window security bars shall obtain a permit to verify compliance with this Chapter pursuant to Section </w:t>
      </w:r>
      <w:r>
        <w:rPr/>
        <w:t xml:space="preserve">15.64.010</w:t>
      </w:r>
      <w:r>
        <w:rPr/>
        <w:t xml:space="preserve">. </w:t>
      </w:r>
    </w:p>
    <w:p>
      <w:pPr>
        <w:pStyle w:val="List1"/>
        <w:pBdr/>
        <w:spacing/>
        <w:rPr/>
      </w:pPr>
      <w:r>
        <w:rPr/>
        <w:t xml:space="preserve">B.</w:t>
      </w:r>
      <w:r>
        <w:rPr/>
        <w:tab/>
        <w:t xml:space="preserve"/>
      </w:r>
      <w:r>
        <w:rPr/>
        <w:t xml:space="preserve">A new installation of security bars on bedroom windows of an existing building or unit shall obtain a permit prior to installation to verify compliance with this Chapter unless the security bar installation is verified to be in compliance with this Chapter as part of the work accomplished under a valid building or fire permit. </w:t>
      </w:r>
    </w:p>
    <w:p>
      <w:pPr>
        <w:pStyle w:val="List1"/>
        <w:pBdr/>
        <w:spacing/>
        <w:rPr/>
      </w:pPr>
      <w:r>
        <w:rPr/>
        <w:t xml:space="preserve">C.</w:t>
      </w:r>
      <w:r>
        <w:rPr/>
        <w:tab/>
        <w:t xml:space="preserve"/>
      </w:r>
      <w:r>
        <w:rPr/>
        <w:t xml:space="preserve">Installation of security bars on bedroom windows of a new building or unit shall comply with this Chapter and verification of compliance shall be part of a valid building or fire permit. </w:t>
      </w:r>
    </w:p>
    <w:p>
      <w:pPr>
        <w:pStyle w:val="HistoryNote"/>
        <w:pBdr/>
        <w:spacing/>
        <w:rPr/>
      </w:pPr>
      <w:r>
        <w:rPr>
          <w:rStyle w:val="HistoryNote"/>
        </w:rPr>
        <w:t xml:space="preserve">(Ord. 11989 § 1 (part), 1997)</w:t>
      </w:r>
    </w:p>
    <w:p>
      <w:pPr>
        <w:pBdr/>
        <w:spacing w:before="0" w:after="0"/>
        <w:rPr/>
        <w:sectPr>
          <w:headerReference w:type="default" r:id="rId1287"/>
          <w:footerReference w:type="default" r:id="rId12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15.64.110</w:t>
      </w:r>
      <w:r>
        <w:rPr/>
        <w:t xml:space="preserve"> </w:t>
      </w:r>
      <w:r>
        <w:rPr/>
        <w:t xml:space="preserve">Application for permit for existing installations.</w:t>
      </w:r>
    </w:p>
    <w:p>
      <w:pPr>
        <w:pStyle w:val="Paragraph1"/>
        <w:pBdr/>
        <w:spacing/>
        <w:rPr/>
      </w:pPr>
      <w:r>
        <w:rPr>
          <w:rStyle w:val="Paragraph1"/>
        </w:rPr>
        <w:t xml:space="preserve">To obtain a permit, the applicant shall first file an application therefor in writing on a form furnished by the Fire Marshal or Building Official for that purpose. Every application shall: </w:t>
      </w:r>
    </w:p>
    <w:p>
      <w:pPr>
        <w:pStyle w:val="List2"/>
        <w:pBdr/>
        <w:spacing/>
        <w:rPr/>
      </w:pPr>
      <w:r>
        <w:rPr/>
        <w:t xml:space="preserve">A.</w:t>
      </w:r>
      <w:r>
        <w:rPr/>
        <w:tab/>
        <w:t xml:space="preserve"/>
      </w:r>
      <w:r>
        <w:rPr/>
        <w:t xml:space="preserve">Provide the street address of each building and unit with bedroom windows that have existing security bars. </w:t>
      </w:r>
    </w:p>
    <w:p>
      <w:pPr>
        <w:pStyle w:val="List2"/>
        <w:pBdr/>
        <w:spacing/>
        <w:rPr/>
      </w:pPr>
      <w:r>
        <w:rPr/>
        <w:t xml:space="preserve">B.</w:t>
      </w:r>
      <w:r>
        <w:rPr/>
        <w:tab/>
        <w:t xml:space="preserve"/>
      </w:r>
      <w:r>
        <w:rPr/>
        <w:t xml:space="preserve">Indicate whether the building and/or unit is rental property. </w:t>
      </w:r>
    </w:p>
    <w:p>
      <w:pPr>
        <w:pStyle w:val="List2"/>
        <w:pBdr/>
        <w:spacing/>
        <w:rPr/>
      </w:pPr>
      <w:r>
        <w:rPr/>
        <w:t xml:space="preserve">C.</w:t>
      </w:r>
      <w:r>
        <w:rPr/>
        <w:tab/>
        <w:t xml:space="preserve"/>
      </w:r>
      <w:r>
        <w:rPr/>
        <w:t xml:space="preserve">Be accompanied by a plan, sketch, or diagram to indicate the bedroom windows that have security bars and, if the bedroom has more than one window, which window is configured for emergency escape and rescue that provides egress to a public street or approved area. The location of existing or proposed smoke detectors to achieve compliance with this Chapter shall also be shown. </w:t>
      </w:r>
    </w:p>
    <w:p>
      <w:pPr>
        <w:pStyle w:val="List2"/>
        <w:pBdr/>
        <w:spacing/>
        <w:rPr/>
      </w:pPr>
      <w:r>
        <w:rPr/>
        <w:t xml:space="preserve">D.</w:t>
      </w:r>
      <w:r>
        <w:rPr/>
        <w:tab/>
        <w:t xml:space="preserve"/>
      </w:r>
      <w:r>
        <w:rPr/>
        <w:t xml:space="preserve">Indicate the number of bedrooms in a unit. </w:t>
      </w:r>
    </w:p>
    <w:p>
      <w:pPr>
        <w:pStyle w:val="List2"/>
        <w:pBdr/>
        <w:spacing/>
        <w:rPr/>
      </w:pPr>
      <w:r>
        <w:rPr/>
        <w:t xml:space="preserve">E.</w:t>
      </w:r>
      <w:r>
        <w:rPr/>
        <w:tab/>
        <w:t xml:space="preserve"/>
      </w:r>
      <w:r>
        <w:rPr/>
        <w:t xml:space="preserve">Provide the name, address, telephone number(s), and facsimile telephone number of the applicant. </w:t>
      </w:r>
    </w:p>
    <w:p>
      <w:pPr>
        <w:pStyle w:val="List2"/>
        <w:pBdr/>
        <w:spacing/>
        <w:rPr/>
      </w:pPr>
      <w:r>
        <w:rPr/>
        <w:t xml:space="preserve">F.</w:t>
      </w:r>
      <w:r>
        <w:rPr/>
        <w:tab/>
        <w:t xml:space="preserve"/>
      </w:r>
      <w:r>
        <w:rPr/>
        <w:t xml:space="preserve">Be signed by the applicant, or the applicant's authorized agent. </w:t>
      </w:r>
    </w:p>
    <w:p>
      <w:pPr>
        <w:pStyle w:val="List2"/>
        <w:pBdr/>
        <w:spacing/>
        <w:rPr/>
      </w:pPr>
      <w:r>
        <w:rPr/>
        <w:t xml:space="preserve">G.</w:t>
      </w:r>
      <w:r>
        <w:rPr/>
        <w:tab/>
        <w:t xml:space="preserve"/>
      </w:r>
      <w:r>
        <w:rPr/>
        <w:t xml:space="preserve">Include conditions of compliance for the abatement of violations of this Chapter and such other data and information as may be required by the Fire Marshal or Building Official. </w:t>
      </w:r>
    </w:p>
    <w:p>
      <w:pPr>
        <w:pStyle w:val="HistoryNote"/>
        <w:pBdr/>
        <w:spacing/>
        <w:rPr/>
      </w:pPr>
      <w:r>
        <w:rPr>
          <w:rStyle w:val="HistoryNote"/>
        </w:rPr>
        <w:t xml:space="preserve">(Ord. 11989 § 1 (part), 1997)</w:t>
      </w:r>
    </w:p>
    <w:p>
      <w:pPr>
        <w:pBdr/>
        <w:spacing w:before="0" w:after="0"/>
        <w:rPr/>
        <w:sectPr>
          <w:headerReference w:type="default" r:id="rId1289"/>
          <w:footerReference w:type="default" r:id="rId12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15.64.120</w:t>
      </w:r>
      <w:r>
        <w:rPr/>
        <w:t xml:space="preserve"> </w:t>
      </w:r>
      <w:r>
        <w:rPr/>
        <w:t xml:space="preserve">Application for permit for new installations on existing buildings.</w:t>
      </w:r>
    </w:p>
    <w:p>
      <w:pPr>
        <w:pStyle w:val="Paragraph1"/>
        <w:pBdr/>
        <w:spacing/>
        <w:rPr/>
      </w:pPr>
      <w:r>
        <w:rPr>
          <w:rStyle w:val="Paragraph1"/>
        </w:rPr>
        <w:t xml:space="preserve">Unless the new bedroom security bar installation is a part of the work under a valid building or fire permit, to obtain a permit, the applicant shall first file an application therefor in writing on a form furnished by the Fire Marshal or Building Official for that purpose. Every application shall: </w:t>
      </w:r>
    </w:p>
    <w:p>
      <w:pPr>
        <w:pStyle w:val="List2"/>
        <w:pBdr/>
        <w:spacing/>
        <w:rPr/>
      </w:pPr>
      <w:r>
        <w:rPr/>
        <w:t xml:space="preserve">A.</w:t>
      </w:r>
      <w:r>
        <w:rPr/>
        <w:tab/>
        <w:t xml:space="preserve"/>
      </w:r>
      <w:r>
        <w:rPr/>
        <w:t xml:space="preserve">Provide the street address of each building and/or unit with bedroom windows that will have security bars installed. </w:t>
      </w:r>
    </w:p>
    <w:p>
      <w:pPr>
        <w:pStyle w:val="List2"/>
        <w:pBdr/>
        <w:spacing/>
        <w:rPr/>
      </w:pPr>
      <w:r>
        <w:rPr/>
        <w:t xml:space="preserve">B.</w:t>
      </w:r>
      <w:r>
        <w:rPr/>
        <w:tab/>
        <w:t xml:space="preserve"/>
      </w:r>
      <w:r>
        <w:rPr/>
        <w:t xml:space="preserve">Other information in conformance with Section </w:t>
      </w:r>
      <w:r>
        <w:rPr/>
        <w:t xml:space="preserve">15.64.110</w:t>
      </w:r>
      <w:r>
        <w:rPr/>
        <w:t xml:space="preserve">. </w:t>
      </w:r>
    </w:p>
    <w:p>
      <w:pPr>
        <w:pStyle w:val="HistoryNote"/>
        <w:pBdr/>
        <w:spacing/>
        <w:rPr/>
      </w:pPr>
      <w:r>
        <w:rPr>
          <w:rStyle w:val="HistoryNote"/>
        </w:rPr>
        <w:t xml:space="preserve">(Ord. 11989 § 1 (part), 1997)</w:t>
      </w:r>
    </w:p>
    <w:p>
      <w:pPr>
        <w:pBdr/>
        <w:spacing w:before="0" w:after="0"/>
        <w:rPr/>
        <w:sectPr>
          <w:headerReference w:type="default" r:id="rId1291"/>
          <w:footerReference w:type="default" r:id="rId12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15.64.130</w:t>
      </w:r>
      <w:r>
        <w:rPr/>
        <w:t xml:space="preserve"> </w:t>
      </w:r>
      <w:r>
        <w:rPr/>
        <w:t xml:space="preserve">Application for permit for certificate of compliance.</w:t>
      </w:r>
    </w:p>
    <w:p>
      <w:pPr>
        <w:pStyle w:val="Paragraph1"/>
        <w:pBdr/>
        <w:spacing/>
        <w:rPr/>
      </w:pPr>
      <w:r>
        <w:rPr>
          <w:rStyle w:val="Paragraph1"/>
        </w:rPr>
        <w:t xml:space="preserve">Work performed pursuant to a permit required under this Chapter shall be inspected by a city code compliance inspector or a Fire Department inspector. In the alternative, upon approval by the Building Official and/or Fire Marshal, inspection may be conducted by a contractor who has demonstrated competency in releasable window security bar installation, or a non-contractor who holds a current certification issued by a recognized code development agency in building and/or combination building inspection and who provides documentation of a minimum of two years relevant experience inspecting such work for a public agency within the state of California, subject to the following: </w:t>
      </w:r>
    </w:p>
    <w:p>
      <w:pPr>
        <w:pStyle w:val="List2"/>
        <w:pBdr/>
        <w:spacing/>
        <w:rPr/>
      </w:pPr>
      <w:r>
        <w:rPr/>
        <w:t xml:space="preserve">A.</w:t>
      </w:r>
      <w:r>
        <w:rPr/>
        <w:tab/>
        <w:t xml:space="preserve"/>
      </w:r>
      <w:r>
        <w:rPr/>
        <w:t xml:space="preserve">The contracting person or firm shall execute an agreement to indemnify, hold harmless and defend the city, its agents, officers, and employees from any claim, action or proceeding (including legal costs and attorney's fees) against the city, its agents, officers, and employees resulting from such authorization and inspection. The city shall promptly notify the applicant of any claim, action or proceeding. "Hold harmless" agreements shall be submitted and approved prior to obtaining authority to perform inspections under this Section. </w:t>
      </w:r>
    </w:p>
    <w:p>
      <w:pPr>
        <w:pStyle w:val="List2"/>
        <w:pBdr/>
        <w:spacing/>
        <w:rPr/>
      </w:pPr>
      <w:r>
        <w:rPr/>
        <w:t xml:space="preserve">B.</w:t>
      </w:r>
      <w:r>
        <w:rPr/>
        <w:tab/>
        <w:t xml:space="preserve"/>
      </w:r>
      <w:r>
        <w:rPr/>
        <w:t xml:space="preserve">The authorized person or principal of the authorized firm which performed the inspection pursuant to this Section shall, by the second business day following completion of said inspection, submit to the Building Official the results of said inspection, including any required corrections and accompanying documentation. The results of any inspection are subject to the approval of the Fire Marshal or Building Official. </w:t>
      </w:r>
    </w:p>
    <w:p>
      <w:pPr>
        <w:pStyle w:val="List2"/>
        <w:pBdr/>
        <w:spacing/>
        <w:rPr/>
      </w:pPr>
      <w:r>
        <w:rPr/>
        <w:t xml:space="preserve">C.</w:t>
      </w:r>
      <w:r>
        <w:rPr/>
        <w:tab/>
        <w:t xml:space="preserve"/>
      </w:r>
      <w:r>
        <w:rPr/>
        <w:t xml:space="preserve">The Fire Marshal or Building Official may, at any time, remove for cause any person or firm from the list of persons or firms authorized to conduct inspections pursuant to this Section. </w:t>
      </w:r>
    </w:p>
    <w:p>
      <w:pPr>
        <w:pStyle w:val="HistoryNote"/>
        <w:pBdr/>
        <w:spacing/>
        <w:rPr/>
      </w:pPr>
      <w:r>
        <w:rPr>
          <w:rStyle w:val="HistoryNote"/>
        </w:rPr>
        <w:t xml:space="preserve">(Ord. 11989 § 1 (part), 1997)</w:t>
      </w:r>
    </w:p>
    <w:p>
      <w:pPr>
        <w:pBdr/>
        <w:spacing w:before="0" w:after="0"/>
        <w:rPr/>
        <w:sectPr>
          <w:headerReference w:type="default" r:id="rId1293"/>
          <w:footerReference w:type="default" r:id="rId12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15.64.140</w:t>
      </w:r>
      <w:r>
        <w:rPr/>
        <w:t xml:space="preserve"> </w:t>
      </w:r>
      <w:r>
        <w:rPr/>
        <w:t xml:space="preserve">Permit issuance.</w:t>
      </w:r>
    </w:p>
    <w:p>
      <w:pPr>
        <w:pStyle w:val="Paragraph1"/>
        <w:pBdr/>
        <w:spacing/>
        <w:rPr/>
      </w:pPr>
      <w:r>
        <w:rPr>
          <w:rStyle w:val="Paragraph1"/>
        </w:rPr>
        <w:t xml:space="preserve">The application and other data filed by an applicant for a permit shall be reviewed by the Fire Marshal or Building Official. If the Fire Marshal or Building Official finds that the work described in an application for a permit and other data filed therewith conform to the requirements of this Chapter and other pertinent laws and ordinances, and that the fees specified in this Chapter or the master fee schedule have been paid, the Fire Marshal or Building Official shall issue a permit therefor to the applicant. </w:t>
      </w:r>
    </w:p>
    <w:p>
      <w:pPr>
        <w:pStyle w:val="HistoryNote"/>
        <w:pBdr/>
        <w:spacing/>
        <w:rPr/>
      </w:pPr>
      <w:r>
        <w:rPr>
          <w:rStyle w:val="HistoryNote"/>
        </w:rPr>
        <w:t xml:space="preserve">(Ord. 11989 § 1 (part), 1997)</w:t>
      </w:r>
    </w:p>
    <w:p>
      <w:pPr>
        <w:pBdr/>
        <w:spacing w:before="0" w:after="0"/>
        <w:rPr/>
        <w:sectPr>
          <w:headerReference w:type="default" r:id="rId1295"/>
          <w:footerReference w:type="default" r:id="rId12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15.64.150</w:t>
      </w:r>
      <w:r>
        <w:rPr/>
        <w:t xml:space="preserve"> </w:t>
      </w:r>
      <w:r>
        <w:rPr/>
        <w:t xml:space="preserve">Validity of permit.</w:t>
      </w:r>
    </w:p>
    <w:p>
      <w:pPr>
        <w:pStyle w:val="Paragraph1"/>
        <w:pBdr/>
        <w:spacing/>
        <w:rPr/>
      </w:pPr>
      <w:r>
        <w:rPr>
          <w:rStyle w:val="Paragraph1"/>
        </w:rPr>
        <w:t xml:space="preserve">The issuance or granting of a permit pursuant to this Chapter shall not be construed to be a permit for, or an approval of, a violation of any of the provisions of this code or any other codes, regulations, or statutes that apply to this jurisdiction. Permits presuming to give authority to violate or cancel the provisions of this Chapter or other codes or ordinances of this jurisdiction shall not be valid. </w:t>
      </w:r>
    </w:p>
    <w:p>
      <w:pPr>
        <w:pStyle w:val="Paragraph1"/>
        <w:pBdr/>
        <w:spacing/>
        <w:rPr/>
      </w:pPr>
      <w:r>
        <w:rPr>
          <w:rStyle w:val="Paragraph1"/>
        </w:rPr>
        <w:t xml:space="preserve">The issuance of a permit shall not prevent the Fire Marshal or Building Official from thereafter requiring the correction of errors in the work or data submitted or from preventing building operations being carried on thereunder. </w:t>
      </w:r>
    </w:p>
    <w:p>
      <w:pPr>
        <w:pStyle w:val="HistoryNote"/>
        <w:pBdr/>
        <w:spacing/>
        <w:rPr/>
      </w:pPr>
      <w:r>
        <w:rPr>
          <w:rStyle w:val="HistoryNote"/>
        </w:rPr>
        <w:t xml:space="preserve">(Ord. 11989 § 1 (part), 1997)</w:t>
      </w:r>
    </w:p>
    <w:p>
      <w:pPr>
        <w:pBdr/>
        <w:spacing w:before="0" w:after="0"/>
        <w:rPr/>
        <w:sectPr>
          <w:headerReference w:type="default" r:id="rId1297"/>
          <w:footerReference w:type="default" r:id="rId12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15.64.160</w:t>
      </w:r>
      <w:r>
        <w:rPr/>
        <w:t xml:space="preserve"> </w:t>
      </w:r>
      <w:r>
        <w:rPr/>
        <w:t xml:space="preserve">Expiration.</w:t>
      </w:r>
    </w:p>
    <w:p>
      <w:pPr>
        <w:pStyle w:val="Paragraph1"/>
        <w:pBdr/>
        <w:spacing/>
        <w:rPr/>
      </w:pPr>
      <w:r>
        <w:rPr>
          <w:rStyle w:val="Paragraph1"/>
        </w:rPr>
        <w:t xml:space="preserve">Every permit issued by the Fire Marshal or the Building Official under the provisions of this Chapter shall expire by limitation and become null and void if the work authorized by such permit is not commenced within thirty (30) days from the date of such permit. </w:t>
      </w:r>
    </w:p>
    <w:p>
      <w:pPr>
        <w:pStyle w:val="Paragraph1"/>
        <w:pBdr/>
        <w:spacing/>
        <w:rPr/>
      </w:pPr>
      <w:r>
        <w:rPr>
          <w:rStyle w:val="Paragraph1"/>
        </w:rPr>
        <w:t xml:space="preserve">If at any time after work is commenced the work is suspended or abandoned for a period of thirty (30) days or more, then before work can be recommenced, a permit to renew work shall be first obtained, and the fee therefor shall be one half the amount required for a new permit for such work, provided no substantial changes have been made or will be made to the original plans for such work, and provided further that such suspension or abandonment has not exceeded sixty (60) days. </w:t>
      </w:r>
    </w:p>
    <w:p>
      <w:pPr>
        <w:pStyle w:val="Paragraph1"/>
        <w:pBdr/>
        <w:spacing/>
        <w:rPr/>
      </w:pPr>
      <w:r>
        <w:rPr>
          <w:rStyle w:val="Paragraph1"/>
        </w:rPr>
        <w:t xml:space="preserve">In order to renew action on a permit more than sixty (60) days after suspension or abandonment of work or if substantial changes are made to the original plans, the permittee must acquire a new permit and shall pay a new full permit fee. </w:t>
      </w:r>
    </w:p>
    <w:p>
      <w:pPr>
        <w:pStyle w:val="HistoryNote"/>
        <w:pBdr/>
        <w:spacing/>
        <w:rPr/>
      </w:pPr>
      <w:r>
        <w:rPr>
          <w:rStyle w:val="HistoryNote"/>
        </w:rPr>
        <w:t xml:space="preserve">(Ord. 11989 § 1 (part), 1997)</w:t>
      </w:r>
    </w:p>
    <w:p>
      <w:pPr>
        <w:pBdr/>
        <w:spacing w:before="0" w:after="0"/>
        <w:rPr/>
        <w:sectPr>
          <w:headerReference w:type="default" r:id="rId1299"/>
          <w:footerReference w:type="default" r:id="rId130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15.64.170</w:t>
      </w:r>
      <w:r>
        <w:rPr/>
        <w:t xml:space="preserve"> </w:t>
      </w:r>
      <w:r>
        <w:rPr/>
        <w:t xml:space="preserve">Suspension or revocation.</w:t>
      </w:r>
    </w:p>
    <w:p>
      <w:pPr>
        <w:pStyle w:val="Paragraph1"/>
        <w:pBdr/>
        <w:spacing/>
        <w:rPr/>
      </w:pPr>
      <w:r>
        <w:rPr>
          <w:rStyle w:val="Paragraph1"/>
        </w:rPr>
        <w:t xml:space="preserve">The Fire Marshal or Building Official may, in writing, suspend or revoke a permit issued under the provisions of this Chapter, whenever the permit is issued in error or on the basis of incorrect information supplied, or in violation of any ordinance or regulation or any of the provisions of this Chapter. </w:t>
      </w:r>
    </w:p>
    <w:p>
      <w:pPr>
        <w:pStyle w:val="HistoryNote"/>
        <w:pBdr/>
        <w:spacing/>
        <w:rPr/>
      </w:pPr>
      <w:r>
        <w:rPr>
          <w:rStyle w:val="HistoryNote"/>
        </w:rPr>
        <w:t xml:space="preserve">(Ord. 11989 § 1 (part), 1997)</w:t>
      </w:r>
    </w:p>
    <w:p>
      <w:pPr>
        <w:pBdr/>
        <w:spacing w:before="0" w:after="0"/>
        <w:rPr/>
        <w:sectPr>
          <w:headerReference w:type="default" r:id="rId1301"/>
          <w:footerReference w:type="default" r:id="rId13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15.64.180</w:t>
      </w:r>
      <w:r>
        <w:rPr/>
        <w:t xml:space="preserve"> </w:t>
      </w:r>
      <w:r>
        <w:rPr/>
        <w:t xml:space="preserve">Permit fees for existing installations.</w:t>
      </w:r>
    </w:p>
    <w:p>
      <w:pPr>
        <w:pStyle w:val="Paragraph1"/>
        <w:pBdr/>
        <w:spacing/>
        <w:rPr/>
      </w:pPr>
      <w:r>
        <w:rPr>
          <w:rStyle w:val="Paragraph1"/>
        </w:rPr>
        <w:t xml:space="preserve">Permit fees for existing installations will be fifty-six dollars ($56.00) for the first unit with bedroom window security bars in a building under the same ownership and twenty dollars ($20.00) for each additional unit with bedroom window security bars. Also, if a unit with bedroom window security bars has more than three bedrooms with window security bars an additional twenty dollars ($20.00) per bedroom with security bars over three bedrooms will be required. The permit fee amount specified in this Section is subject to modification. Modifications to the permit fee amount shall be reflected in the master fee schedule. </w:t>
      </w:r>
    </w:p>
    <w:p>
      <w:pPr>
        <w:pStyle w:val="HistoryNote"/>
        <w:pBdr/>
        <w:spacing/>
        <w:rPr/>
      </w:pPr>
      <w:r>
        <w:rPr>
          <w:rStyle w:val="HistoryNote"/>
        </w:rPr>
        <w:t xml:space="preserve">(Ord. 11989 § 1 (part), 1997)</w:t>
      </w:r>
    </w:p>
    <w:p>
      <w:pPr>
        <w:pBdr/>
        <w:spacing w:before="0" w:after="0"/>
        <w:rPr/>
        <w:sectPr>
          <w:headerReference w:type="default" r:id="rId1303"/>
          <w:footerReference w:type="default" r:id="rId13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15.64.190</w:t>
      </w:r>
      <w:r>
        <w:rPr/>
        <w:t xml:space="preserve"> </w:t>
      </w:r>
      <w:r>
        <w:rPr/>
        <w:t xml:space="preserve">Permit fees for new installations on existing buildings.</w:t>
      </w:r>
    </w:p>
    <w:p>
      <w:pPr>
        <w:pStyle w:val="Paragraph1"/>
        <w:pBdr/>
        <w:spacing/>
        <w:rPr/>
      </w:pPr>
      <w:r>
        <w:rPr>
          <w:rStyle w:val="Paragraph1"/>
        </w:rPr>
        <w:t xml:space="preserve">Unless the new bedroom security bar installation is included as a portion of other work under a valid building or fire permit, permit fees will be fifty-six dollars ($56.00) for the first unit with bedroom window security bars in a building under the same ownership and twenty dollars ($20.00) for each additional unit with bedroom window security bars. Also an additional twenty dollars ($20.00) per bedroom with security bars over three for units with more than three bedrooms with security bars. The permit fee amount is subject to modification. The permit fee amount specified in this Section is subject to modification. Modifications to the permit fee amount shall be reflected in the master fee schedule. </w:t>
      </w:r>
    </w:p>
    <w:p>
      <w:pPr>
        <w:pStyle w:val="HistoryNote"/>
        <w:pBdr/>
        <w:spacing/>
        <w:rPr/>
      </w:pPr>
      <w:r>
        <w:rPr>
          <w:rStyle w:val="HistoryNote"/>
        </w:rPr>
        <w:t xml:space="preserve">(Ord. 11989 § 1 (part), 1997)</w:t>
      </w:r>
    </w:p>
    <w:p>
      <w:pPr>
        <w:pBdr/>
        <w:spacing w:before="0" w:after="0"/>
        <w:rPr/>
        <w:sectPr>
          <w:headerReference w:type="default" r:id="rId1305"/>
          <w:footerReference w:type="default" r:id="rId13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15.64.200</w:t>
      </w:r>
      <w:r>
        <w:rPr/>
        <w:t xml:space="preserve"> </w:t>
      </w:r>
      <w:r>
        <w:rPr/>
        <w:t xml:space="preserve">Permit fees for permit for certificate of compliance.</w:t>
      </w:r>
    </w:p>
    <w:p>
      <w:pPr>
        <w:pStyle w:val="Paragraph1"/>
        <w:pBdr/>
        <w:spacing/>
        <w:rPr/>
      </w:pPr>
      <w:r>
        <w:rPr>
          <w:rStyle w:val="Paragraph1"/>
        </w:rPr>
        <w:t xml:space="preserve">Permit fees, which can be modified by the master fee schedule, for contractor certified installations (no city inspection) that are allowed pursuant to this Chapter will be twenty-five dollars ($25.00) for the first unit with bedroom window security bars within a building and ten dollars ($10.00) for additional unit with bedroom window security bars within a building. The permit fee amount specified in this Section is subject to modification. Modifications to the permit fee amount shall be reflected in the master fee schedule. </w:t>
      </w:r>
    </w:p>
    <w:p>
      <w:pPr>
        <w:pStyle w:val="HistoryNote"/>
        <w:pBdr/>
        <w:spacing/>
        <w:rPr/>
      </w:pPr>
      <w:r>
        <w:rPr>
          <w:rStyle w:val="HistoryNote"/>
        </w:rPr>
        <w:t xml:space="preserve">(Ord. 11989 § 1 (part), 1997)</w:t>
      </w:r>
    </w:p>
    <w:p>
      <w:pPr>
        <w:pBdr/>
        <w:spacing w:before="0" w:after="0"/>
        <w:rPr/>
        <w:sectPr>
          <w:headerReference w:type="default" r:id="rId1307"/>
          <w:footerReference w:type="default" r:id="rId13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15.64.210</w:t>
      </w:r>
      <w:r>
        <w:rPr/>
        <w:t xml:space="preserve"> </w:t>
      </w:r>
      <w:r>
        <w:rPr/>
        <w:t xml:space="preserve">Investigation—Work without a permit or not meeting compliance deadline for existing installations.</w:t>
      </w:r>
    </w:p>
    <w:p>
      <w:pPr>
        <w:pStyle w:val="Paragraph1"/>
        <w:pBdr/>
        <w:spacing/>
        <w:rPr/>
      </w:pPr>
      <w:r>
        <w:rPr>
          <w:rStyle w:val="Paragraph1"/>
        </w:rPr>
        <w:t xml:space="preserve">Whenever any work for which a permit is required by this Chapter has been commenced without first obtaining said permit, a special investigation may be required before a permit is issued for such work. </w:t>
      </w:r>
    </w:p>
    <w:p>
      <w:pPr>
        <w:pStyle w:val="Paragraph1"/>
        <w:pBdr/>
        <w:spacing/>
        <w:rPr/>
      </w:pPr>
      <w:r>
        <w:rPr>
          <w:rStyle w:val="Paragraph1"/>
        </w:rPr>
        <w:t xml:space="preserve">Also, owners who fail to comply with the provisions of this Chapter within the time frame specified shall be subject to investigation fees. </w:t>
      </w:r>
    </w:p>
    <w:p>
      <w:pPr>
        <w:pStyle w:val="HistoryNote"/>
        <w:pBdr/>
        <w:spacing/>
        <w:rPr/>
      </w:pPr>
      <w:r>
        <w:rPr>
          <w:rStyle w:val="HistoryNote"/>
        </w:rPr>
        <w:t xml:space="preserve">(Ord. 11989 § 1 (part), 1997)</w:t>
      </w:r>
    </w:p>
    <w:p>
      <w:pPr>
        <w:pBdr/>
        <w:spacing w:before="0" w:after="0"/>
        <w:rPr/>
        <w:sectPr>
          <w:headerReference w:type="default" r:id="rId1309"/>
          <w:footerReference w:type="default" r:id="rId13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15.64.220</w:t>
      </w:r>
      <w:r>
        <w:rPr/>
        <w:t xml:space="preserve"> </w:t>
      </w:r>
      <w:r>
        <w:rPr/>
        <w:t xml:space="preserve">Investigation fees—Work without a permit.</w:t>
      </w:r>
    </w:p>
    <w:p>
      <w:pPr>
        <w:pStyle w:val="Paragraph1"/>
        <w:pBdr/>
        <w:spacing/>
        <w:rPr/>
      </w:pPr>
      <w:r>
        <w:rPr>
          <w:rStyle w:val="Paragraph1"/>
        </w:rPr>
        <w:t xml:space="preserve">Investigation fees, in addition to the permit fee, shall be collected whether or not a permit is then or subsequently issued. The investigation fee shall be two hundred dollars ($200.00) for administrative costs for each investigation and sixty-five dollars ($65.00) per work hour or fraction of an hour for field investigation inspection. The investigation fee amount specified in this Section is subject to modification. Modifications to the investigation fee amount shall be reflected in the master fee schedule. The payment of such investigation fees shall not exempt any person from compliance with all other provisions of this code nor from any penalty prescribed by law. </w:t>
      </w:r>
    </w:p>
    <w:p>
      <w:pPr>
        <w:pStyle w:val="HistoryNote"/>
        <w:pBdr/>
        <w:spacing/>
        <w:rPr/>
      </w:pPr>
      <w:r>
        <w:rPr>
          <w:rStyle w:val="HistoryNote"/>
        </w:rPr>
        <w:t xml:space="preserve">(Ord. 11989 § 1 (part), 1997)</w:t>
      </w:r>
    </w:p>
    <w:p>
      <w:pPr>
        <w:pBdr/>
        <w:spacing w:before="0" w:after="0"/>
        <w:rPr/>
        <w:sectPr>
          <w:headerReference w:type="default" r:id="rId1311"/>
          <w:footerReference w:type="default" r:id="rId13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15.64.230</w:t>
      </w:r>
      <w:r>
        <w:rPr/>
        <w:t xml:space="preserve"> </w:t>
      </w:r>
      <w:r>
        <w:rPr/>
        <w:t xml:space="preserve">Fee refunds.</w:t>
      </w:r>
    </w:p>
    <w:p>
      <w:pPr>
        <w:pStyle w:val="Paragraph1"/>
        <w:pBdr/>
        <w:spacing/>
        <w:rPr/>
      </w:pPr>
      <w:r>
        <w:rPr>
          <w:rStyle w:val="Paragraph1"/>
        </w:rPr>
        <w:t xml:space="preserve">The Fire Marshal or Building Official may authorize refunding of any fee, or portion thereof, paid hereunder which was erroneously paid or collected. </w:t>
      </w:r>
    </w:p>
    <w:p>
      <w:pPr>
        <w:pStyle w:val="Paragraph1"/>
        <w:pBdr/>
        <w:spacing/>
        <w:rPr/>
      </w:pPr>
      <w:r>
        <w:rPr>
          <w:rStyle w:val="Paragraph1"/>
        </w:rPr>
        <w:t xml:space="preserve">The Fire Marshal or Building Official shall not authorize refunding of any fee paid except on written application filed by the original permittee not later than ninety (90) days after the date of fee payment. </w:t>
      </w:r>
    </w:p>
    <w:p>
      <w:pPr>
        <w:pStyle w:val="HistoryNote"/>
        <w:pBdr/>
        <w:spacing/>
        <w:rPr/>
      </w:pPr>
      <w:r>
        <w:rPr>
          <w:rStyle w:val="HistoryNote"/>
        </w:rPr>
        <w:t xml:space="preserve">(Ord. 11989 § 1 (part), 1997)</w:t>
      </w:r>
    </w:p>
    <w:p>
      <w:pPr>
        <w:pBdr/>
        <w:spacing w:before="0" w:after="0"/>
        <w:rPr/>
        <w:sectPr>
          <w:headerReference w:type="default" r:id="rId1313"/>
          <w:footerReference w:type="default" r:id="rId13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15.64.240</w:t>
      </w:r>
      <w:r>
        <w:rPr/>
        <w:t xml:space="preserve"> </w:t>
      </w:r>
      <w:r>
        <w:rPr/>
        <w:t xml:space="preserve">Inspection.</w:t>
      </w:r>
    </w:p>
    <w:p>
      <w:pPr>
        <w:pStyle w:val="Paragraph1"/>
        <w:pBdr/>
        <w:spacing/>
        <w:rPr/>
      </w:pPr>
      <w:r>
        <w:rPr>
          <w:rStyle w:val="Paragraph1"/>
        </w:rPr>
        <w:t xml:space="preserve">All bedroom window security bar installations for which a permit is required shall be subject to inspection by the Fire Marshal or Building Official. </w:t>
      </w:r>
    </w:p>
    <w:p>
      <w:pPr>
        <w:pStyle w:val="Paragraph1"/>
        <w:pBdr/>
        <w:spacing/>
        <w:rPr/>
      </w:pPr>
      <w:r>
        <w:rPr>
          <w:rStyle w:val="Paragraph1"/>
        </w:rPr>
        <w:t xml:space="preserve">Approval as a result of an inspection shall not be construed to be an approval of a violation of the provisions of this Chapter or of other codes, regulations, and ordinances of the jurisdiction. Inspections presuming to give authority to violate or cancel the provisions of this code or of other ordinances of the jurisdiction shall not be valid. </w:t>
      </w:r>
    </w:p>
    <w:p>
      <w:pPr>
        <w:pStyle w:val="HistoryNote"/>
        <w:pBdr/>
        <w:spacing/>
        <w:rPr/>
      </w:pPr>
      <w:r>
        <w:rPr>
          <w:rStyle w:val="HistoryNote"/>
        </w:rPr>
        <w:t xml:space="preserve">(Ord. 11989 § 1 (part), 1997)</w:t>
      </w:r>
    </w:p>
    <w:p>
      <w:pPr>
        <w:pBdr/>
        <w:spacing w:before="0" w:after="0"/>
        <w:rPr/>
        <w:sectPr>
          <w:headerReference w:type="default" r:id="rId1315"/>
          <w:footerReference w:type="default" r:id="rId13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15.64.250</w:t>
      </w:r>
      <w:r>
        <w:rPr/>
        <w:t xml:space="preserve"> </w:t>
      </w:r>
      <w:r>
        <w:rPr/>
        <w:t xml:space="preserve">Inspection record card.</w:t>
      </w:r>
    </w:p>
    <w:p>
      <w:pPr>
        <w:pStyle w:val="Paragraph1"/>
        <w:pBdr/>
        <w:spacing/>
        <w:rPr/>
      </w:pPr>
      <w:r>
        <w:rPr>
          <w:rStyle w:val="Paragraph1"/>
        </w:rPr>
        <w:t xml:space="preserve">Work under permit shall not be commenced nor shall work be inspected until the permit holder or an agent of the permit holder has posted or otherwise made available an inspection record card to allow the Fire Marshal or Building Official to conveniently make the required entries thereon regarding inspection of the work. This card shall be permanently maintained and made available by the permit holder until an installation approval certificate is issued pursuant to Section </w:t>
      </w:r>
      <w:r>
        <w:rPr/>
        <w:t xml:space="preserve">15.64.270</w:t>
      </w:r>
      <w:r>
        <w:rPr>
          <w:rStyle w:val="Paragraph1"/>
        </w:rPr>
        <w:t xml:space="preserve">. </w:t>
      </w:r>
    </w:p>
    <w:p>
      <w:pPr>
        <w:pStyle w:val="HistoryNote"/>
        <w:pBdr/>
        <w:spacing/>
        <w:rPr/>
      </w:pPr>
      <w:r>
        <w:rPr>
          <w:rStyle w:val="HistoryNote"/>
        </w:rPr>
        <w:t xml:space="preserve">(Ord. 11989 § 1 (part), 1997)</w:t>
      </w:r>
    </w:p>
    <w:p>
      <w:pPr>
        <w:pBdr/>
        <w:spacing w:before="0" w:after="0"/>
        <w:rPr/>
        <w:sectPr>
          <w:headerReference w:type="default" r:id="rId1317"/>
          <w:footerReference w:type="default" r:id="rId13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15.64.260</w:t>
      </w:r>
      <w:r>
        <w:rPr/>
        <w:t xml:space="preserve"> </w:t>
      </w:r>
      <w:r>
        <w:rPr/>
        <w:t xml:space="preserve">Inspection requests.</w:t>
      </w:r>
    </w:p>
    <w:p>
      <w:pPr>
        <w:pStyle w:val="Paragraph1"/>
        <w:pBdr/>
        <w:spacing/>
        <w:rPr/>
      </w:pPr>
      <w:r>
        <w:rPr>
          <w:rStyle w:val="Paragraph1"/>
        </w:rPr>
        <w:t xml:space="preserve">Once the installation of bedroom window security bars with release mechanisms and the installation of required smoke detectors has been completed in the manner specified by this Chapter and related regulations promulgated by the Building Official and Fire Marshal, it shall be the duty of the permit applicant to request a field inspection and obtain full compliance with this Chapter prior to the expiration of the permit. </w:t>
      </w:r>
    </w:p>
    <w:p>
      <w:pPr>
        <w:pStyle w:val="Paragraph1"/>
        <w:pBdr/>
        <w:spacing/>
        <w:rPr/>
      </w:pPr>
      <w:r>
        <w:rPr>
          <w:rStyle w:val="Paragraph1"/>
        </w:rPr>
        <w:t xml:space="preserve">It shall be the duty of the person requesting any inspections required by this Chapter to provide access to and means for inspection of such work. </w:t>
      </w:r>
    </w:p>
    <w:p>
      <w:pPr>
        <w:pStyle w:val="HistoryNote"/>
        <w:pBdr/>
        <w:spacing/>
        <w:rPr/>
      </w:pPr>
      <w:r>
        <w:rPr>
          <w:rStyle w:val="HistoryNote"/>
        </w:rPr>
        <w:t xml:space="preserve">(Ord. 11989 § 1 (part), 1997)</w:t>
      </w:r>
    </w:p>
    <w:p>
      <w:pPr>
        <w:pBdr/>
        <w:spacing w:before="0" w:after="0"/>
        <w:rPr/>
        <w:sectPr>
          <w:headerReference w:type="default" r:id="rId1319"/>
          <w:footerReference w:type="default" r:id="rId13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15.64.270</w:t>
      </w:r>
      <w:r>
        <w:rPr/>
        <w:t xml:space="preserve"> </w:t>
      </w:r>
      <w:r>
        <w:rPr/>
        <w:t xml:space="preserve">Reinspections and reinspection fees.</w:t>
      </w:r>
    </w:p>
    <w:p>
      <w:pPr>
        <w:pStyle w:val="Paragraph1"/>
        <w:pBdr/>
        <w:spacing/>
        <w:rPr/>
      </w:pPr>
      <w:r>
        <w:rPr>
          <w:rStyle w:val="Paragraph1"/>
        </w:rPr>
        <w:t xml:space="preserve">When a field inspection is conducted and the work required by this Chapter is not complete, or when corrections called for are not made, the work shall be brought into compliance and a reinspection requested by the applicant. </w:t>
      </w:r>
    </w:p>
    <w:p>
      <w:pPr>
        <w:pStyle w:val="Paragraph1"/>
        <w:pBdr/>
        <w:spacing/>
        <w:rPr/>
      </w:pPr>
      <w:r>
        <w:rPr>
          <w:rStyle w:val="Paragraph1"/>
        </w:rPr>
        <w:t xml:space="preserve">Fees for reinspection required by this Chapter for work that was not completed or that did not meet minimum specified requirements shall be sixty-five dollars ($65.00) per work hour or fraction of an hour. The permit fee amount specified in this Section is subject to modification. Modifications to the permit fee amount shall be reflected in the master fee schedule. </w:t>
      </w:r>
    </w:p>
    <w:p>
      <w:pPr>
        <w:pStyle w:val="HistoryNote"/>
        <w:pBdr/>
        <w:spacing/>
        <w:rPr/>
      </w:pPr>
      <w:r>
        <w:rPr>
          <w:rStyle w:val="HistoryNote"/>
        </w:rPr>
        <w:t xml:space="preserve">(Ord. 11989 § 1 (part), 1997)</w:t>
      </w:r>
    </w:p>
    <w:p>
      <w:pPr>
        <w:pBdr/>
        <w:spacing w:before="0" w:after="0"/>
        <w:rPr/>
        <w:sectPr>
          <w:headerReference w:type="default" r:id="rId1321"/>
          <w:footerReference w:type="default" r:id="rId13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15.64.280</w:t>
      </w:r>
      <w:r>
        <w:rPr/>
        <w:t xml:space="preserve"> </w:t>
      </w:r>
      <w:r>
        <w:rPr/>
        <w:t xml:space="preserve">Installation approval certificate.</w:t>
      </w:r>
    </w:p>
    <w:p>
      <w:pPr>
        <w:pStyle w:val="Paragraph1"/>
        <w:pBdr/>
        <w:spacing/>
        <w:rPr/>
      </w:pPr>
      <w:r>
        <w:rPr>
          <w:rStyle w:val="Paragraph1"/>
        </w:rPr>
        <w:t xml:space="preserve">After the Fire Marshal or Building Official inspects the work called for in the permit application and finds no violation of the provisions of this Chapter an installation approval certificate shall be issued. </w:t>
      </w:r>
    </w:p>
    <w:p>
      <w:pPr>
        <w:pStyle w:val="HistoryNote"/>
        <w:pBdr/>
        <w:spacing/>
        <w:rPr/>
      </w:pPr>
      <w:r>
        <w:rPr>
          <w:rStyle w:val="HistoryNote"/>
        </w:rPr>
        <w:t xml:space="preserve">(Ord. 11989 § 1 (part), 1997)</w:t>
      </w:r>
    </w:p>
    <w:p>
      <w:pPr>
        <w:pBdr/>
        <w:spacing w:before="0" w:after="0"/>
        <w:rPr/>
        <w:sectPr>
          <w:headerReference w:type="default" r:id="rId1323"/>
          <w:footerReference w:type="default" r:id="rId13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15.64.290</w:t>
      </w:r>
      <w:r>
        <w:rPr/>
        <w:t xml:space="preserve"> </w:t>
      </w:r>
      <w:r>
        <w:rPr/>
        <w:t xml:space="preserve">Maintenance of release mechanisms and smoke detectors.</w:t>
      </w:r>
    </w:p>
    <w:p>
      <w:pPr>
        <w:pStyle w:val="Paragraph1"/>
        <w:pBdr/>
        <w:spacing/>
        <w:rPr/>
      </w:pPr>
      <w:r>
        <w:rPr>
          <w:rStyle w:val="Paragraph1"/>
        </w:rPr>
        <w:t xml:space="preserve">Under no circumstances shall release mechanisms for window security bars, smoke detectors, and smoke detector batteries required pursuant to this Chapter be removed, rendered inoperable, be inoperative, or be made inaccessible by any person. </w:t>
      </w:r>
    </w:p>
    <w:p>
      <w:pPr>
        <w:pStyle w:val="HistoryNote"/>
        <w:pBdr/>
        <w:spacing/>
        <w:rPr/>
      </w:pPr>
      <w:r>
        <w:rPr>
          <w:rStyle w:val="HistoryNote"/>
        </w:rPr>
        <w:t xml:space="preserve">(Ord. 11989 § 1 (part), 1997)</w:t>
      </w:r>
    </w:p>
    <w:p>
      <w:pPr>
        <w:pBdr/>
        <w:spacing w:before="0" w:after="0"/>
        <w:rPr/>
        <w:sectPr>
          <w:headerReference w:type="default" r:id="rId1325"/>
          <w:footerReference w:type="default" r:id="rId13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15.64.300</w:t>
      </w:r>
      <w:r>
        <w:rPr/>
        <w:t xml:space="preserve"> </w:t>
      </w:r>
      <w:r>
        <w:rPr/>
        <w:t xml:space="preserve">Rental property installation maintenance log.</w:t>
      </w:r>
    </w:p>
    <w:p>
      <w:pPr>
        <w:pStyle w:val="Paragraph1"/>
        <w:pBdr/>
        <w:spacing/>
        <w:rPr/>
      </w:pPr>
      <w:r>
        <w:rPr>
          <w:rStyle w:val="Paragraph1"/>
        </w:rPr>
        <w:t xml:space="preserve">The owner or authorized agent of rental residential shall inspect and test the release mechanisms and smoke detectors and replace smoke detector batteries for each rental unit with bedroom window security bars at least once each year and every time the rental unit is rented by a new tenant. The owner or authorized agent shall instruct the tenant on the use and maintenance of the release mechanisms, smoke detectors, and smoke detector batteries at the time of inspection and shall maintain a bedroom window security bar maintenance log for each rental unit to be made available to the Fire Marshal or Building Official upon request. The log shall indicate the following: </w:t>
      </w:r>
    </w:p>
    <w:p>
      <w:pPr>
        <w:pStyle w:val="List2"/>
        <w:pBdr/>
        <w:spacing/>
        <w:rPr/>
      </w:pPr>
      <w:r>
        <w:rPr/>
        <w:t xml:space="preserve">A.</w:t>
      </w:r>
      <w:r>
        <w:rPr/>
        <w:tab/>
        <w:t xml:space="preserve"/>
      </w:r>
      <w:r>
        <w:rPr/>
        <w:t xml:space="preserve">The address of each unit within the building; </w:t>
      </w:r>
    </w:p>
    <w:p>
      <w:pPr>
        <w:pStyle w:val="List2"/>
        <w:pBdr/>
        <w:spacing/>
        <w:rPr/>
      </w:pPr>
      <w:r>
        <w:rPr/>
        <w:t xml:space="preserve">B.</w:t>
      </w:r>
      <w:r>
        <w:rPr/>
        <w:tab/>
        <w:t xml:space="preserve"/>
      </w:r>
      <w:r>
        <w:rPr/>
        <w:t xml:space="preserve">The name, address, and telephone number(s) of the owner; </w:t>
      </w:r>
    </w:p>
    <w:p>
      <w:pPr>
        <w:pStyle w:val="List2"/>
        <w:pBdr/>
        <w:spacing/>
        <w:rPr/>
      </w:pPr>
      <w:r>
        <w:rPr/>
        <w:t xml:space="preserve">C.</w:t>
      </w:r>
      <w:r>
        <w:rPr/>
        <w:tab/>
        <w:t xml:space="preserve"/>
      </w:r>
      <w:r>
        <w:rPr/>
        <w:t xml:space="preserve">The name and address of the current tenant(s) or any new tenant(s); </w:t>
      </w:r>
    </w:p>
    <w:p>
      <w:pPr>
        <w:pStyle w:val="List2"/>
        <w:pBdr/>
        <w:spacing/>
        <w:rPr/>
      </w:pPr>
      <w:r>
        <w:rPr/>
        <w:t xml:space="preserve">D.</w:t>
      </w:r>
      <w:r>
        <w:rPr/>
        <w:tab/>
        <w:t xml:space="preserve"/>
      </w:r>
      <w:r>
        <w:rPr/>
        <w:t xml:space="preserve">The date the tenant(s) moved into the unit or space; </w:t>
      </w:r>
    </w:p>
    <w:p>
      <w:pPr>
        <w:pStyle w:val="List2"/>
        <w:pBdr/>
        <w:spacing/>
        <w:rPr/>
      </w:pPr>
      <w:r>
        <w:rPr/>
        <w:t xml:space="preserve">E.</w:t>
      </w:r>
      <w:r>
        <w:rPr/>
        <w:tab/>
        <w:t xml:space="preserve"/>
      </w:r>
      <w:r>
        <w:rPr/>
        <w:t xml:space="preserve">The date instruction was provided to the tenant(s) in operation and maintenance of the security bar release mechanisms, smoke detectors, and smoke detector batteries; </w:t>
      </w:r>
    </w:p>
    <w:p>
      <w:pPr>
        <w:pStyle w:val="List2"/>
        <w:pBdr/>
        <w:spacing/>
        <w:rPr/>
      </w:pPr>
      <w:r>
        <w:rPr/>
        <w:t xml:space="preserve">F.</w:t>
      </w:r>
      <w:r>
        <w:rPr/>
        <w:tab/>
        <w:t xml:space="preserve"/>
      </w:r>
      <w:r>
        <w:rPr/>
        <w:t xml:space="preserve">The date the owner inspected the bedroom window security bar installation and release mechanisms and the required smoke detectors and replaced smoke detector batteries; </w:t>
      </w:r>
    </w:p>
    <w:p>
      <w:pPr>
        <w:pStyle w:val="List2"/>
        <w:pBdr/>
        <w:spacing/>
        <w:rPr/>
      </w:pPr>
      <w:r>
        <w:rPr/>
        <w:t xml:space="preserve">G.</w:t>
      </w:r>
      <w:r>
        <w:rPr/>
        <w:tab/>
        <w:t xml:space="preserve"/>
      </w:r>
      <w:r>
        <w:rPr/>
        <w:t xml:space="preserve">The signature of the tenant(s) on the maintenance log and date of inspection. </w:t>
      </w:r>
    </w:p>
    <w:p>
      <w:pPr>
        <w:pStyle w:val="HistoryNote"/>
        <w:pBdr/>
        <w:spacing/>
        <w:rPr/>
      </w:pPr>
      <w:r>
        <w:rPr>
          <w:rStyle w:val="HistoryNote"/>
        </w:rPr>
        <w:t xml:space="preserve">(Ord. 11989 § 1 (part), 1997)</w:t>
      </w:r>
    </w:p>
    <w:p>
      <w:pPr>
        <w:pBdr/>
        <w:spacing w:before="0" w:after="0"/>
        <w:rPr/>
        <w:sectPr>
          <w:headerReference w:type="default" r:id="rId1327"/>
          <w:footerReference w:type="default" r:id="rId13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15.64.310</w:t>
      </w:r>
      <w:r>
        <w:rPr/>
        <w:t xml:space="preserve"> </w:t>
      </w:r>
      <w:r>
        <w:rPr/>
        <w:t xml:space="preserve">Standard for release mechanism.</w:t>
      </w:r>
    </w:p>
    <w:p>
      <w:pPr>
        <w:pStyle w:val="Paragraph1"/>
        <w:pBdr/>
        <w:spacing/>
        <w:rPr/>
      </w:pPr>
      <w:r>
        <w:rPr>
          <w:rStyle w:val="Paragraph1"/>
        </w:rPr>
        <w:t xml:space="preserve">The design and installation of release mechanisms and hinges for bedroom window security bars shall be: </w:t>
      </w:r>
    </w:p>
    <w:p>
      <w:pPr>
        <w:pStyle w:val="List2"/>
        <w:pBdr/>
        <w:spacing/>
        <w:rPr/>
      </w:pPr>
      <w:r>
        <w:rPr/>
        <w:t xml:space="preserve">A.</w:t>
      </w:r>
      <w:r>
        <w:rPr/>
        <w:tab/>
        <w:t xml:space="preserve"/>
      </w:r>
      <w:r>
        <w:rPr/>
        <w:t xml:space="preserve">Of substantial construction; </w:t>
      </w:r>
    </w:p>
    <w:p>
      <w:pPr>
        <w:pStyle w:val="List2"/>
        <w:pBdr/>
        <w:spacing/>
        <w:rPr/>
      </w:pPr>
      <w:r>
        <w:rPr/>
        <w:t xml:space="preserve">B.</w:t>
      </w:r>
      <w:r>
        <w:rPr/>
        <w:tab/>
        <w:t xml:space="preserve"/>
      </w:r>
      <w:r>
        <w:rPr/>
        <w:t xml:space="preserve">Corrosion resistant where potential for exposure or intrusion of weather exists; </w:t>
      </w:r>
    </w:p>
    <w:p>
      <w:pPr>
        <w:pStyle w:val="List2"/>
        <w:pBdr/>
        <w:spacing/>
        <w:rPr/>
      </w:pPr>
      <w:r>
        <w:rPr/>
        <w:t xml:space="preserve">C.</w:t>
      </w:r>
      <w:r>
        <w:rPr/>
        <w:tab/>
        <w:t xml:space="preserve"/>
      </w:r>
      <w:r>
        <w:rPr/>
        <w:t xml:space="preserve">Releasable with one motion, and device must stay released upon being released by hand or foot; </w:t>
      </w:r>
    </w:p>
    <w:p>
      <w:pPr>
        <w:pStyle w:val="List2"/>
        <w:pBdr/>
        <w:spacing/>
        <w:rPr/>
      </w:pPr>
      <w:r>
        <w:rPr/>
        <w:t xml:space="preserve">D.</w:t>
      </w:r>
      <w:r>
        <w:rPr/>
        <w:tab/>
        <w:t xml:space="preserve"/>
      </w:r>
      <w:r>
        <w:rPr/>
        <w:t xml:space="preserve">Located so that lock release is no more than forty-eight (48) inches above the finish floor of top of floor covering (compressed carpet, etc.); </w:t>
      </w:r>
    </w:p>
    <w:p>
      <w:pPr>
        <w:pStyle w:val="List2"/>
        <w:pBdr/>
        <w:spacing/>
        <w:rPr/>
      </w:pPr>
      <w:r>
        <w:rPr/>
        <w:t xml:space="preserve">E.</w:t>
      </w:r>
      <w:r>
        <w:rPr/>
        <w:tab/>
        <w:t xml:space="preserve"/>
      </w:r>
      <w:r>
        <w:rPr/>
        <w:t xml:space="preserve">Installed so that security bars swing open in single motion to full open position; </w:t>
      </w:r>
    </w:p>
    <w:p>
      <w:pPr>
        <w:pStyle w:val="List2"/>
        <w:pBdr/>
        <w:spacing/>
        <w:rPr/>
      </w:pPr>
      <w:r>
        <w:rPr/>
        <w:t xml:space="preserve">F.</w:t>
      </w:r>
      <w:r>
        <w:rPr/>
        <w:tab/>
        <w:t xml:space="preserve"/>
      </w:r>
      <w:r>
        <w:rPr/>
        <w:t xml:space="preserve">Designed so that the device cannot accommodate a padlock or other mechanism to prevent release of security bars in case of emergency; </w:t>
      </w:r>
    </w:p>
    <w:p>
      <w:pPr>
        <w:pStyle w:val="List2"/>
        <w:pBdr/>
        <w:spacing/>
        <w:rPr/>
      </w:pPr>
      <w:r>
        <w:rPr/>
        <w:t xml:space="preserve">G.</w:t>
      </w:r>
      <w:r>
        <w:rPr/>
        <w:tab/>
        <w:t xml:space="preserve"/>
      </w:r>
      <w:r>
        <w:rPr/>
        <w:t xml:space="preserve">Access to the release mechanism shall be clear and unobstructed. No furniture or fixtures shall be placed or located in such a manner that will impede access and use of the release mechanism. </w:t>
      </w:r>
    </w:p>
    <w:p>
      <w:pPr>
        <w:pStyle w:val="HistoryNote"/>
        <w:pBdr/>
        <w:spacing/>
        <w:rPr/>
      </w:pPr>
      <w:r>
        <w:rPr>
          <w:rStyle w:val="HistoryNote"/>
        </w:rPr>
        <w:t xml:space="preserve">(Ord. 11989 § 1 (part), 1997)</w:t>
      </w:r>
    </w:p>
    <w:p>
      <w:pPr>
        <w:pBdr/>
        <w:spacing w:before="0" w:after="0"/>
        <w:rPr/>
        <w:sectPr>
          <w:headerReference w:type="default" r:id="rId1329"/>
          <w:footerReference w:type="default" r:id="rId13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15.64.320</w:t>
      </w:r>
      <w:r>
        <w:rPr/>
        <w:t xml:space="preserve"> </w:t>
      </w:r>
      <w:r>
        <w:rPr/>
        <w:t xml:space="preserve">Standard for smoke detector installation.</w:t>
      </w:r>
    </w:p>
    <w:p>
      <w:pPr>
        <w:pStyle w:val="Paragraph1"/>
        <w:pBdr/>
        <w:spacing/>
        <w:rPr/>
      </w:pPr>
      <w:r>
        <w:rPr>
          <w:rStyle w:val="Paragraph1"/>
        </w:rPr>
        <w:t xml:space="preserve">Approved smoke detectors shall be installed and maintained in all units that have bedroom window security bars and in all common use corridors adjacent to units with bedroom window security bars. Within each unit, smoke detectors shall be located in each bedroom and hallway adjacent to a bedroom. Tenants are responsible for notifying the owner or the owner's agent in the event a smoke detector becomes inoperable. Owners and tenants shall be responsible for maintenance of smoke detector batteries. </w:t>
      </w:r>
    </w:p>
    <w:p>
      <w:pPr>
        <w:pStyle w:val="HistoryNote"/>
        <w:pBdr/>
        <w:spacing/>
        <w:rPr/>
      </w:pPr>
      <w:r>
        <w:rPr>
          <w:rStyle w:val="HistoryNote"/>
        </w:rPr>
        <w:t xml:space="preserve">(Ord. 11989 § 1 (part), 1997)</w:t>
      </w:r>
    </w:p>
    <w:p>
      <w:pPr>
        <w:pBdr/>
        <w:spacing w:before="0" w:after="0"/>
        <w:rPr/>
        <w:sectPr>
          <w:headerReference w:type="default" r:id="rId1331"/>
          <w:footerReference w:type="default" r:id="rId13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15.64.330</w:t>
      </w:r>
      <w:r>
        <w:rPr/>
        <w:t xml:space="preserve"> </w:t>
      </w:r>
      <w:r>
        <w:rPr/>
        <w:t xml:space="preserve">Sale of residential properties.</w:t>
      </w:r>
    </w:p>
    <w:p>
      <w:pPr>
        <w:pStyle w:val="Paragraph1"/>
        <w:pBdr/>
        <w:spacing/>
        <w:rPr/>
      </w:pPr>
      <w:r>
        <w:rPr>
          <w:rStyle w:val="Paragraph1"/>
        </w:rPr>
        <w:t xml:space="preserve">Upon the transfer of residential property with bedroom window security bars, the seller shall comply with disclosure requirements pursuant to state law as set forth in California Civil Code Section 1102.6. </w:t>
      </w:r>
    </w:p>
    <w:p>
      <w:pPr>
        <w:pStyle w:val="HistoryNote"/>
        <w:pBdr/>
        <w:spacing/>
        <w:rPr/>
      </w:pPr>
      <w:r>
        <w:rPr>
          <w:rStyle w:val="HistoryNote"/>
        </w:rPr>
        <w:t xml:space="preserve">(Ord. 11989 § 1 (part), 1997)</w:t>
      </w:r>
    </w:p>
    <w:p>
      <w:pPr>
        <w:pBdr/>
        <w:spacing w:before="0" w:after="0"/>
        <w:rPr/>
        <w:sectPr>
          <w:headerReference w:type="default" r:id="rId1333"/>
          <w:footerReference w:type="default" r:id="rId13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15.64.340</w:t>
      </w:r>
      <w:r>
        <w:rPr/>
        <w:t xml:space="preserve"> </w:t>
      </w:r>
      <w:r>
        <w:rPr/>
        <w:t xml:space="preserve">Guidelines to be established.</w:t>
      </w:r>
    </w:p>
    <w:p>
      <w:pPr>
        <w:pStyle w:val="Paragraph1"/>
        <w:pBdr/>
        <w:spacing/>
        <w:rPr/>
      </w:pPr>
      <w:r>
        <w:rPr>
          <w:rStyle w:val="Paragraph1"/>
        </w:rPr>
        <w:t xml:space="preserve">The Fire Marshal and Building Official shall establish administrative guidelines for the notification, implementation, standards, maintenance, and other policies related to bedroom window security bars. The guidelines shall have the same effect and force as if set forth in this Chapter. </w:t>
      </w:r>
    </w:p>
    <w:p>
      <w:pPr>
        <w:pStyle w:val="HistoryNote"/>
        <w:pBdr/>
        <w:spacing/>
        <w:rPr/>
      </w:pPr>
      <w:r>
        <w:rPr>
          <w:rStyle w:val="HistoryNote"/>
        </w:rPr>
        <w:t xml:space="preserve">(Ord. 11989 § 1 (part), 1997).</w:t>
      </w:r>
    </w:p>
    <w:p>
      <w:pPr>
        <w:pBdr/>
        <w:spacing w:before="0" w:after="0"/>
        <w:rPr/>
        <w:sectPr>
          <w:headerReference w:type="default" r:id="rId1335"/>
          <w:footerReference w:type="default" r:id="rId1336"/>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15.68</w:t>
      </w:r>
      <w:r>
        <w:rPr/>
        <w:t xml:space="preserve"> </w:t>
      </w:r>
      <w:r>
        <w:rPr/>
        <w:t xml:space="preserve">JOBS/HOUSING IMPACT FEE</w:t>
      </w:r>
      <w:r>
        <w:rPr>
          <w:rStyle w:val="FootnoteReference"/>
        </w:rPr>
        <w:footnoteReference w:customMarkFollows="0" w:id="10"/>
      </w:r>
    </w:p>
    <w:p>
      <w:pPr>
        <w:pBdr/>
        <w:spacing w:before="0" w:after="0"/>
        <w:rPr/>
        <w:sectPr>
          <w:headerReference w:type="default" r:id="rId1337"/>
          <w:footerReference w:type="default" r:id="rId13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15.68.010</w:t>
      </w:r>
      <w:r>
        <w:rPr/>
        <w:t xml:space="preserve"> </w:t>
      </w:r>
      <w:r>
        <w:rPr/>
        <w:t xml:space="preserve">Purpose.</w:t>
      </w:r>
    </w:p>
    <w:p>
      <w:pPr>
        <w:pStyle w:val="Paragraph1"/>
        <w:pBdr/>
        <w:spacing/>
        <w:rPr/>
      </w:pPr>
      <w:r>
        <w:rPr>
          <w:rStyle w:val="Paragraph1"/>
        </w:rPr>
        <w:t xml:space="preserve">The purpose of this Chapter is to establish a Jobs/Housing Impact Fee in the City of Oakland to assure that certain commercial development projects compensate and mitigate for the increased demand for affordable housing generated by such development projects within the City of Oakland. </w:t>
      </w:r>
    </w:p>
    <w:p>
      <w:pPr>
        <w:pStyle w:val="HistoryNote"/>
        <w:pBdr/>
        <w:spacing/>
        <w:rPr/>
      </w:pPr>
      <w:r>
        <w:rPr>
          <w:rStyle w:val="HistoryNote"/>
        </w:rPr>
        <w:t xml:space="preserve">(Ord. No. 13365, § 7, 5-3-2016; Ord. 12442 § 2 (part), 2002)</w:t>
      </w:r>
    </w:p>
    <w:p>
      <w:pPr>
        <w:pBdr/>
        <w:spacing w:before="0" w:after="0"/>
        <w:rPr/>
        <w:sectPr>
          <w:headerReference w:type="default" r:id="rId1339"/>
          <w:footerReference w:type="default" r:id="rId13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15.68.020</w:t>
      </w:r>
      <w:r>
        <w:rPr/>
        <w:t xml:space="preserve"> </w:t>
      </w:r>
      <w:r>
        <w:rPr/>
        <w:t xml:space="preserve">Findings.</w:t>
      </w:r>
    </w:p>
    <w:p>
      <w:pPr>
        <w:pStyle w:val="Paragraph1"/>
        <w:pBdr/>
        <w:spacing/>
        <w:rPr/>
      </w:pPr>
      <w:r>
        <w:rPr>
          <w:rStyle w:val="Paragraph1"/>
        </w:rPr>
        <w:t xml:space="preserve">The City Council finds and determines the following: </w:t>
      </w:r>
    </w:p>
    <w:p>
      <w:pPr>
        <w:pStyle w:val="List2"/>
        <w:pBdr/>
        <w:spacing/>
        <w:rPr/>
      </w:pPr>
      <w:r>
        <w:rPr/>
        <w:t xml:space="preserve">A.</w:t>
      </w:r>
      <w:r>
        <w:rPr/>
        <w:tab/>
        <w:t xml:space="preserve"/>
      </w:r>
      <w:r>
        <w:rPr/>
        <w:t xml:space="preserve">New development of office and warehouse/distribution space creates new employment opportunities in Oakland. </w:t>
      </w:r>
    </w:p>
    <w:p>
      <w:pPr>
        <w:pStyle w:val="List2"/>
        <w:pBdr/>
        <w:spacing/>
        <w:rPr/>
      </w:pPr>
      <w:r>
        <w:rPr/>
        <w:t xml:space="preserve">B.</w:t>
      </w:r>
      <w:r>
        <w:rPr/>
        <w:tab/>
        <w:t xml:space="preserve"/>
      </w:r>
      <w:r>
        <w:rPr/>
        <w:t xml:space="preserve">New employment opportunities will attract new workers into the City of Oakland. </w:t>
      </w:r>
    </w:p>
    <w:p>
      <w:pPr>
        <w:pStyle w:val="List2"/>
        <w:pBdr/>
        <w:spacing/>
        <w:rPr/>
      </w:pPr>
      <w:r>
        <w:rPr/>
        <w:t xml:space="preserve">C.</w:t>
      </w:r>
      <w:r>
        <w:rPr/>
        <w:tab/>
        <w:t xml:space="preserve"/>
      </w:r>
      <w:r>
        <w:rPr/>
        <w:t xml:space="preserve">Many of those new workers will choose to move their residence to Oakland. </w:t>
      </w:r>
    </w:p>
    <w:p>
      <w:pPr>
        <w:pStyle w:val="List2"/>
        <w:pBdr/>
        <w:spacing/>
        <w:rPr/>
      </w:pPr>
      <w:r>
        <w:rPr/>
        <w:t xml:space="preserve">D.</w:t>
      </w:r>
      <w:r>
        <w:rPr/>
        <w:tab/>
        <w:t xml:space="preserve"/>
      </w:r>
      <w:r>
        <w:rPr/>
        <w:t xml:space="preserve">Many of those new Oakland residents will qualify as low and very low income households. </w:t>
      </w:r>
    </w:p>
    <w:p>
      <w:pPr>
        <w:pStyle w:val="List2"/>
        <w:pBdr/>
        <w:spacing/>
        <w:rPr/>
      </w:pPr>
      <w:r>
        <w:rPr/>
        <w:t xml:space="preserve">E.</w:t>
      </w:r>
      <w:r>
        <w:rPr/>
        <w:tab/>
        <w:t xml:space="preserve"/>
      </w:r>
      <w:r>
        <w:rPr/>
        <w:t xml:space="preserve">Low and very low income households have difficulty finding affordable housing in Oakland. </w:t>
      </w:r>
    </w:p>
    <w:p>
      <w:pPr>
        <w:pStyle w:val="List2"/>
        <w:pBdr/>
        <w:spacing/>
        <w:rPr/>
      </w:pPr>
      <w:r>
        <w:rPr/>
        <w:t xml:space="preserve">F.</w:t>
      </w:r>
      <w:r>
        <w:rPr/>
        <w:tab/>
        <w:t xml:space="preserve"/>
      </w:r>
      <w:r>
        <w:rPr/>
        <w:t xml:space="preserve">New development of office and warehouse/distribution space therefore increases the demand for housing for low and very low income households and exacerbates the housing crisis, and thus there is a clear rational nexus between such development and the need for affordable housing. </w:t>
      </w:r>
    </w:p>
    <w:p>
      <w:pPr>
        <w:pStyle w:val="List2"/>
        <w:pBdr/>
        <w:spacing/>
        <w:rPr/>
      </w:pPr>
      <w:r>
        <w:rPr/>
        <w:t xml:space="preserve">G.</w:t>
      </w:r>
      <w:r>
        <w:rPr/>
        <w:tab/>
        <w:t xml:space="preserve"/>
      </w:r>
      <w:r>
        <w:rPr/>
        <w:t xml:space="preserve">Through the payment of an impact fee into an affordable housing trust fund dedicated to affordable housing production, developers of employmentgenerating office and warehouse/distribution projects will mitigate at least a portion of the impact of their developments on the housing market. </w:t>
      </w:r>
    </w:p>
    <w:p>
      <w:pPr>
        <w:pStyle w:val="List2"/>
        <w:pBdr/>
        <w:spacing/>
        <w:rPr/>
      </w:pPr>
      <w:r>
        <w:rPr/>
        <w:t xml:space="preserve">H.</w:t>
      </w:r>
      <w:r>
        <w:rPr/>
        <w:tab/>
        <w:t xml:space="preserve"/>
      </w:r>
      <w:r>
        <w:rPr/>
        <w:t xml:space="preserve">The jobs/housing impact fee created by this Chapter serve the public interest and is necessary to protect the health, morals, safety, property, general welfare, well being and prosperity of the residents of Oakland, and is within the home rule powers and police powers of the city. </w:t>
      </w:r>
    </w:p>
    <w:p>
      <w:pPr>
        <w:pStyle w:val="HistoryNote"/>
        <w:pBdr/>
        <w:spacing/>
        <w:rPr/>
      </w:pPr>
      <w:r>
        <w:rPr>
          <w:rStyle w:val="HistoryNote"/>
        </w:rPr>
        <w:t xml:space="preserve">(Ord. No. 13365, § 7, 5-3-2016; Ord. 12442 § 2 (part), 2002)</w:t>
      </w:r>
    </w:p>
    <w:p>
      <w:pPr>
        <w:pBdr/>
        <w:spacing w:before="0" w:after="0"/>
        <w:rPr/>
        <w:sectPr>
          <w:headerReference w:type="default" r:id="rId1341"/>
          <w:footerReference w:type="default" r:id="rId13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15.68.030</w:t>
      </w:r>
      <w:r>
        <w:rPr/>
        <w:t xml:space="preserve"> </w:t>
      </w:r>
      <w:r>
        <w:rPr/>
        <w:t xml:space="preserve">Definitions.</w:t>
      </w:r>
    </w:p>
    <w:p>
      <w:pPr>
        <w:pStyle w:val="Paragraph1"/>
        <w:pBdr/>
        <w:spacing/>
        <w:rPr/>
      </w:pPr>
      <w:r>
        <w:rPr>
          <w:rStyle w:val="Paragraph1"/>
        </w:rPr>
        <w:t xml:space="preserve">As used in this Chapter, the following terms have the following meanings: </w:t>
      </w:r>
    </w:p>
    <w:p>
      <w:pPr>
        <w:pStyle w:val="Paragraph1"/>
        <w:pBdr/>
        <w:spacing/>
        <w:rPr/>
      </w:pPr>
      <w:r>
        <w:rPr>
          <w:rStyle w:val="Paragraph1"/>
        </w:rPr>
        <w:t xml:space="preserve">"Applicant" means any individual, person, firm, partnership, association, joint venture, corporation, limited liability company, entity, combination of entities or authorized representative thereof, who undertakes, proposes or applies to the City for any office or warehouse/distribution development project. </w:t>
      </w:r>
    </w:p>
    <w:p>
      <w:pPr>
        <w:pStyle w:val="Paragraph1"/>
        <w:pBdr/>
        <w:spacing/>
        <w:rPr/>
      </w:pPr>
      <w:r>
        <w:rPr>
          <w:rStyle w:val="Paragraph1"/>
        </w:rPr>
        <w:t xml:space="preserve">"Building Official" shall be as defined in Section 15.04.085 of the Oakland Municipal Code. </w:t>
      </w:r>
    </w:p>
    <w:p>
      <w:pPr>
        <w:pStyle w:val="Paragraph1"/>
        <w:pBdr/>
        <w:spacing/>
        <w:rPr/>
      </w:pPr>
      <w:r>
        <w:rPr>
          <w:rStyle w:val="Paragraph1"/>
        </w:rPr>
        <w:t xml:space="preserve">"City" means the City of Oakland. </w:t>
      </w:r>
    </w:p>
    <w:p>
      <w:pPr>
        <w:pStyle w:val="Paragraph1"/>
        <w:pBdr/>
        <w:spacing/>
        <w:rPr/>
      </w:pPr>
      <w:r>
        <w:rPr>
          <w:rStyle w:val="Paragraph1"/>
        </w:rPr>
        <w:t xml:space="preserve">"City Administrator" means the City Administrator of the City of Oakland or his or her designee(s). </w:t>
      </w:r>
    </w:p>
    <w:p>
      <w:pPr>
        <w:pStyle w:val="Paragraph1"/>
        <w:pBdr/>
        <w:spacing/>
        <w:rPr/>
      </w:pPr>
      <w:r>
        <w:rPr>
          <w:rStyle w:val="Paragraph1"/>
        </w:rPr>
        <w:t xml:space="preserve">"Change and intensification of use" means a project that will change the use of one or more buildings from a non-office use to an office use or from a non-warehouse/distribution use to a warehouse/distribution use, and which will result in an increase in the average number of employees per square foot of gross space. </w:t>
      </w:r>
    </w:p>
    <w:p>
      <w:pPr>
        <w:pStyle w:val="Paragraph1"/>
        <w:pBdr/>
        <w:spacing/>
        <w:rPr/>
      </w:pPr>
      <w:r>
        <w:rPr>
          <w:rStyle w:val="Paragraph1"/>
        </w:rPr>
        <w:t xml:space="preserve">"Development project" means any activity for new construction, construction in an existing building that has been substantially vacant for a continuous period of at least one year, or any change and intensification of use of an existing building, involving or requiring the issuance of a building permit by the City. </w:t>
      </w:r>
    </w:p>
    <w:p>
      <w:pPr>
        <w:pStyle w:val="Paragraph1"/>
        <w:pBdr/>
        <w:spacing/>
        <w:rPr/>
      </w:pPr>
      <w:r>
        <w:rPr>
          <w:rStyle w:val="Paragraph1"/>
        </w:rPr>
        <w:t xml:space="preserve">"Housing production mitigation measures" or "in-lieu housing production mitigation measures" mean those requirements or measures imposed on or elected by applicants for certain development projects in lieu of payment of impact fees, as such requirements and measures are set forth under Section </w:t>
      </w:r>
      <w:r>
        <w:rPr/>
        <w:t xml:space="preserve">15.68.080</w:t>
      </w:r>
      <w:r>
        <w:rPr>
          <w:rStyle w:val="Paragraph1"/>
        </w:rPr>
        <w:t xml:space="preserve"> of this Chapter. </w:t>
      </w:r>
    </w:p>
    <w:p>
      <w:pPr>
        <w:pStyle w:val="Paragraph1"/>
        <w:pBdr/>
        <w:spacing/>
        <w:rPr/>
      </w:pPr>
      <w:r>
        <w:rPr>
          <w:rStyle w:val="Paragraph1"/>
        </w:rPr>
        <w:t xml:space="preserve">"Impact fee" means that jobs/housing impact fee imposed under this Chapter on applicants for certain development projects. </w:t>
      </w:r>
    </w:p>
    <w:p>
      <w:pPr>
        <w:pStyle w:val="Paragraph1"/>
        <w:pBdr/>
        <w:spacing/>
        <w:rPr/>
      </w:pPr>
      <w:r>
        <w:rPr>
          <w:rStyle w:val="Paragraph1"/>
        </w:rPr>
        <w:t xml:space="preserve">"Office" means those uses that fall under any of the following use activity types as defined in the City of Oakland Planning Code: </w:t>
      </w:r>
    </w:p>
    <w:p>
      <w:pPr>
        <w:pStyle w:val="Paragraph2"/>
        <w:pBdr/>
        <w:spacing/>
        <w:rPr/>
      </w:pPr>
      <w:r>
        <w:rPr>
          <w:rStyle w:val="Paragraph2"/>
        </w:rPr>
        <w:t xml:space="preserve">Medical service commercial activities (Section 17.10.330); </w:t>
      </w:r>
    </w:p>
    <w:p>
      <w:pPr>
        <w:pStyle w:val="Paragraph2"/>
        <w:pBdr/>
        <w:spacing/>
        <w:rPr/>
      </w:pPr>
      <w:r>
        <w:rPr>
          <w:rStyle w:val="Paragraph2"/>
        </w:rPr>
        <w:t xml:space="preserve">Consumer service commercial activities (Section 17.10.350); </w:t>
      </w:r>
    </w:p>
    <w:p>
      <w:pPr>
        <w:pStyle w:val="Paragraph2"/>
        <w:pBdr/>
        <w:spacing/>
        <w:rPr/>
      </w:pPr>
      <w:r>
        <w:rPr>
          <w:rStyle w:val="Paragraph2"/>
        </w:rPr>
        <w:t xml:space="preserve">Consultative and financial service commercial activities (Section 17.10.360); </w:t>
      </w:r>
    </w:p>
    <w:p>
      <w:pPr>
        <w:pStyle w:val="Paragraph2"/>
        <w:pBdr/>
        <w:spacing/>
        <w:rPr/>
      </w:pPr>
      <w:r>
        <w:rPr>
          <w:rStyle w:val="Paragraph2"/>
        </w:rPr>
        <w:t xml:space="preserve">Administrative commercial activities (Section 17.10.390); </w:t>
      </w:r>
    </w:p>
    <w:p>
      <w:pPr>
        <w:pStyle w:val="Paragraph2"/>
        <w:pBdr/>
        <w:spacing/>
        <w:rPr/>
      </w:pPr>
      <w:r>
        <w:rPr>
          <w:rStyle w:val="Paragraph2"/>
        </w:rPr>
        <w:t xml:space="preserve">Business, communication, and media service commercial activities (Section 17.10.400); or </w:t>
      </w:r>
    </w:p>
    <w:p>
      <w:pPr>
        <w:pStyle w:val="Paragraph1"/>
        <w:pBdr/>
        <w:spacing/>
        <w:rPr/>
      </w:pPr>
      <w:r>
        <w:rPr>
          <w:rStyle w:val="Paragraph1"/>
        </w:rPr>
        <w:t xml:space="preserve">Research service commercial activities (Section 17.10.420). </w:t>
      </w:r>
    </w:p>
    <w:p>
      <w:pPr>
        <w:pStyle w:val="Paragraph1"/>
        <w:pBdr/>
        <w:spacing/>
        <w:rPr/>
      </w:pPr>
      <w:r>
        <w:rPr>
          <w:rStyle w:val="Paragraph1"/>
        </w:rPr>
        <w:t xml:space="preserve">"Warehouse/distribution" means those uses that fall under any of the following use activity types as defined in the City of Oakland Planning Code Section 17.10.583: </w:t>
      </w:r>
    </w:p>
    <w:p>
      <w:pPr>
        <w:pStyle w:val="Paragraph2"/>
        <w:pBdr/>
        <w:spacing/>
        <w:rPr/>
      </w:pPr>
      <w:r>
        <w:rPr>
          <w:rStyle w:val="Paragraph2"/>
        </w:rPr>
        <w:t xml:space="preserve">Warehousing, storage, and distribution industrial activities. </w:t>
      </w:r>
    </w:p>
    <w:p>
      <w:pPr>
        <w:pStyle w:val="HistoryNote"/>
        <w:pBdr/>
        <w:spacing/>
        <w:rPr/>
      </w:pPr>
      <w:r>
        <w:rPr>
          <w:rStyle w:val="HistoryNote"/>
        </w:rPr>
        <w:t xml:space="preserve">(Ord. No. 13365, § 7, 5-3-2016; 13364, § 1, 5-3-2016; Ord. 12442 § 2 (part), 2002)</w:t>
      </w:r>
    </w:p>
    <w:p>
      <w:pPr>
        <w:pBdr/>
        <w:spacing w:before="0" w:after="0"/>
        <w:rPr/>
        <w:sectPr>
          <w:headerReference w:type="default" r:id="rId1343"/>
          <w:footerReference w:type="default" r:id="rId13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15.68.040</w:t>
      </w:r>
      <w:r>
        <w:rPr/>
        <w:t xml:space="preserve"> </w:t>
      </w:r>
      <w:r>
        <w:rPr/>
        <w:t xml:space="preserve">Requirements.</w:t>
      </w:r>
    </w:p>
    <w:p>
      <w:pPr>
        <w:pStyle w:val="Paragraph1"/>
        <w:pBdr/>
        <w:spacing/>
        <w:rPr/>
      </w:pPr>
      <w:r>
        <w:rPr>
          <w:rStyle w:val="Paragraph1"/>
        </w:rPr>
        <w:t xml:space="preserve">The regulations, requirements and provisions of this Chapter shall apply to any office development project and any warehouse/distribution development project. The applicant for any such development project, as a condition of its building permit, must pay to the city those impact fees, or must provide to the city those housing production mitigation measures in lieu of such impact fees, necessary to eliminate, mitigate, or reduce to an acceptable level those impacts on and increased demand for affordable housing which are anticipated to be generated by or attributable to such development project, as such impact fees and in-lieu housing production mitigation measures are set forth in this Chapter. </w:t>
      </w:r>
    </w:p>
    <w:p>
      <w:pPr>
        <w:pStyle w:val="Paragraph1"/>
        <w:pBdr/>
        <w:spacing/>
        <w:rPr/>
      </w:pPr>
      <w:r>
        <w:rPr>
          <w:rStyle w:val="Paragraph1"/>
        </w:rPr>
        <w:t xml:space="preserve">Nothing in this Chapter shall be construed as waiving, reducing, or modifying any other requirements for issuance of any permit, variance, approval or other entitlement by the city under any other law. </w:t>
      </w:r>
    </w:p>
    <w:p>
      <w:pPr>
        <w:pStyle w:val="Paragraph1"/>
        <w:pBdr/>
        <w:spacing/>
        <w:rPr/>
      </w:pPr>
      <w:r>
        <w:rPr>
          <w:rStyle w:val="Paragraph1"/>
        </w:rPr>
        <w:t xml:space="preserve">The impact fees and in-lieu housing production mitigation measures authorized by this Chapter are in addition to any other fees or mitigation measures otherwise authorized by law. </w:t>
      </w:r>
    </w:p>
    <w:p>
      <w:pPr>
        <w:pStyle w:val="HistoryNote"/>
        <w:pBdr/>
        <w:spacing/>
        <w:rPr/>
      </w:pPr>
      <w:r>
        <w:rPr>
          <w:rStyle w:val="HistoryNote"/>
        </w:rPr>
        <w:t xml:space="preserve">(Ord. 12442 § 2 (part), 2002)</w:t>
      </w:r>
    </w:p>
    <w:p>
      <w:pPr>
        <w:pBdr/>
        <w:spacing w:before="0" w:after="0"/>
        <w:rPr/>
        <w:sectPr>
          <w:headerReference w:type="default" r:id="rId1345"/>
          <w:footerReference w:type="default" r:id="rId13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15.68.050</w:t>
      </w:r>
      <w:r>
        <w:rPr/>
        <w:t xml:space="preserve"> </w:t>
      </w:r>
      <w:r>
        <w:rPr/>
        <w:t xml:space="preserve">Amount of impact fee.</w:t>
      </w:r>
    </w:p>
    <w:p>
      <w:pPr>
        <w:pStyle w:val="Paragraph1"/>
        <w:pBdr/>
        <w:spacing/>
        <w:rPr/>
      </w:pPr>
      <w:r>
        <w:rPr>
          <w:rStyle w:val="Paragraph1"/>
        </w:rPr>
        <w:t xml:space="preserve">The impact fee shall be calculated for each development project as follows: </w:t>
      </w:r>
    </w:p>
    <w:p>
      <w:pPr>
        <w:pStyle w:val="Block2"/>
        <w:pBdr/>
        <w:spacing/>
        <w:rPr/>
      </w:pPr>
      <w:r>
        <w:rPr>
          <w:rStyle w:val="Block2"/>
        </w:rPr>
        <w:t xml:space="preserve">(number of gross square feet in the development project devoted to office or warehouse/distribution uses minus 25,000 square feet) × $4.00 = the amount of the fee. </w:t>
      </w:r>
    </w:p>
    <w:p>
      <w:pPr>
        <w:pStyle w:val="Paragraph1"/>
        <w:pBdr/>
        <w:spacing/>
        <w:rPr/>
      </w:pPr>
      <w:r>
        <w:rPr>
          <w:rStyle w:val="Paragraph1"/>
        </w:rPr>
        <w:t xml:space="preserve">The applicable dollar multiplier shall be adjusted yearly on July 1st beginning on July 1, 2006, by the City Administrator in accordance with the percentage increase or decrease in the residential building cost index published by Marshall and Swift, or if such index ceases to be published, by an equivalent index chosen by the City Administrator, with appropriate adjustments for regional and local construction costs as necessary. </w:t>
      </w:r>
    </w:p>
    <w:p>
      <w:pPr>
        <w:pStyle w:val="HistoryNote"/>
        <w:pBdr/>
        <w:spacing/>
        <w:rPr/>
      </w:pPr>
      <w:r>
        <w:rPr>
          <w:rStyle w:val="HistoryNote"/>
        </w:rPr>
        <w:t xml:space="preserve">(Ord. No. 13365, § 7, 5-3-2016; Ord. 12442 § 2 (part), 2002)</w:t>
      </w:r>
    </w:p>
    <w:p>
      <w:pPr>
        <w:pBdr/>
        <w:spacing w:before="0" w:after="0"/>
        <w:rPr/>
        <w:sectPr>
          <w:headerReference w:type="default" r:id="rId1347"/>
          <w:footerReference w:type="default" r:id="rId13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15.68.060</w:t>
      </w:r>
      <w:r>
        <w:rPr/>
        <w:t xml:space="preserve"> </w:t>
      </w:r>
      <w:r>
        <w:rPr/>
        <w:t xml:space="preserve">Payment of impact fee.</w:t>
      </w:r>
    </w:p>
    <w:p>
      <w:pPr>
        <w:pStyle w:val="Paragraph1"/>
        <w:pBdr/>
        <w:spacing/>
        <w:rPr/>
      </w:pPr>
      <w:r>
        <w:rPr>
          <w:rStyle w:val="Paragraph1"/>
        </w:rPr>
        <w:t xml:space="preserve">The impact fee will be assessed at the time a building permit is issued for the amount specified in Section </w:t>
      </w:r>
      <w:r>
        <w:rPr/>
        <w:t xml:space="preserve">15.68.050</w:t>
      </w:r>
      <w:r>
        <w:rPr>
          <w:rStyle w:val="Paragraph1"/>
        </w:rPr>
        <w:t xml:space="preserve">. Payment of the impact fee shall be due in three installments. The first installment shall be due prior to the issuance of a building permit for all or any portion of the development project, and shall be in the amount of twenty-five (25) percent of the impact fee. The second installment shall be due prior to the issuance of a Temporary Certificate of Occupancy for all or any portion of the development project, and shall be in the amount of fifty (50) percent of the impact fee. The third installment shall be due eighteen (18) months from the date of the issuance of a Temporary Certificate of Occupancy for all or any portion of the development project, and shall be in the amount of the remainder of the impact fee. </w:t>
      </w:r>
    </w:p>
    <w:p>
      <w:pPr>
        <w:pStyle w:val="Paragraph1"/>
        <w:pBdr/>
        <w:spacing/>
        <w:rPr/>
      </w:pPr>
      <w:r>
        <w:rPr>
          <w:rStyle w:val="Paragraph1"/>
        </w:rPr>
        <w:t xml:space="preserve">Except as provided elsewhere in this Chapter, no building permit may be issued for any development project subject to this Chapter unless and until the first installment of the impact fee is paid to the Building Official. No Certificate of Occupancy may be issued for any development project subject to this Chapter unless and until the second installment of the impact fee is paid to the Building Official. The Building Official shall deposit the impact fee in the Affordable Housing Trust Fund. </w:t>
      </w:r>
    </w:p>
    <w:p>
      <w:pPr>
        <w:pStyle w:val="Paragraph1"/>
        <w:pBdr/>
        <w:spacing/>
        <w:rPr/>
      </w:pPr>
      <w:r>
        <w:rPr>
          <w:rStyle w:val="Paragraph1"/>
        </w:rPr>
        <w:t xml:space="preserve">The city may also enforce the requirement to pay the impact fee by recording a lien or liens against the real property which is the subject of the development project for the amount of the impact fee, revoking or suspending the Certificate of Occupancy for the property, or by taking any other action necessary and appropriate to secure payment. </w:t>
      </w:r>
    </w:p>
    <w:p>
      <w:pPr>
        <w:pStyle w:val="Paragraph1"/>
        <w:pBdr/>
        <w:spacing/>
        <w:rPr/>
      </w:pPr>
      <w:r>
        <w:rPr>
          <w:rStyle w:val="Paragraph1"/>
        </w:rPr>
        <w:t xml:space="preserve">As an alternative to payment of the impact fee set forth in this Chapter, an applicant for a development project subject to the impact fee may elect to comply with those requirements through the production of housing as provided in Section </w:t>
      </w:r>
      <w:r>
        <w:rPr/>
        <w:t xml:space="preserve">15.68.080</w:t>
      </w:r>
      <w:r>
        <w:rPr>
          <w:rStyle w:val="Paragraph1"/>
        </w:rPr>
        <w:t xml:space="preserve"> of this Chapter. </w:t>
      </w:r>
    </w:p>
    <w:p>
      <w:pPr>
        <w:pStyle w:val="HistoryNote"/>
        <w:pBdr/>
        <w:spacing/>
        <w:rPr/>
      </w:pPr>
      <w:r>
        <w:rPr>
          <w:rStyle w:val="HistoryNote"/>
        </w:rPr>
        <w:t xml:space="preserve">(Ord. 12442 § 2 (part), 2002)</w:t>
      </w:r>
    </w:p>
    <w:p>
      <w:pPr>
        <w:pBdr/>
        <w:spacing w:before="0" w:after="0"/>
        <w:rPr/>
        <w:sectPr>
          <w:headerReference w:type="default" r:id="rId1349"/>
          <w:footerReference w:type="default" r:id="rId13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15.68.070</w:t>
      </w:r>
      <w:r>
        <w:rPr/>
        <w:t xml:space="preserve"> </w:t>
      </w:r>
      <w:r>
        <w:rPr/>
        <w:t xml:space="preserve">Reductions and exceptions.</w:t>
      </w:r>
    </w:p>
    <w:p>
      <w:pPr>
        <w:pStyle w:val="Paragraph1"/>
        <w:pBdr/>
        <w:spacing/>
        <w:rPr/>
      </w:pPr>
      <w:r>
        <w:rPr>
          <w:rStyle w:val="Paragraph1"/>
        </w:rPr>
        <w:t xml:space="preserve">Reductions and exceptions to the impact fee and in-lieu housing production mitigation measures may be granted to a development project by the City Administrator or his or her designee(s) pursuant to Section </w:t>
      </w:r>
      <w:r>
        <w:rPr/>
        <w:t xml:space="preserve">15.68.090</w:t>
      </w:r>
      <w:r>
        <w:rPr>
          <w:rStyle w:val="Paragraph1"/>
        </w:rPr>
        <w:t xml:space="preserve"> only if (1) the development project is rendered infeasible by imposition of all or a portion of the impact fee or the housing production mitigation measures, there are demonstrated special circumstances unique to the financing or economics of the project not generally applicable to other projects, and no feasible alternative means of compliance are available which would be more effective in attaining the purposes of this Chapter than the relief requested, or (2) the development project will not generate any need for additional affordable housing, or the increase in such need will be limited so as to justify a reduced impact fee or reduced housing production mitigation obligation. </w:t>
      </w:r>
    </w:p>
    <w:p>
      <w:pPr>
        <w:pStyle w:val="Paragraph1"/>
        <w:pBdr/>
        <w:spacing/>
        <w:rPr/>
      </w:pPr>
      <w:r>
        <w:rPr>
          <w:rStyle w:val="Paragraph1"/>
        </w:rPr>
        <w:t xml:space="preserve">The burden of establishing by satisfactory factual proof the applicability and elements of this Section shall be on the applicant. For purposes of this Section, "infeasible" means incapable of being accomplished in a successful manner within a reasonable period of time, taking into account economic, environmental, legal, and technological factors. </w:t>
      </w:r>
    </w:p>
    <w:p>
      <w:pPr>
        <w:pStyle w:val="HistoryNote"/>
        <w:pBdr/>
        <w:spacing/>
        <w:rPr/>
      </w:pPr>
      <w:r>
        <w:rPr>
          <w:rStyle w:val="HistoryNote"/>
        </w:rPr>
        <w:t xml:space="preserve">(Ord. No. 13365, § 7, 5-3-2016; Ord. 12442 § 2 (part), 2002)</w:t>
      </w:r>
    </w:p>
    <w:p>
      <w:pPr>
        <w:pBdr/>
        <w:spacing w:before="0" w:after="0"/>
        <w:rPr/>
        <w:sectPr>
          <w:headerReference w:type="default" r:id="rId1351"/>
          <w:footerReference w:type="default" r:id="rId13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15.68.080</w:t>
      </w:r>
      <w:r>
        <w:rPr/>
        <w:t xml:space="preserve"> </w:t>
      </w:r>
      <w:r>
        <w:rPr/>
        <w:t xml:space="preserve">In-lieu housing production mitigation measures.</w:t>
      </w:r>
    </w:p>
    <w:p>
      <w:pPr>
        <w:pStyle w:val="Paragraph1"/>
        <w:pBdr/>
        <w:spacing/>
        <w:rPr/>
      </w:pPr>
      <w:r>
        <w:rPr>
          <w:rStyle w:val="Paragraph1"/>
        </w:rPr>
        <w:t xml:space="preserve">As an alternative to payment of all or part of the impact fee required under this Chapter, an applicant subject to the requirements of this Chapter may elect to produce affordable housing in lieu of the impact fee to mitigate the impacts of the development project. Any applicant electing this in-lieu option must demonstrate that it will construct or cause to be constructed new affordable housing units (of any tenure type) as determined by the following formula: </w:t>
      </w:r>
    </w:p>
    <w:p>
      <w:pPr>
        <w:pStyle w:val="Block2"/>
        <w:pBdr/>
        <w:spacing/>
        <w:rPr/>
      </w:pPr>
      <w:r>
        <w:rPr>
          <w:rStyle w:val="Block2"/>
        </w:rPr>
        <w:t xml:space="preserve">(number of gross square feet in development project devoted to office or warehouse/distribution uses minus 25,000 square feet) × .00004 = number of affordable housing units. </w:t>
      </w:r>
    </w:p>
    <w:p>
      <w:pPr>
        <w:pStyle w:val="Paragraph1"/>
        <w:pBdr/>
        <w:spacing/>
        <w:rPr/>
      </w:pPr>
      <w:r>
        <w:rPr>
          <w:rStyle w:val="Paragraph1"/>
        </w:rPr>
        <w:t xml:space="preserve">This unit production requirement shall be adjusted by the City Administrator as appropriate to account for any partial payment of impact fees to be made by the applicant. </w:t>
      </w:r>
    </w:p>
    <w:p>
      <w:pPr>
        <w:pStyle w:val="Paragraph1"/>
        <w:pBdr/>
        <w:spacing/>
        <w:rPr/>
      </w:pPr>
      <w:r>
        <w:rPr>
          <w:rStyle w:val="Paragraph1"/>
        </w:rPr>
        <w:t xml:space="preserve">In the event that an applicant chooses the in-lieu housing production option, the applicant must submit satisfactory evidence to the City Administrator of site control and issuance of a use permit for the project intended to produce the affordable housing units, prior to receipt of the building permit for the development project. The applicant must obtain a building permit for the affordable housing project prior to the issuance of the Certificate of Occupancy for the development project. The applicant must secure a Certificate of Occupancy for all affordable housing units no later than eighteen (18) months from the issuance of the Certificate of Occupancy for the development project. </w:t>
      </w:r>
    </w:p>
    <w:p>
      <w:pPr>
        <w:pStyle w:val="Paragraph1"/>
        <w:pBdr/>
        <w:spacing/>
        <w:rPr/>
      </w:pPr>
      <w:r>
        <w:rPr>
          <w:rStyle w:val="Paragraph1"/>
        </w:rPr>
        <w:t xml:space="preserve">An applicant who elects to comply with the requirements of this Chapter through the production of housing must submit to the City Administrator an affordable housing production proposal with sufficient information to enable the City Administrator to determine that the applicant will construct or cause to be constructed the required number of affordable housing units. The application must demonstrate to the City Administrator's satisfaction that it possesses the financial means, technical expertise and experience to commence and complete the construction of the affordable housing within the required time period. </w:t>
      </w:r>
    </w:p>
    <w:p>
      <w:pPr>
        <w:pStyle w:val="Paragraph1"/>
        <w:pBdr/>
        <w:spacing/>
        <w:rPr/>
      </w:pPr>
      <w:r>
        <w:rPr>
          <w:rStyle w:val="Paragraph1"/>
        </w:rPr>
        <w:t xml:space="preserve">Where the applicant intends to construct housing units through participation in a joint venture, partnership or similar arrangement, the applicant must certify to the city to the City Administrator's satisfaction that the applicant has made a binding commitment, enforceable by the applicant's joint venturers or partners, to contribute an amount of funds to the joint venture or partnership equivalent to or greater than the amount of the impact fee that would otherwise be imposed under Section </w:t>
      </w:r>
      <w:r>
        <w:rPr/>
        <w:t xml:space="preserve">15.68.060</w:t>
      </w:r>
      <w:r>
        <w:rPr>
          <w:rStyle w:val="Paragraph1"/>
        </w:rPr>
        <w:t xml:space="preserve"> of this Chapter, less the portion of the housing requirements of this Chapter actually met through the payment of impact fees, and that such joint venture or partnership is legally obligated to use such funds to develop the affordable housing required by this Section. Any joint venturer or partner must meet the qualifications for an affordable housing developer as provided by regulations to be adopted by the City Administrator. No building permit may be approved for a development project subject to this paragraph until the applicant has paid in full or has posted an irrevocable letter of credit or other form of financial security acceptable to the City Administrator in the amount of the required monetary contribution. Additionally, the city may require a lien on the development project property in the amount of any unpaid monetary contribution to assure compliance with this Chapter. </w:t>
      </w:r>
    </w:p>
    <w:p>
      <w:pPr>
        <w:pStyle w:val="Paragraph1"/>
        <w:pBdr/>
        <w:spacing/>
        <w:rPr/>
      </w:pPr>
      <w:r>
        <w:rPr>
          <w:rStyle w:val="Paragraph1"/>
        </w:rPr>
        <w:t xml:space="preserve">The City Administrator may issue guidelines for the administration of the in-lieu housing production mitigation measures provisions of this Section. If the City Administrator approves an affordable housing production proposal, he or she shall issue a certificate so indicating. This certificate shall be recorded on title of the development project property as a covenant running with the land, and indicate that compliance with this Chapter is a binding obligation of the owner of the development project property, and the owner's assignees and successors in interest enforceable by the city. </w:t>
      </w:r>
    </w:p>
    <w:p>
      <w:pPr>
        <w:pStyle w:val="Paragraph1"/>
        <w:pBdr/>
        <w:spacing/>
        <w:rPr/>
      </w:pPr>
      <w:r>
        <w:rPr>
          <w:rStyle w:val="Paragraph1"/>
        </w:rPr>
        <w:t xml:space="preserve">In the event the application of this Section to an applicable development project creates an obligation to construct a fractional housing unit, that fraction shall be converted into an addition to the impact fee, or in the alternative, at the discretion of the City Administrator, an additional affordable housing unit. </w:t>
      </w:r>
    </w:p>
    <w:p>
      <w:pPr>
        <w:pStyle w:val="Paragraph1"/>
        <w:pBdr/>
        <w:spacing/>
        <w:rPr/>
      </w:pPr>
      <w:r>
        <w:rPr>
          <w:rStyle w:val="Paragraph1"/>
        </w:rPr>
        <w:t xml:space="preserve">In the event all affordable housing units required under the certification are not timely produced as required by this Section, the City Administrator may impose a charge on the applicant equal to one hundred fifty (150) percent of the impact fee which would have been otherwise due and owing under Section </w:t>
      </w:r>
      <w:r>
        <w:rPr/>
        <w:t xml:space="preserve">15.68.060</w:t>
      </w:r>
      <w:r>
        <w:rPr>
          <w:rStyle w:val="Paragraph1"/>
        </w:rPr>
        <w:t xml:space="preserve"> of this Chapter, together with interest accrued from the date of the first building permit issuance for the development project, and shall so notify the applicant. If this charge is not paid by the applicant within sixty (60) calendar days of the expiration of the applicable time period, the city may record a special assessment lien against the development project property in the amount of any charge and interest owed, or in the alternative the city may revoke or suspend the Certificate of Occupancy for the development project use. </w:t>
      </w:r>
    </w:p>
    <w:p>
      <w:pPr>
        <w:pStyle w:val="HistoryNote"/>
        <w:pBdr/>
        <w:spacing/>
        <w:rPr/>
      </w:pPr>
      <w:r>
        <w:rPr>
          <w:rStyle w:val="HistoryNote"/>
        </w:rPr>
        <w:t xml:space="preserve">(Ord. No. 13365, § 7, 5-3-2016; Ord. 12442 § 2 (part), 2002)</w:t>
      </w:r>
    </w:p>
    <w:p>
      <w:pPr>
        <w:pBdr/>
        <w:spacing w:before="0" w:after="0"/>
        <w:rPr/>
        <w:sectPr>
          <w:headerReference w:type="default" r:id="rId1353"/>
          <w:footerReference w:type="default" r:id="rId13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15.68.090</w:t>
      </w:r>
      <w:r>
        <w:rPr/>
        <w:t xml:space="preserve"> </w:t>
      </w:r>
      <w:r>
        <w:rPr/>
        <w:t xml:space="preserve">Review.</w:t>
      </w:r>
    </w:p>
    <w:p>
      <w:pPr>
        <w:pStyle w:val="Paragraph1"/>
        <w:pBdr/>
        <w:spacing/>
        <w:rPr/>
      </w:pPr>
      <w:r>
        <w:rPr>
          <w:rStyle w:val="Paragraph1"/>
        </w:rPr>
        <w:t xml:space="preserve">The City Administrator or his or her designee(s) shall review requests for reductions and exceptions under Section </w:t>
      </w:r>
      <w:r>
        <w:rPr/>
        <w:t xml:space="preserve">15.68.070</w:t>
      </w:r>
      <w:r>
        <w:rPr>
          <w:rStyle w:val="Paragraph1"/>
        </w:rPr>
        <w:t xml:space="preserve">. Any final decision by the City Administrator or his or her designee(s) on such a request may be appealed to the City Council by the applicant or by any other person. </w:t>
      </w:r>
    </w:p>
    <w:p>
      <w:pPr>
        <w:pStyle w:val="HistoryNote"/>
        <w:pBdr/>
        <w:spacing/>
        <w:rPr/>
      </w:pPr>
      <w:r>
        <w:rPr>
          <w:rStyle w:val="HistoryNote"/>
        </w:rPr>
        <w:t xml:space="preserve">(Ord. No. 13365, § 7, 5-3-2016; Ord. 12442 § 2 (part), 2002)</w:t>
      </w:r>
    </w:p>
    <w:p>
      <w:pPr>
        <w:pBdr/>
        <w:spacing w:before="0" w:after="0"/>
        <w:rPr/>
        <w:sectPr>
          <w:headerReference w:type="default" r:id="rId1355"/>
          <w:footerReference w:type="default" r:id="rId13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15.68.100</w:t>
      </w:r>
      <w:r>
        <w:rPr/>
        <w:t xml:space="preserve"> </w:t>
      </w:r>
      <w:r>
        <w:rPr/>
        <w:t xml:space="preserve">Reserved.</w:t>
      </w:r>
    </w:p>
    <w:p>
      <w:pPr>
        <w:pStyle w:val="Hang1"/>
        <w:pBdr/>
        <w:spacing/>
        <w:rPr/>
      </w:pPr>
      <w:r>
        <w:rPr/>
        <w:t xml:space="preserve">Editor's note(s)—</w:t>
      </w:r>
      <w:r>
        <w:rPr>
          <w:rStyle w:val="Hang1"/>
        </w:rPr>
        <w:t xml:space="preserve">Ord. No. 13365, § 7, adopted May 3, 2016, repealed the former Section 15.68.100 in its entirety, which pertained to the Affordable Housing Trust Fund, and derived from Ord. No. 12442, § 2, adopted in 2002; Ord. No. 13139, § 1, adopted November 13, 2012; Ord. No. 13193, § 1, adopted November 19, 2013, and Ord. No. 13364, § 2, adopted May 3, 2016. </w:t>
      </w:r>
      <w:r>
        <w:rPr/>
        <w:br/>
      </w:r>
      <w:r>
        <w:rPr>
          <w:rStyle w:val="Hang1"/>
        </w:rPr>
        <w:t xml:space="preserve"> For current provisions pertaining to similar subject matter, the user's attention is directed to Chapter 15.62. </w:t>
      </w:r>
    </w:p>
    <w:p>
      <w:pPr>
        <w:pBdr/>
        <w:spacing w:before="0" w:after="0"/>
        <w:rPr/>
        <w:sectPr>
          <w:headerReference w:type="default" r:id="rId1357"/>
          <w:footerReference w:type="default" r:id="rId13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15.68.110</w:t>
      </w:r>
      <w:r>
        <w:rPr/>
        <w:t xml:space="preserve"> </w:t>
      </w:r>
      <w:r>
        <w:rPr/>
        <w:t xml:space="preserve">Regulations.</w:t>
      </w:r>
    </w:p>
    <w:p>
      <w:pPr>
        <w:pStyle w:val="Paragraph1"/>
        <w:pBdr/>
        <w:spacing/>
        <w:rPr/>
      </w:pPr>
      <w:r>
        <w:rPr>
          <w:rStyle w:val="Paragraph1"/>
        </w:rPr>
        <w:t xml:space="preserve">The City Administrator is hereby authorized to adopt rules and regulations consistent with this Chapter as needed to implement this Chapter, and to make such interpretations of this Chapter as he or she may consider necessary to achieve the purposes of this Chapter. </w:t>
      </w:r>
    </w:p>
    <w:p>
      <w:pPr>
        <w:pStyle w:val="HistoryNote"/>
        <w:pBdr/>
        <w:spacing/>
        <w:rPr/>
      </w:pPr>
      <w:r>
        <w:rPr>
          <w:rStyle w:val="HistoryNote"/>
        </w:rPr>
        <w:t xml:space="preserve">(Ord. No. 13365, § 7, 5-3-2016; Ord. 12442 § 2 (part), 2002)</w:t>
      </w:r>
    </w:p>
    <w:p>
      <w:pPr>
        <w:pBdr/>
        <w:spacing w:before="0" w:after="0"/>
        <w:rPr/>
        <w:sectPr>
          <w:headerReference w:type="default" r:id="rId1359"/>
          <w:footerReference w:type="default" r:id="rId13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15.68.120</w:t>
      </w:r>
      <w:r>
        <w:rPr/>
        <w:t xml:space="preserve"> </w:t>
      </w:r>
      <w:r>
        <w:rPr/>
        <w:t xml:space="preserve">Applicability.</w:t>
      </w:r>
    </w:p>
    <w:p>
      <w:pPr>
        <w:pStyle w:val="Paragraph1"/>
        <w:pBdr/>
        <w:spacing/>
        <w:rPr/>
      </w:pPr>
      <w:r>
        <w:rPr>
          <w:rStyle w:val="Paragraph1"/>
        </w:rPr>
        <w:t xml:space="preserve">Any development project for which a building permit has been approved by the city prior to July 1, 2005, shall be exempt from this Chapter. In the event that the building permit for such an exempt development project expires prior to start of construction but after July 1, 2005, the development project shall be subject to this Chapter if and when a building permit is renewed or an application for a building permit is resubmitted. </w:t>
      </w:r>
    </w:p>
    <w:p>
      <w:pPr>
        <w:pStyle w:val="HistoryNote"/>
        <w:pBdr/>
        <w:spacing/>
        <w:rPr/>
      </w:pPr>
      <w:r>
        <w:rPr>
          <w:rStyle w:val="HistoryNote"/>
        </w:rPr>
        <w:t xml:space="preserve">(Ord. 12442 § 2 (part), 2002)</w:t>
      </w:r>
    </w:p>
    <w:p>
      <w:pPr>
        <w:pBdr/>
        <w:spacing w:before="0" w:after="0"/>
        <w:rPr/>
        <w:sectPr>
          <w:headerReference w:type="default" r:id="rId1361"/>
          <w:footerReference w:type="default" r:id="rId1362"/>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15.72</w:t>
      </w:r>
      <w:r>
        <w:rPr/>
        <w:t xml:space="preserve"> </w:t>
      </w:r>
      <w:r>
        <w:rPr/>
        <w:t xml:space="preserve">AFFORDABLE HOUSING IMPACT FEES</w:t>
      </w:r>
    </w:p>
    <w:p>
      <w:pPr>
        <w:pBdr/>
        <w:spacing w:before="0" w:after="0"/>
        <w:rPr/>
        <w:sectPr>
          <w:headerReference w:type="default" r:id="rId1363"/>
          <w:footerReference w:type="default" r:id="rId136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General Provisions</w:t>
      </w:r>
    </w:p>
    <w:p>
      <w:pPr>
        <w:pBdr/>
        <w:spacing w:before="0" w:after="0"/>
        <w:rPr/>
        <w:sectPr>
          <w:headerReference w:type="default" r:id="rId1365"/>
          <w:footerReference w:type="default" r:id="rId13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15.72.010</w:t>
      </w:r>
      <w:r>
        <w:rPr/>
        <w:t xml:space="preserve"> </w:t>
      </w:r>
      <w:r>
        <w:rPr/>
        <w:t xml:space="preserve">Purpose.</w:t>
      </w:r>
    </w:p>
    <w:p>
      <w:pPr>
        <w:pStyle w:val="Paragraph1"/>
        <w:pBdr/>
        <w:spacing/>
        <w:rPr/>
      </w:pPr>
      <w:r>
        <w:rPr>
          <w:rStyle w:val="Paragraph1"/>
        </w:rPr>
        <w:t xml:space="preserve">The purpose of this Chapter is to establish affordable housing impact fees in the City of Oakland to assure that market-rate residential development projects pay their fair share to compensate for the increased demand for affordable housing generated by such development projects within the City of Oakland. </w:t>
      </w:r>
    </w:p>
    <w:p>
      <w:pPr>
        <w:pStyle w:val="HistoryNote"/>
        <w:pBdr/>
        <w:spacing/>
        <w:rPr/>
      </w:pPr>
      <w:r>
        <w:rPr>
          <w:rStyle w:val="HistoryNote"/>
        </w:rPr>
        <w:t xml:space="preserve">(Ord. No. 13365, § 4, 5-3-2016)</w:t>
      </w:r>
    </w:p>
    <w:p>
      <w:pPr>
        <w:pBdr/>
        <w:spacing w:before="0" w:after="0"/>
        <w:rPr/>
        <w:sectPr>
          <w:headerReference w:type="default" r:id="rId1367"/>
          <w:footerReference w:type="default" r:id="rId13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15.72.020</w:t>
      </w:r>
      <w:r>
        <w:rPr/>
        <w:t xml:space="preserve"> </w:t>
      </w:r>
      <w:r>
        <w:rPr/>
        <w:t xml:space="preserve">Findings.</w:t>
      </w:r>
    </w:p>
    <w:p>
      <w:pPr>
        <w:pStyle w:val="List1"/>
        <w:pBdr/>
        <w:spacing/>
        <w:rPr/>
      </w:pPr>
      <w:r>
        <w:rPr/>
        <w:t xml:space="preserve">A.</w:t>
      </w:r>
      <w:r>
        <w:rPr/>
        <w:tab/>
        <w:t xml:space="preserve"/>
      </w:r>
      <w:r>
        <w:rPr/>
        <w:t xml:space="preserve">The City of Oakland conducted a nexus study that examined the link between new market-rate residential development, the growth of employment associated with the consumer expenditures of new residents, and the demand for affordable housing to accommodate the new worker households in Oakland. According to the nexus study, new development of market-rate single-family housing, townhome housing, and multi-family housing supports growth of consumer expenditures by new homebuyer and renter households. </w:t>
      </w:r>
    </w:p>
    <w:p>
      <w:pPr>
        <w:pStyle w:val="List1"/>
        <w:pBdr/>
        <w:spacing/>
        <w:rPr/>
      </w:pPr>
      <w:r>
        <w:rPr/>
        <w:t xml:space="preserve">B.</w:t>
      </w:r>
      <w:r>
        <w:rPr/>
        <w:tab/>
        <w:t xml:space="preserve"/>
      </w:r>
      <w:r>
        <w:rPr/>
        <w:t xml:space="preserve">Growth of household consumer expenditures supports job growth and new employment opportunities in Oakland. </w:t>
      </w:r>
    </w:p>
    <w:p>
      <w:pPr>
        <w:pStyle w:val="List1"/>
        <w:pBdr/>
        <w:spacing/>
        <w:rPr/>
      </w:pPr>
      <w:r>
        <w:rPr/>
        <w:t xml:space="preserve">C.</w:t>
      </w:r>
      <w:r>
        <w:rPr/>
        <w:tab/>
        <w:t xml:space="preserve"/>
      </w:r>
      <w:r>
        <w:rPr/>
        <w:t xml:space="preserve">New employment opportunities will attract new workers to Oakland. </w:t>
      </w:r>
    </w:p>
    <w:p>
      <w:pPr>
        <w:pStyle w:val="List1"/>
        <w:pBdr/>
        <w:spacing/>
        <w:rPr/>
      </w:pPr>
      <w:r>
        <w:rPr/>
        <w:t xml:space="preserve">D.</w:t>
      </w:r>
      <w:r>
        <w:rPr/>
        <w:tab/>
        <w:t xml:space="preserve"/>
      </w:r>
      <w:r>
        <w:rPr/>
        <w:t xml:space="preserve">Many of those new workers will seek housing and choose to live in Oakland. </w:t>
      </w:r>
    </w:p>
    <w:p>
      <w:pPr>
        <w:pStyle w:val="List1"/>
        <w:pBdr/>
        <w:spacing/>
        <w:rPr/>
      </w:pPr>
      <w:r>
        <w:rPr/>
        <w:t xml:space="preserve">E.</w:t>
      </w:r>
      <w:r>
        <w:rPr/>
        <w:tab/>
        <w:t xml:space="preserve"/>
      </w:r>
      <w:r>
        <w:rPr/>
        <w:t xml:space="preserve">Many of those new worker households will qualify as moderate, low, and very low income households and will increase the demand for affordable housing in Oakland, particularly since the increase in jobs is generally in the lower-wage-paying sectors such as retail trade and services. </w:t>
      </w:r>
    </w:p>
    <w:p>
      <w:pPr>
        <w:pStyle w:val="List1"/>
        <w:pBdr/>
        <w:spacing/>
        <w:rPr/>
      </w:pPr>
      <w:r>
        <w:rPr/>
        <w:t xml:space="preserve">F.</w:t>
      </w:r>
      <w:r>
        <w:rPr/>
        <w:tab/>
        <w:t xml:space="preserve"/>
      </w:r>
      <w:r>
        <w:rPr/>
        <w:t xml:space="preserve">Expansion of the supply of affordable housing will require funding to bridge the "gap" between the costs of developing new affordable housing and what new moderate- and lower-income households can afford to pay. </w:t>
      </w:r>
    </w:p>
    <w:p>
      <w:pPr>
        <w:pStyle w:val="List1"/>
        <w:pBdr/>
        <w:spacing/>
        <w:rPr/>
      </w:pPr>
      <w:r>
        <w:rPr/>
        <w:t xml:space="preserve">G.</w:t>
      </w:r>
      <w:r>
        <w:rPr/>
        <w:tab/>
        <w:t xml:space="preserve"/>
      </w:r>
      <w:r>
        <w:rPr/>
        <w:t xml:space="preserve">The nexus study established maximum legal affordable housing impact fees per unit based on the level of impacts on the need for affordable housing from various types of market-rate housing development project based on the average affordability gap per new market-rate unit built. The impact fees imposed under this Chapter are lower than the maximum legal fees documented in the nexus study. </w:t>
      </w:r>
    </w:p>
    <w:p>
      <w:pPr>
        <w:pStyle w:val="List1"/>
        <w:pBdr/>
        <w:spacing/>
        <w:rPr/>
      </w:pPr>
      <w:r>
        <w:rPr/>
        <w:t xml:space="preserve">H.</w:t>
      </w:r>
      <w:r>
        <w:rPr/>
        <w:tab/>
        <w:t xml:space="preserve"/>
      </w:r>
      <w:r>
        <w:rPr/>
        <w:t xml:space="preserve">Through the payment of the fee, developers of market-rate housing will address at least a portion of the impact of their developments on the need for affordable housing. Revenue from the fees will be used to preserve and expand the supply of affordable housing in Oakland. </w:t>
      </w:r>
    </w:p>
    <w:p>
      <w:pPr>
        <w:pStyle w:val="List1"/>
        <w:pBdr/>
        <w:spacing/>
        <w:rPr/>
      </w:pPr>
      <w:r>
        <w:rPr/>
        <w:t xml:space="preserve">I.</w:t>
      </w:r>
      <w:r>
        <w:rPr/>
        <w:tab/>
        <w:t xml:space="preserve"/>
      </w:r>
      <w:r>
        <w:rPr/>
        <w:t xml:space="preserve">The affordable housing impact fee imposed under this Chapter serve the public interest and is necessary to protect the health, safety and welfare of the residents of Oakland. </w:t>
      </w:r>
    </w:p>
    <w:p>
      <w:pPr>
        <w:pStyle w:val="HistoryNote"/>
        <w:pBdr/>
        <w:spacing/>
        <w:rPr/>
      </w:pPr>
      <w:r>
        <w:rPr>
          <w:rStyle w:val="HistoryNote"/>
        </w:rPr>
        <w:t xml:space="preserve">(Ord. No. 13365, § 4, 5-3-2016)</w:t>
      </w:r>
    </w:p>
    <w:p>
      <w:pPr>
        <w:pBdr/>
        <w:spacing w:before="0" w:after="0"/>
        <w:rPr/>
        <w:sectPr>
          <w:headerReference w:type="default" r:id="rId1369"/>
          <w:footerReference w:type="default" r:id="rId13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15.72.030</w:t>
      </w:r>
      <w:r>
        <w:rPr/>
        <w:t xml:space="preserve"> </w:t>
      </w:r>
      <w:r>
        <w:rPr/>
        <w:t xml:space="preserve">Definitions.</w:t>
      </w:r>
    </w:p>
    <w:p>
      <w:pPr>
        <w:pStyle w:val="Paragraph1"/>
        <w:pBdr/>
        <w:spacing/>
        <w:rPr/>
      </w:pPr>
      <w:r>
        <w:rPr>
          <w:rStyle w:val="Paragraph1"/>
        </w:rPr>
        <w:t xml:space="preserve">As used in this Chapter, the following terms have the following meanings, and to the extent a Planning Code and/or Municipal Code Chapter and/or Section is referenced herein, such reference shall also include future amendments, if any: </w:t>
      </w:r>
    </w:p>
    <w:p>
      <w:pPr>
        <w:pStyle w:val="Paragraph1"/>
        <w:pBdr/>
        <w:spacing/>
        <w:rPr/>
      </w:pPr>
      <w:r>
        <w:rPr>
          <w:rStyle w:val="Paragraph1"/>
        </w:rPr>
        <w:t xml:space="preserve">"Additional Housing Units" means the net increase in the number of housing units on a parcel of real property. Additional housing units equal the number of new housing units proposed to be developed on the parcel of real property by issuance of a building permit, less the number of housing units (a) legally removed from the same parcel of real property by authorized remodeling, demolition or relocation to another parcel of real property, or by accidental destruction or natural disaster, during the year preceding the owner's filing for the building permit or (b) authorized to be removed prior to or during the construction for which the building permit is requested. </w:t>
      </w:r>
    </w:p>
    <w:p>
      <w:pPr>
        <w:pStyle w:val="Paragraph1"/>
        <w:pBdr/>
        <w:spacing/>
        <w:rPr/>
      </w:pPr>
      <w:r>
        <w:rPr>
          <w:rStyle w:val="Paragraph1"/>
        </w:rPr>
        <w:t xml:space="preserve">"Affordable Housing" means housing that is restricted to occupancy at an affordable rent or an affordable housing cost to moderate-income households, low- income households or very low-income households. The terms "Affordable Rent" and "Affordable Housing Cost" shall be as defined in California Health and Safety Code Sections 50053 and 50052.5 and their implementing regulations. </w:t>
      </w:r>
    </w:p>
    <w:p>
      <w:pPr>
        <w:pStyle w:val="Paragraph1"/>
        <w:pBdr/>
        <w:spacing/>
        <w:rPr/>
      </w:pPr>
      <w:r>
        <w:rPr>
          <w:rStyle w:val="Paragraph1"/>
        </w:rPr>
        <w:t xml:space="preserve">"Applicant" means any individual, person, firm, partnership, association, joint venture, corporation, limited liability company, entity, combination of entities or authorized representative thereof, who undertakes, proposes or applies to the City for any development project. </w:t>
      </w:r>
    </w:p>
    <w:p>
      <w:pPr>
        <w:pStyle w:val="Paragraph1"/>
        <w:pBdr/>
        <w:spacing/>
        <w:rPr/>
      </w:pPr>
      <w:r>
        <w:rPr>
          <w:rStyle w:val="Paragraph1"/>
        </w:rPr>
        <w:t xml:space="preserve">"Building Official" shall be as defined in Section 15.04.085 of the Oakland Municipal Code. </w:t>
      </w:r>
    </w:p>
    <w:p>
      <w:pPr>
        <w:pStyle w:val="Paragraph1"/>
        <w:pBdr/>
        <w:spacing/>
        <w:rPr/>
      </w:pPr>
      <w:r>
        <w:rPr>
          <w:rStyle w:val="Paragraph1"/>
        </w:rPr>
        <w:t xml:space="preserve">"City" means the City of Oakland. </w:t>
      </w:r>
    </w:p>
    <w:p>
      <w:pPr>
        <w:pStyle w:val="Paragraph1"/>
        <w:pBdr/>
        <w:spacing/>
        <w:rPr/>
      </w:pPr>
      <w:r>
        <w:rPr>
          <w:rStyle w:val="Paragraph1"/>
        </w:rPr>
        <w:t xml:space="preserve">"City Administrator" means the City Administrator of the City of Oakland or his or her designee(s). </w:t>
      </w:r>
    </w:p>
    <w:p>
      <w:pPr>
        <w:pStyle w:val="Paragraph1"/>
        <w:pBdr/>
        <w:spacing/>
        <w:rPr/>
      </w:pPr>
      <w:r>
        <w:rPr>
          <w:rStyle w:val="Paragraph1"/>
        </w:rPr>
        <w:t xml:space="preserve">"Complete Building Permit Application" means an application for a building permit for vertical construction that is submitted after all necessary planning and zoning permits and approvals under </w:t>
      </w:r>
      <w:r>
        <w:rPr/>
        <w:t xml:space="preserve">Title 17</w:t>
      </w:r>
      <w:r>
        <w:rPr>
          <w:rStyle w:val="Paragraph1"/>
        </w:rPr>
        <w:t xml:space="preserve"> of the Oakland Planning Code are issued for the project and that contains all the application submittal materials required on the City's submittal checklist. </w:t>
      </w:r>
    </w:p>
    <w:p>
      <w:pPr>
        <w:pStyle w:val="Paragraph1"/>
        <w:pBdr/>
        <w:spacing/>
        <w:rPr/>
      </w:pPr>
      <w:r>
        <w:rPr>
          <w:rStyle w:val="Paragraph1"/>
        </w:rPr>
        <w:t xml:space="preserve">"Development Project" means any activity resulting in additional housing units in a new or existing building requiring the issuance of a building permit by the City. </w:t>
      </w:r>
    </w:p>
    <w:p>
      <w:pPr>
        <w:pStyle w:val="Paragraph1"/>
        <w:pBdr/>
        <w:spacing/>
        <w:rPr/>
      </w:pPr>
      <w:r>
        <w:rPr>
          <w:rStyle w:val="Paragraph1"/>
        </w:rPr>
        <w:t xml:space="preserve">"Fee Per Housing Unit" means the impact fee per housing unit applicable to the development project imposed under this Chapter as contained in the City's Master Fee Schedule. </w:t>
      </w:r>
    </w:p>
    <w:p>
      <w:pPr>
        <w:pStyle w:val="Paragraph1"/>
        <w:pBdr/>
        <w:spacing/>
        <w:rPr/>
      </w:pPr>
      <w:r>
        <w:rPr>
          <w:rStyle w:val="Paragraph1"/>
        </w:rPr>
        <w:t xml:space="preserve">"Impact Fee" means the affordable housing impact fee imposed under this Chapter as set forth in the City's Master Fee Schedule, as the affordable housing impact fee may be adjusted for inflation pursuant to Section </w:t>
      </w:r>
      <w:r>
        <w:rPr/>
        <w:t xml:space="preserve">15.72.050</w:t>
      </w:r>
      <w:r>
        <w:rPr>
          <w:rStyle w:val="Paragraph1"/>
        </w:rPr>
        <w:t xml:space="preserve">. </w:t>
      </w:r>
    </w:p>
    <w:p>
      <w:pPr>
        <w:pStyle w:val="Paragraph1"/>
        <w:pBdr/>
        <w:spacing/>
        <w:rPr/>
      </w:pPr>
      <w:r>
        <w:rPr>
          <w:rStyle w:val="Paragraph1"/>
        </w:rPr>
        <w:t xml:space="preserve">"Low-Income Household" shall be as defined in California Health and Safety Code Section 50079.5 and its implementing regulations. </w:t>
      </w:r>
    </w:p>
    <w:p>
      <w:pPr>
        <w:pStyle w:val="Paragraph1"/>
        <w:pBdr/>
        <w:spacing/>
        <w:rPr/>
      </w:pPr>
      <w:r>
        <w:rPr>
          <w:rStyle w:val="Paragraph1"/>
        </w:rPr>
        <w:t xml:space="preserve">"Moderate-Income Household" means persons and families of low or moderate income as defined in California Health and Safety Code Section 50093 and its implementing regulations. </w:t>
      </w:r>
    </w:p>
    <w:p>
      <w:pPr>
        <w:pStyle w:val="Paragraph1"/>
        <w:pBdr/>
        <w:spacing/>
        <w:rPr/>
      </w:pPr>
      <w:r>
        <w:rPr>
          <w:rStyle w:val="Paragraph1"/>
        </w:rPr>
        <w:t xml:space="preserve">"Multi-Family Housing" means those uses that fall under any of the following use facility types as defined in Chapters 17.10, 17.65, 17.101C, 17.101E and 17.102 of the Oakland Planning Code: </w:t>
      </w:r>
    </w:p>
    <w:p>
      <w:pPr>
        <w:pStyle w:val="Paragraph2"/>
        <w:pBdr/>
        <w:spacing/>
        <w:rPr/>
      </w:pPr>
      <w:r>
        <w:rPr>
          <w:rStyle w:val="Paragraph2"/>
        </w:rPr>
        <w:t xml:space="preserve">Multifamily dwelling residential facilities, except facilities that meet the definition of townhome housing; </w:t>
      </w:r>
    </w:p>
    <w:p>
      <w:pPr>
        <w:pStyle w:val="Paragraph2"/>
        <w:pBdr/>
        <w:spacing/>
        <w:rPr/>
      </w:pPr>
      <w:r>
        <w:rPr>
          <w:rStyle w:val="Paragraph2"/>
        </w:rPr>
        <w:t xml:space="preserve">Live/work residential facilities (as defined in Chapters 17.65 and 17.101E); </w:t>
      </w:r>
    </w:p>
    <w:p>
      <w:pPr>
        <w:pStyle w:val="Paragraph2"/>
        <w:pBdr/>
        <w:spacing/>
        <w:rPr/>
      </w:pPr>
      <w:r>
        <w:rPr>
          <w:rStyle w:val="Paragraph2"/>
        </w:rPr>
        <w:t xml:space="preserve">Work/live nonresidential facilities (as defined in Chapters 17.65 and 17.101E in a D-CE-3 or D-CE-4 Zone); </w:t>
      </w:r>
    </w:p>
    <w:p>
      <w:pPr>
        <w:pStyle w:val="Paragraph2"/>
        <w:pBdr/>
        <w:spacing/>
        <w:rPr/>
      </w:pPr>
      <w:r>
        <w:rPr>
          <w:rStyle w:val="Paragraph2"/>
        </w:rPr>
        <w:t xml:space="preserve">Micro living quarters facilities (as defined in Chapter 17.101C); </w:t>
      </w:r>
    </w:p>
    <w:p>
      <w:pPr>
        <w:pStyle w:val="Paragraph2"/>
        <w:pBdr/>
        <w:spacing/>
        <w:rPr/>
      </w:pPr>
      <w:r>
        <w:rPr>
          <w:rStyle w:val="Paragraph2"/>
        </w:rPr>
        <w:t xml:space="preserve">Joint living and work quarters (as defined in Section 17.102.190); </w:t>
      </w:r>
    </w:p>
    <w:p>
      <w:pPr>
        <w:pStyle w:val="Paragraph2"/>
        <w:pBdr/>
        <w:spacing/>
        <w:rPr/>
      </w:pPr>
      <w:r>
        <w:rPr>
          <w:rStyle w:val="Paragraph2"/>
        </w:rPr>
        <w:t xml:space="preserve">Residentially-oriented joint living and working quarters (in Section 17.102.195); or </w:t>
      </w:r>
    </w:p>
    <w:p>
      <w:pPr>
        <w:pStyle w:val="Paragraph2"/>
        <w:pBdr/>
        <w:spacing/>
        <w:rPr/>
      </w:pPr>
      <w:r>
        <w:rPr>
          <w:rStyle w:val="Paragraph2"/>
        </w:rPr>
        <w:t xml:space="preserve">Rooming house residential facilities that are not part of an institutional dormitory and are not associated with any the following activities: </w:t>
      </w:r>
    </w:p>
    <w:p>
      <w:pPr>
        <w:pStyle w:val="Paragraph3"/>
        <w:pBdr/>
        <w:spacing/>
        <w:rPr/>
      </w:pPr>
      <w:r>
        <w:rPr>
          <w:rStyle w:val="Paragraph3"/>
        </w:rPr>
        <w:t xml:space="preserve">Residential care residential activities; </w:t>
      </w:r>
    </w:p>
    <w:p>
      <w:pPr>
        <w:pStyle w:val="Paragraph3"/>
        <w:pBdr/>
        <w:spacing/>
        <w:rPr/>
      </w:pPr>
      <w:r>
        <w:rPr>
          <w:rStyle w:val="Paragraph3"/>
        </w:rPr>
        <w:t xml:space="preserve">Supportive housing residential activities; </w:t>
      </w:r>
    </w:p>
    <w:p>
      <w:pPr>
        <w:pStyle w:val="Paragraph3"/>
        <w:pBdr/>
        <w:spacing/>
        <w:rPr/>
      </w:pPr>
      <w:r>
        <w:rPr>
          <w:rStyle w:val="Paragraph3"/>
        </w:rPr>
        <w:t xml:space="preserve">Transitional housing residential activities; </w:t>
      </w:r>
    </w:p>
    <w:p>
      <w:pPr>
        <w:pStyle w:val="Paragraph3"/>
        <w:pBdr/>
        <w:spacing/>
        <w:rPr/>
      </w:pPr>
      <w:r>
        <w:rPr>
          <w:rStyle w:val="Paragraph3"/>
        </w:rPr>
        <w:t xml:space="preserve">Emergency shelter residential activities; or </w:t>
      </w:r>
    </w:p>
    <w:p>
      <w:pPr>
        <w:pStyle w:val="Paragraph3"/>
        <w:pBdr/>
        <w:spacing/>
        <w:rPr/>
      </w:pPr>
      <w:r>
        <w:rPr>
          <w:rStyle w:val="Paragraph3"/>
        </w:rPr>
        <w:t xml:space="preserve">Semi-transient residential activities. </w:t>
      </w:r>
    </w:p>
    <w:p>
      <w:pPr>
        <w:pStyle w:val="Paragraph1"/>
        <w:pBdr/>
        <w:spacing/>
        <w:rPr/>
      </w:pPr>
      <w:r>
        <w:rPr>
          <w:rStyle w:val="Paragraph1"/>
        </w:rPr>
        <w:t xml:space="preserve">"Single-Family Housing" means those uses that fall under any of the following use facility types as defined in Chapter 17.10 of the Oakland Planning Code: </w:t>
      </w:r>
    </w:p>
    <w:p>
      <w:pPr>
        <w:pStyle w:val="Paragraph2"/>
        <w:pBdr/>
        <w:spacing/>
        <w:rPr/>
      </w:pPr>
      <w:r>
        <w:rPr>
          <w:rStyle w:val="Paragraph2"/>
        </w:rPr>
        <w:t xml:space="preserve">One-family dwelling residential facilities consisting of individual attached housing units. </w:t>
      </w:r>
    </w:p>
    <w:p>
      <w:pPr>
        <w:pStyle w:val="Paragraph1"/>
        <w:pBdr/>
        <w:spacing/>
        <w:rPr/>
      </w:pPr>
      <w:r>
        <w:rPr>
          <w:rStyle w:val="Paragraph1"/>
        </w:rPr>
        <w:t xml:space="preserve">"Townhome Housing" means those uses that fall under any of the following use facility types as defined in Chapter 17.10 of the Oakland Planning Code: </w:t>
      </w:r>
    </w:p>
    <w:p>
      <w:pPr>
        <w:pStyle w:val="Paragraph2"/>
        <w:pBdr/>
        <w:spacing/>
        <w:rPr/>
      </w:pPr>
      <w:r>
        <w:rPr>
          <w:rStyle w:val="Paragraph2"/>
        </w:rPr>
        <w:t xml:space="preserve">One-family dwelling residential facilities consisting of multiple attached housing units; </w:t>
      </w:r>
    </w:p>
    <w:p>
      <w:pPr>
        <w:pStyle w:val="Paragraph2"/>
        <w:pBdr/>
        <w:spacing/>
        <w:rPr/>
      </w:pPr>
      <w:r>
        <w:rPr>
          <w:rStyle w:val="Paragraph2"/>
        </w:rPr>
        <w:t xml:space="preserve">Two-family dwelling residential facilities; or </w:t>
      </w:r>
    </w:p>
    <w:p>
      <w:pPr>
        <w:pStyle w:val="Paragraph2"/>
        <w:pBdr/>
        <w:spacing/>
        <w:rPr/>
      </w:pPr>
      <w:r>
        <w:rPr>
          <w:rStyle w:val="Paragraph2"/>
        </w:rPr>
        <w:t xml:space="preserve">Multifamily dwelling residential facilities consisting of housing units arranged in a single horizontal row with abutting sidewalls. </w:t>
      </w:r>
    </w:p>
    <w:p>
      <w:pPr>
        <w:pStyle w:val="Paragraph1"/>
        <w:pBdr/>
        <w:spacing/>
        <w:rPr/>
      </w:pPr>
      <w:r>
        <w:rPr>
          <w:rStyle w:val="Paragraph1"/>
        </w:rPr>
        <w:t xml:space="preserve">"Use Fee Category" means multi-family housing, single-family housing or townhome housing. </w:t>
      </w:r>
    </w:p>
    <w:p>
      <w:pPr>
        <w:pStyle w:val="Paragraph1"/>
        <w:pBdr/>
        <w:spacing/>
        <w:rPr/>
      </w:pPr>
      <w:r>
        <w:rPr>
          <w:rStyle w:val="Paragraph1"/>
        </w:rPr>
        <w:t xml:space="preserve">"Very Low-Income Household" shall be as defined in California Health and Safety Code Section 50105 and its implementing regulations. </w:t>
      </w:r>
    </w:p>
    <w:p>
      <w:pPr>
        <w:pStyle w:val="HistoryNote"/>
        <w:pBdr/>
        <w:spacing/>
        <w:rPr/>
      </w:pPr>
      <w:r>
        <w:rPr>
          <w:rStyle w:val="HistoryNote"/>
        </w:rPr>
        <w:t xml:space="preserve">(Ord. No. 13666, § 5(Exh. C), 11-16-2021; Ord. No. 13365, § 4, 5-3-2016)</w:t>
      </w:r>
    </w:p>
    <w:p>
      <w:pPr>
        <w:pBdr/>
        <w:spacing w:before="0" w:after="0"/>
        <w:rPr/>
        <w:sectPr>
          <w:headerReference w:type="default" r:id="rId1371"/>
          <w:footerReference w:type="default" r:id="rId13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15.72.040</w:t>
      </w:r>
      <w:r>
        <w:rPr/>
        <w:t xml:space="preserve"> </w:t>
      </w:r>
      <w:r>
        <w:rPr/>
        <w:t xml:space="preserve">Applicability.</w:t>
      </w:r>
    </w:p>
    <w:p>
      <w:pPr>
        <w:pStyle w:val="Paragraph1"/>
        <w:pBdr/>
        <w:spacing/>
        <w:rPr/>
      </w:pPr>
      <w:r>
        <w:rPr>
          <w:rStyle w:val="Paragraph1"/>
        </w:rPr>
        <w:t xml:space="preserve">The regulations, requirements and provisions of this Chapter shall apply to any development project, unless exempt from this Chapter. The applicant for any development project, unless exempt from this Chapter, as a condition of the building permit, must pay to the City the required impact fees, or the applicant may elect to comply with those requirements through the provision of on-site or off-site affordable housing units as permitted under Sections </w:t>
      </w:r>
      <w:r>
        <w:rPr/>
        <w:t xml:space="preserve">15.72.100</w:t>
      </w:r>
      <w:r>
        <w:rPr>
          <w:rStyle w:val="Paragraph1"/>
        </w:rPr>
        <w:t xml:space="preserve"> and </w:t>
      </w:r>
      <w:r>
        <w:rPr/>
        <w:t xml:space="preserve">15.72.110</w:t>
      </w:r>
      <w:r>
        <w:rPr>
          <w:rStyle w:val="Paragraph1"/>
        </w:rPr>
        <w:t xml:space="preserve"> of this Chapter. </w:t>
      </w:r>
    </w:p>
    <w:p>
      <w:pPr>
        <w:pStyle w:val="List2"/>
        <w:pBdr/>
        <w:spacing/>
        <w:rPr/>
      </w:pPr>
      <w:r>
        <w:rPr/>
        <w:t xml:space="preserve">A.</w:t>
      </w:r>
      <w:r>
        <w:rPr/>
        <w:tab/>
        <w:t xml:space="preserve"/>
      </w:r>
      <w:r>
        <w:rPr/>
        <w:t xml:space="preserve">Effective Date. Any applicant for a development project for which a complete building permit application is submitted on or after September 1, 2016, must pay the impact fee in effect at the time of building permit submittal. If the development project fails to meet all of the criteria listed in Subsection B. below, the applicant must pay the impact fee in effect at the time that the development project does meet all the criteria. </w:t>
      </w:r>
    </w:p>
    <w:p>
      <w:pPr>
        <w:pStyle w:val="Paragraph2"/>
        <w:pBdr/>
        <w:spacing/>
        <w:rPr/>
      </w:pPr>
      <w:r>
        <w:rPr>
          <w:rStyle w:val="Paragraph2"/>
        </w:rPr>
        <w:t xml:space="preserve">Notwithstanding the above, this Chapter shall also apply to development projects whose applications are determined and/or deemed complete on or after November 27, 2015, per the California Subdivision Map Act, Government Code Section 66474.2(b), provided a vested right, as defined by California law, has not been obtained as of sixty (60) days after the adoption of this Chapter. </w:t>
      </w:r>
    </w:p>
    <w:p>
      <w:pPr>
        <w:pStyle w:val="List2"/>
        <w:pBdr/>
        <w:spacing/>
        <w:rPr/>
      </w:pPr>
      <w:r>
        <w:rPr/>
        <w:t xml:space="preserve">B.</w:t>
      </w:r>
      <w:r>
        <w:rPr/>
        <w:tab/>
        <w:t xml:space="preserve"/>
      </w:r>
      <w:r>
        <w:rPr/>
        <w:t xml:space="preserve">Exemptions Based on Submittal Date. Any development project for which a complete building permit application is submitted prior to September 1, 2016, shall be exempt from this Chapter if all of the following criteria are met: </w:t>
      </w:r>
    </w:p>
    <w:p>
      <w:pPr>
        <w:pStyle w:val="List3"/>
        <w:pBdr/>
        <w:spacing/>
        <w:rPr/>
      </w:pPr>
      <w:r>
        <w:rPr/>
        <w:t xml:space="preserve">1.</w:t>
      </w:r>
      <w:r>
        <w:rPr/>
        <w:tab/>
        <w:t xml:space="preserve"/>
      </w:r>
      <w:r>
        <w:rPr/>
        <w:t xml:space="preserve">The building permit is issued within one year of submittal of the complete building permit application; </w:t>
      </w:r>
    </w:p>
    <w:p>
      <w:pPr>
        <w:pStyle w:val="List3"/>
        <w:pBdr/>
        <w:spacing/>
        <w:rPr/>
      </w:pPr>
      <w:r>
        <w:rPr/>
        <w:t xml:space="preserve">2.</w:t>
      </w:r>
      <w:r>
        <w:rPr/>
        <w:tab/>
        <w:t xml:space="preserve"/>
      </w:r>
      <w:r>
        <w:rPr/>
        <w:t xml:space="preserve">The development project is diligently pursued toward completion, as reasonably determined by the Building Official or designee; </w:t>
      </w:r>
    </w:p>
    <w:p>
      <w:pPr>
        <w:pStyle w:val="List3"/>
        <w:pBdr/>
        <w:spacing/>
        <w:rPr/>
      </w:pPr>
      <w:r>
        <w:rPr/>
        <w:t xml:space="preserve">3.</w:t>
      </w:r>
      <w:r>
        <w:rPr/>
        <w:tab/>
        <w:t xml:space="preserve"/>
      </w:r>
      <w:r>
        <w:rPr/>
        <w:t xml:space="preserve">The building permit does not expire, although it may be extended for up to one year; and </w:t>
      </w:r>
    </w:p>
    <w:p>
      <w:pPr>
        <w:pStyle w:val="List3"/>
        <w:pBdr/>
        <w:spacing/>
        <w:rPr/>
      </w:pPr>
      <w:r>
        <w:rPr/>
        <w:t xml:space="preserve">4.</w:t>
      </w:r>
      <w:r>
        <w:rPr/>
        <w:tab/>
        <w:t xml:space="preserve"/>
      </w:r>
      <w:r>
        <w:rPr/>
        <w:t xml:space="preserve">A certificate of occupancy or temporary certificate of occupancy is issued within three (3) years of the building permit being issued. </w:t>
      </w:r>
    </w:p>
    <w:p>
      <w:pPr>
        <w:pStyle w:val="Paragraph2"/>
        <w:pBdr/>
        <w:spacing/>
        <w:rPr/>
      </w:pPr>
      <w:r>
        <w:rPr>
          <w:rStyle w:val="Paragraph2"/>
        </w:rPr>
        <w:t xml:space="preserve">In addition, development projects that obtain a vested right, as defined by California law, no later than sixty (60) days after the adoption of this Chapter are not subject to the impact fee. </w:t>
      </w:r>
    </w:p>
    <w:p>
      <w:pPr>
        <w:pStyle w:val="List2"/>
        <w:pBdr/>
        <w:spacing/>
        <w:rPr/>
      </w:pPr>
      <w:r>
        <w:rPr/>
        <w:t xml:space="preserve">C.</w:t>
      </w:r>
      <w:r>
        <w:rPr/>
        <w:tab/>
        <w:t xml:space="preserve"/>
      </w:r>
      <w:r>
        <w:rPr/>
        <w:t xml:space="preserve">Exemptions Based on Project Type. The following types of development projects shall be exempt from this Chapter if any of the following are met: </w:t>
      </w:r>
    </w:p>
    <w:p>
      <w:pPr>
        <w:pStyle w:val="List3"/>
        <w:pBdr/>
        <w:spacing/>
        <w:rPr/>
      </w:pPr>
      <w:r>
        <w:rPr/>
        <w:t xml:space="preserve">1.</w:t>
      </w:r>
      <w:r>
        <w:rPr/>
        <w:tab/>
        <w:t xml:space="preserve"/>
      </w:r>
      <w:r>
        <w:rPr/>
        <w:t xml:space="preserve">Secondary units, as defined in Section 17.04.090 of the Oakland Planning; </w:t>
      </w:r>
    </w:p>
    <w:p>
      <w:pPr>
        <w:pStyle w:val="List3"/>
        <w:pBdr/>
        <w:spacing/>
        <w:rPr/>
      </w:pPr>
      <w:r>
        <w:rPr/>
        <w:t xml:space="preserve">2.</w:t>
      </w:r>
      <w:r>
        <w:rPr/>
        <w:tab/>
        <w:t xml:space="preserve"/>
      </w:r>
      <w:r>
        <w:rPr/>
        <w:t xml:space="preserve">Vehicular Residential Facilities, as defined in Section 17.10.700 of the Oakland Planning Code; or </w:t>
      </w:r>
    </w:p>
    <w:p>
      <w:pPr>
        <w:pStyle w:val="List3"/>
        <w:pBdr/>
        <w:spacing/>
        <w:rPr/>
      </w:pPr>
      <w:r>
        <w:rPr/>
        <w:t xml:space="preserve">3.</w:t>
      </w:r>
      <w:r>
        <w:rPr/>
        <w:tab/>
        <w:t xml:space="preserve"/>
      </w:r>
      <w:r>
        <w:rPr/>
        <w:t xml:space="preserve">Affordable housing projects. </w:t>
      </w:r>
    </w:p>
    <w:p>
      <w:pPr>
        <w:pStyle w:val="List2"/>
        <w:pBdr/>
        <w:spacing/>
        <w:rPr/>
      </w:pPr>
      <w:r>
        <w:rPr/>
        <w:t xml:space="preserve">D.</w:t>
      </w:r>
      <w:r>
        <w:rPr/>
        <w:tab/>
        <w:t xml:space="preserve"/>
      </w:r>
      <w:r>
        <w:rPr/>
        <w:t xml:space="preserve">Other Requirements. Nothing in this Chapter shall be construed as waiving, reducing or modifying any other requirements for issuance of any permit, variance, approval or other entitlement by the City under any other law. The impact fee and requirements authorized by this Chapter are in addition to any other fees or mitigation measures otherwise authorized by law. </w:t>
      </w:r>
    </w:p>
    <w:p>
      <w:pPr>
        <w:pStyle w:val="HistoryNote"/>
        <w:pBdr/>
        <w:spacing/>
        <w:rPr/>
      </w:pPr>
      <w:r>
        <w:rPr>
          <w:rStyle w:val="HistoryNote"/>
        </w:rPr>
        <w:t xml:space="preserve">(Ord. No. 13666, § 5(Exh. C), 11-16-2021; Ord. No. 13365, § 4, 5-3-2016)</w:t>
      </w:r>
    </w:p>
    <w:p>
      <w:pPr>
        <w:pBdr/>
        <w:spacing w:before="0" w:after="0"/>
        <w:rPr/>
        <w:sectPr>
          <w:headerReference w:type="default" r:id="rId1373"/>
          <w:footerReference w:type="default" r:id="rId137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w:t>
      </w:r>
      <w:r>
        <w:rPr/>
        <w:t xml:space="preserve"> </w:t>
      </w:r>
      <w:r>
        <w:rPr/>
        <w:t xml:space="preserve">Fee Requirements and Procedures</w:t>
      </w:r>
    </w:p>
    <w:p>
      <w:pPr>
        <w:pBdr/>
        <w:spacing w:before="0" w:after="0"/>
        <w:rPr/>
        <w:sectPr>
          <w:headerReference w:type="default" r:id="rId1375"/>
          <w:footerReference w:type="default" r:id="rId13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15.72.050</w:t>
      </w:r>
      <w:r>
        <w:rPr/>
        <w:t xml:space="preserve"> </w:t>
      </w:r>
      <w:r>
        <w:rPr/>
        <w:t xml:space="preserve">Amount of impact fees.</w:t>
      </w:r>
    </w:p>
    <w:p>
      <w:pPr>
        <w:pStyle w:val="Paragraph1"/>
        <w:pBdr/>
        <w:spacing/>
        <w:rPr/>
      </w:pPr>
      <w:r>
        <w:rPr>
          <w:rStyle w:val="Paragraph1"/>
        </w:rPr>
        <w:t xml:space="preserve">The impact fees shall be calculated for each development project as follows, pursuant to the impact fee amounts as stated in the Master Fee Schedule in effect at the time of a complete building permit application: </w:t>
      </w:r>
    </w:p>
    <w:p>
      <w:pPr>
        <w:pStyle w:val="Block2"/>
        <w:pBdr/>
        <w:spacing/>
        <w:rPr/>
      </w:pPr>
      <w:r>
        <w:rPr>
          <w:rStyle w:val="Block2"/>
        </w:rPr>
        <w:t xml:space="preserve">Impact Fee = Fee Per Housing Unit x Additional Housing Units </w:t>
      </w:r>
    </w:p>
    <w:p>
      <w:pPr>
        <w:pStyle w:val="Paragraph1"/>
        <w:pBdr/>
        <w:spacing/>
        <w:rPr/>
      </w:pPr>
      <w:r>
        <w:rPr>
          <w:rStyle w:val="Paragraph1"/>
        </w:rPr>
        <w:t xml:space="preserve">The impact fee amount shall automatically be adjusted upward annually for inflation on July 1st beginning on July 1, 2021, by the City Administrator in accordance with the percentage increase from January to January in the residential building cost index published by Marshall and Swift, or if such index ceases to be published, by an equivalent index chosen by the City Administrator, with appropriate adjustments for regional and local construction costs as necessary. The adjustment shall be automatically effective whether or not the Master Fee Schedule has been amended to reflect the adjustment. </w:t>
      </w:r>
    </w:p>
    <w:p>
      <w:pPr>
        <w:pStyle w:val="HistoryNote"/>
        <w:pBdr/>
        <w:spacing/>
        <w:rPr/>
      </w:pPr>
      <w:r>
        <w:rPr>
          <w:rStyle w:val="HistoryNote"/>
        </w:rPr>
        <w:t xml:space="preserve">(Ord. No. 13365, § 4, 5-3-2016)</w:t>
      </w:r>
    </w:p>
    <w:p>
      <w:pPr>
        <w:pBdr/>
        <w:spacing w:before="0" w:after="0"/>
        <w:rPr/>
        <w:sectPr>
          <w:headerReference w:type="default" r:id="rId1377"/>
          <w:footerReference w:type="default" r:id="rId13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15.72.060</w:t>
      </w:r>
      <w:r>
        <w:rPr/>
        <w:t xml:space="preserve"> </w:t>
      </w:r>
      <w:r>
        <w:rPr/>
        <w:t xml:space="preserve">Impact fees zones.</w:t>
      </w:r>
    </w:p>
    <w:p>
      <w:pPr>
        <w:pStyle w:val="Paragraph1"/>
        <w:pBdr/>
        <w:spacing/>
        <w:rPr/>
      </w:pPr>
      <w:r>
        <w:rPr>
          <w:rStyle w:val="Paragraph1"/>
        </w:rPr>
        <w:t xml:space="preserve">The impact fee amount shall be based upon the impact fee zone in which the development project is located as contained within the Master Fee Schedule and as set forth in the maps included in Section </w:t>
      </w:r>
      <w:r>
        <w:rPr/>
        <w:t xml:space="preserve">15.72.140</w:t>
      </w:r>
      <w:r>
        <w:rPr>
          <w:rStyle w:val="Paragraph1"/>
        </w:rPr>
        <w:t xml:space="preserve"> of this Chapter. </w:t>
      </w:r>
    </w:p>
    <w:p>
      <w:pPr>
        <w:pStyle w:val="HistoryNote"/>
        <w:pBdr/>
        <w:spacing/>
        <w:rPr/>
      </w:pPr>
      <w:r>
        <w:rPr>
          <w:rStyle w:val="HistoryNote"/>
        </w:rPr>
        <w:t xml:space="preserve">(Ord. No. 13365, § 4, 5-3-2016)</w:t>
      </w:r>
    </w:p>
    <w:p>
      <w:pPr>
        <w:pBdr/>
        <w:spacing w:before="0" w:after="0"/>
        <w:rPr/>
        <w:sectPr>
          <w:headerReference w:type="default" r:id="rId1379"/>
          <w:footerReference w:type="default" r:id="rId13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15.72.070</w:t>
      </w:r>
      <w:r>
        <w:rPr/>
        <w:t xml:space="preserve"> </w:t>
      </w:r>
      <w:r>
        <w:rPr/>
        <w:t xml:space="preserve">Payment of impact fees.</w:t>
      </w:r>
    </w:p>
    <w:p>
      <w:pPr>
        <w:pStyle w:val="Paragraph1"/>
        <w:pBdr/>
        <w:spacing/>
        <w:rPr/>
      </w:pPr>
      <w:r>
        <w:rPr>
          <w:rStyle w:val="Paragraph1"/>
        </w:rPr>
        <w:t xml:space="preserve">Payment of the impact fees shall be due in two (2) installments. The first installment shall be due prior to the issuance of a building permit for all or any portion of the development project associated with the building permit, and shall be in the amount of fifty percent (50%) of the impact fees. The second installment shall be due prior to the issuance of a temporary certificate of occupancy or certificate of occupancy, whichever occurs first, for all or any portion of the development project associated with the building permit, and shall be in the amount of the remaining fifty percent (50%) of the Impact Fee. </w:t>
      </w:r>
    </w:p>
    <w:p>
      <w:pPr>
        <w:pStyle w:val="Paragraph1"/>
        <w:pBdr/>
        <w:spacing/>
        <w:rPr/>
      </w:pPr>
      <w:r>
        <w:rPr>
          <w:rStyle w:val="Paragraph1"/>
        </w:rPr>
        <w:t xml:space="preserve">Except as provided elsewhere in this Chapter, no building permit may be issued for any development project subject to this Chapter unless and until the first installment of the impact fee is paid to the Building Official. No temporary certificate of occupancy or certificate of occupancy, whichever occurs first, may be issued for any development project subject to this Chapter unless the final installment of the impact fee is paid to the Building Official. The Building Official shall deposit the impact fee in the Affordable Housing Trust Fund established under </w:t>
      </w:r>
      <w:r>
        <w:rPr/>
        <w:t xml:space="preserve">Chapter 15.62</w:t>
      </w:r>
      <w:r>
        <w:rPr>
          <w:rStyle w:val="Paragraph1"/>
        </w:rPr>
        <w:t xml:space="preserve"> of this Code. </w:t>
      </w:r>
    </w:p>
    <w:p>
      <w:pPr>
        <w:pStyle w:val="Paragraph1"/>
        <w:pBdr/>
        <w:spacing/>
        <w:rPr/>
      </w:pPr>
      <w:r>
        <w:rPr>
          <w:rStyle w:val="Paragraph1"/>
        </w:rPr>
        <w:t xml:space="preserve">As an alternative to payment of the impact fee set forth in this Chapter, an applicant for a development project subject to the impact fee may elect to comply with those requirements through the provision of on-site or off-site affordable housing units as permitted under Sections </w:t>
      </w:r>
      <w:r>
        <w:rPr/>
        <w:t xml:space="preserve">15.72.100</w:t>
      </w:r>
      <w:r>
        <w:rPr>
          <w:rStyle w:val="Paragraph1"/>
        </w:rPr>
        <w:t xml:space="preserve"> and </w:t>
      </w:r>
      <w:r>
        <w:rPr/>
        <w:t xml:space="preserve">15.72.110</w:t>
      </w:r>
      <w:r>
        <w:rPr>
          <w:rStyle w:val="Paragraph1"/>
        </w:rPr>
        <w:t xml:space="preserve"> of this Chapter. </w:t>
      </w:r>
    </w:p>
    <w:p>
      <w:pPr>
        <w:pStyle w:val="HistoryNote"/>
        <w:pBdr/>
        <w:spacing/>
        <w:rPr/>
      </w:pPr>
      <w:r>
        <w:rPr>
          <w:rStyle w:val="HistoryNote"/>
        </w:rPr>
        <w:t xml:space="preserve">(Ord. No. 13365, § 4, 5-3-2016)</w:t>
      </w:r>
    </w:p>
    <w:p>
      <w:pPr>
        <w:pBdr/>
        <w:spacing w:before="0" w:after="0"/>
        <w:rPr/>
        <w:sectPr>
          <w:headerReference w:type="default" r:id="rId1381"/>
          <w:footerReference w:type="default" r:id="rId13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15.72.080</w:t>
      </w:r>
      <w:r>
        <w:rPr/>
        <w:t xml:space="preserve"> </w:t>
      </w:r>
      <w:r>
        <w:rPr/>
        <w:t xml:space="preserve">Reductions, waivers, and appeals.</w:t>
      </w:r>
    </w:p>
    <w:p>
      <w:pPr>
        <w:pStyle w:val="List1"/>
        <w:pBdr/>
        <w:spacing/>
        <w:rPr/>
      </w:pPr>
      <w:r>
        <w:rPr/>
        <w:t xml:space="preserve">A.</w:t>
      </w:r>
      <w:r>
        <w:rPr/>
        <w:tab/>
        <w:t xml:space="preserve"/>
      </w:r>
      <w:r>
        <w:rPr/>
        <w:t xml:space="preserve">Reductions, Waivers, and Appeals to the Impact Fees. Reduction, waiver, and/or appeals of the impact fees may be granted by the City Administrator to a development project under any one of the following scenarios: </w:t>
      </w:r>
    </w:p>
    <w:p>
      <w:pPr>
        <w:pStyle w:val="List2"/>
        <w:pBdr/>
        <w:spacing/>
        <w:rPr/>
      </w:pPr>
      <w:r>
        <w:rPr/>
        <w:t xml:space="preserve">1.</w:t>
      </w:r>
      <w:r>
        <w:rPr/>
        <w:tab/>
        <w:t xml:space="preserve"/>
      </w:r>
      <w:r>
        <w:rPr/>
        <w:t xml:space="preserve">The development project is rendered infeasible by imposition of all or a portion of the impact fee because there are demonstrated special circumstances unique to the financing or economics of the development project and not generally applicable to other projects of similar type and size, and no feasible alternative means of compliance are available which would be more effective in attaining the purposes of this Chapter than the relief requested. For purposes of this paragraph, "infeasible" means incapable of being accomplished in a successful manner within a reasonable period of time, taking into account economic, environmental, legal, social and technological factors; </w:t>
      </w:r>
    </w:p>
    <w:p>
      <w:pPr>
        <w:pStyle w:val="List2"/>
        <w:pBdr/>
        <w:spacing/>
        <w:rPr/>
      </w:pPr>
      <w:r>
        <w:rPr/>
        <w:t xml:space="preserve">2.</w:t>
      </w:r>
      <w:r>
        <w:rPr/>
        <w:tab/>
        <w:t xml:space="preserve"/>
      </w:r>
      <w:r>
        <w:rPr/>
        <w:t xml:space="preserve">The development project will not generate any need for affordable housing, or the increase in such need will be limited so as to justify a reduced impact fee; </w:t>
      </w:r>
    </w:p>
    <w:p>
      <w:pPr>
        <w:pStyle w:val="List2"/>
        <w:pBdr/>
        <w:spacing/>
        <w:rPr/>
      </w:pPr>
      <w:r>
        <w:rPr/>
        <w:t xml:space="preserve">3.</w:t>
      </w:r>
      <w:r>
        <w:rPr/>
        <w:tab/>
        <w:t xml:space="preserve"/>
      </w:r>
      <w:r>
        <w:rPr/>
        <w:t xml:space="preserve">The development project is subject to a higher impact fee than what would otherwise apply under normal circumstances solely and exclusively due to unusual delays, beyond the reasonable control of the applicant, related to an appeal, litigation and/or other similar circumstances; </w:t>
      </w:r>
    </w:p>
    <w:p>
      <w:pPr>
        <w:pStyle w:val="List2"/>
        <w:pBdr/>
        <w:spacing/>
        <w:rPr/>
      </w:pPr>
      <w:r>
        <w:rPr/>
        <w:t xml:space="preserve">4.</w:t>
      </w:r>
      <w:r>
        <w:rPr/>
        <w:tab/>
        <w:t xml:space="preserve"/>
      </w:r>
      <w:r>
        <w:rPr/>
        <w:t xml:space="preserve">The requirements of this Chapter have been incorrectly applied to a development project; and/or </w:t>
      </w:r>
    </w:p>
    <w:p>
      <w:pPr>
        <w:pStyle w:val="List2"/>
        <w:pBdr/>
        <w:spacing/>
        <w:rPr/>
      </w:pPr>
      <w:r>
        <w:rPr/>
        <w:t xml:space="preserve">5.</w:t>
      </w:r>
      <w:r>
        <w:rPr/>
        <w:tab/>
        <w:t xml:space="preserve"/>
      </w:r>
      <w:r>
        <w:rPr/>
        <w:t xml:space="preserve">That application of the requirements of this Chapter to a development project is unlawful under and/or conflict with federal, State, or local law and/or regulation, including constituting an unlawful taking of property without just compensation. </w:t>
      </w:r>
    </w:p>
    <w:p>
      <w:pPr>
        <w:pStyle w:val="List1"/>
        <w:pBdr/>
        <w:spacing/>
        <w:rPr/>
      </w:pPr>
      <w:r>
        <w:rPr/>
        <w:t xml:space="preserve">B.</w:t>
      </w:r>
      <w:r>
        <w:rPr/>
        <w:tab/>
        <w:t xml:space="preserve"/>
      </w:r>
      <w:r>
        <w:rPr/>
        <w:t xml:space="preserve">Applications for Reductions, Waivers, and/or Appeals. Application for reduction, waivers and/or appeals of the impact fee must be made no later than the date of application for the building permit for the development project on a form provided by the City, and shall include payment of fees as established in the Master Fee Schedule. The burden of establishing by satisfactory factual proof the applicability and elements of this Section shall be on the applicant. The applicant must submit full information in support of their submittal as requested by the City Administrator. Failure to raise each and every issue that is contested in the application and provide appropriate supporting evidence will be grounds to deny the application and will also preclude the applicant from raising such issues in court. Failure to submit such an application shall preclude such person from challenging the impact fees in court. The City Administrator may require, at the expense of the applicant, review of the submitted materials by a third party. </w:t>
      </w:r>
    </w:p>
    <w:p>
      <w:pPr>
        <w:pStyle w:val="List1"/>
        <w:pBdr/>
        <w:spacing/>
        <w:rPr/>
      </w:pPr>
      <w:r>
        <w:rPr/>
        <w:t xml:space="preserve">C.</w:t>
      </w:r>
      <w:r>
        <w:rPr/>
        <w:tab/>
        <w:t xml:space="preserve"/>
      </w:r>
      <w:r>
        <w:rPr/>
        <w:t xml:space="preserve">The City Administrator shall mail the applicant a final, written determination on the application for a reduction, waiver, and/or appeal. The City Administrator's decision is final and not administratively appealable. </w:t>
      </w:r>
    </w:p>
    <w:p>
      <w:pPr>
        <w:pStyle w:val="HistoryNote"/>
        <w:pBdr/>
        <w:spacing/>
        <w:rPr/>
      </w:pPr>
      <w:r>
        <w:rPr>
          <w:rStyle w:val="HistoryNote"/>
        </w:rPr>
        <w:t xml:space="preserve">(Ord. No. 13365, § 4, 5-3-2016)</w:t>
      </w:r>
    </w:p>
    <w:p>
      <w:pPr>
        <w:pBdr/>
        <w:spacing w:before="0" w:after="0"/>
        <w:rPr/>
        <w:sectPr>
          <w:headerReference w:type="default" r:id="rId1383"/>
          <w:footerReference w:type="default" r:id="rId13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15.72.090</w:t>
      </w:r>
      <w:r>
        <w:rPr/>
        <w:t xml:space="preserve"> </w:t>
      </w:r>
      <w:r>
        <w:rPr/>
        <w:t xml:space="preserve">Enforcement.</w:t>
      </w:r>
    </w:p>
    <w:p>
      <w:pPr>
        <w:pStyle w:val="List1"/>
        <w:pBdr/>
        <w:spacing/>
        <w:rPr/>
      </w:pPr>
      <w:r>
        <w:rPr/>
        <w:t xml:space="preserve">A.</w:t>
      </w:r>
      <w:r>
        <w:rPr/>
        <w:tab/>
        <w:t xml:space="preserve"/>
      </w:r>
      <w:r>
        <w:rPr/>
        <w:t xml:space="preserve">Failure to comply with any of the provisions of this Chapter is declared to be prima facie evidence of an existing major violation and shall be abated by the City Administrator in accordance with the provisions of this Chapter. Any person in violation will be subject to civil penalties, civil action and/or other legal remedies. </w:t>
      </w:r>
    </w:p>
    <w:p>
      <w:pPr>
        <w:pStyle w:val="List1"/>
        <w:pBdr/>
        <w:spacing/>
        <w:rPr/>
      </w:pPr>
      <w:r>
        <w:rPr/>
        <w:t xml:space="preserve">B.</w:t>
      </w:r>
      <w:r>
        <w:rPr/>
        <w:tab/>
        <w:t xml:space="preserve"/>
      </w:r>
      <w:r>
        <w:rPr/>
        <w:t xml:space="preserve">If the applicant fails to comply with any provisions of this Chapter including failure to timely pay the impact fee, the City may take any of the following actions: </w:t>
      </w:r>
    </w:p>
    <w:p>
      <w:pPr>
        <w:pStyle w:val="List2"/>
        <w:pBdr/>
        <w:spacing/>
        <w:rPr/>
      </w:pPr>
      <w:r>
        <w:rPr/>
        <w:t xml:space="preserve">1.</w:t>
      </w:r>
      <w:r>
        <w:rPr/>
        <w:tab/>
        <w:t xml:space="preserve"/>
      </w:r>
      <w:r>
        <w:rPr/>
        <w:t xml:space="preserve">Withhold issuance of the building-related permits; </w:t>
      </w:r>
    </w:p>
    <w:p>
      <w:pPr>
        <w:pStyle w:val="List2"/>
        <w:pBdr/>
        <w:spacing/>
        <w:rPr/>
      </w:pPr>
      <w:r>
        <w:rPr/>
        <w:t xml:space="preserve">2.</w:t>
      </w:r>
      <w:r>
        <w:rPr/>
        <w:tab/>
        <w:t xml:space="preserve"/>
      </w:r>
      <w:r>
        <w:rPr/>
        <w:t xml:space="preserve">Record a special assessment or other lien or liens against the real property which is the subject of the development project for the amount of the impact fee; </w:t>
      </w:r>
    </w:p>
    <w:p>
      <w:pPr>
        <w:pStyle w:val="List2"/>
        <w:pBdr/>
        <w:spacing/>
        <w:rPr/>
      </w:pPr>
      <w:r>
        <w:rPr/>
        <w:t xml:space="preserve">3.</w:t>
      </w:r>
      <w:r>
        <w:rPr/>
        <w:tab/>
        <w:t xml:space="preserve"/>
      </w:r>
      <w:r>
        <w:rPr/>
        <w:t xml:space="preserve">Revoke or suspend the temporary certificate of occupancy and/or certificate of occupancy for the development project; </w:t>
      </w:r>
    </w:p>
    <w:p>
      <w:pPr>
        <w:pStyle w:val="List2"/>
        <w:pBdr/>
        <w:spacing/>
        <w:rPr/>
      </w:pPr>
      <w:r>
        <w:rPr/>
        <w:t xml:space="preserve">4.</w:t>
      </w:r>
      <w:r>
        <w:rPr/>
        <w:tab/>
        <w:t xml:space="preserve"/>
      </w:r>
      <w:r>
        <w:rPr/>
        <w:t xml:space="preserve">Take any other action necessary and appropriate to secure payment, with interest accruing from the date of nonpayment; and/or </w:t>
      </w:r>
    </w:p>
    <w:p>
      <w:pPr>
        <w:pStyle w:val="List2"/>
        <w:pBdr/>
        <w:spacing/>
        <w:rPr/>
      </w:pPr>
      <w:r>
        <w:rPr/>
        <w:t xml:space="preserve">5.</w:t>
      </w:r>
      <w:r>
        <w:rPr/>
        <w:tab/>
        <w:t xml:space="preserve"/>
      </w:r>
      <w:r>
        <w:rPr/>
        <w:t xml:space="preserve">Assess civil penalties against an applicant and/or associated parcel owner who fails to comply with this Chapter, including failure to pay the impact fees, pursuant to </w:t>
      </w:r>
      <w:r>
        <w:rPr/>
        <w:t xml:space="preserve">Chapter 1.08</w:t>
      </w:r>
      <w:r>
        <w:rPr/>
        <w:t xml:space="preserve"> of this Code. </w:t>
      </w:r>
    </w:p>
    <w:p>
      <w:pPr>
        <w:pStyle w:val="Paragraph1"/>
        <w:pBdr/>
        <w:spacing/>
        <w:rPr/>
      </w:pPr>
      <w:r>
        <w:rPr>
          <w:rStyle w:val="Paragraph1"/>
        </w:rPr>
        <w:t xml:space="preserve">Violations of this Chapter are considered to be "major" pursuant to Subsection 1.08.040D of this Code. The daily civil penalties described in Subsection 5. above shall continue until the violations are cured, including payment of the impact fee with accrued interest. Civil penalties established in this Chapter are in addition to any other administrative or legal remedy which may be pursued by the City to address violations identified in this Chapter. </w:t>
      </w:r>
    </w:p>
    <w:p>
      <w:pPr>
        <w:pStyle w:val="Paragraph1"/>
        <w:pBdr/>
        <w:spacing/>
        <w:rPr/>
      </w:pPr>
      <w:r>
        <w:rPr>
          <w:rStyle w:val="Paragraph1"/>
        </w:rPr>
        <w:t xml:space="preserve">In the event all affordable housing units required under the certification described in Sections </w:t>
      </w:r>
      <w:r>
        <w:rPr/>
        <w:t xml:space="preserve">15.72.100</w:t>
      </w:r>
      <w:r>
        <w:rPr>
          <w:rStyle w:val="Paragraph1"/>
        </w:rPr>
        <w:t xml:space="preserve"> and </w:t>
      </w:r>
      <w:r>
        <w:rPr/>
        <w:t xml:space="preserve">15.72.110</w:t>
      </w:r>
      <w:r>
        <w:rPr>
          <w:rStyle w:val="Paragraph1"/>
        </w:rPr>
        <w:t xml:space="preserve"> are not timely produced as required by this Chapter, the City Administrator may impose a charge on the applicant equal to one hundred fifty percent (150%) of the impact fee which would have been otherwise due and owing, together with interest accrued from the date of the first building permit issuance for the development project, and shall so notify the applicant. If this charge is not paid by the applicant within sixty (60) calendar days of the expiration of the applicable time period, the City may record a special assessment lien against the development project property in the amount of any charge and interest owed, and the City may revoke or suspend the certificate of occupancy for the development project use. </w:t>
      </w:r>
    </w:p>
    <w:p>
      <w:pPr>
        <w:pStyle w:val="HistoryNote"/>
        <w:pBdr/>
        <w:spacing/>
        <w:rPr/>
      </w:pPr>
      <w:r>
        <w:rPr>
          <w:rStyle w:val="HistoryNote"/>
        </w:rPr>
        <w:t xml:space="preserve">(Ord. No. 13365, § 4, 5-3-2016)</w:t>
      </w:r>
    </w:p>
    <w:p>
      <w:pPr>
        <w:pBdr/>
        <w:spacing w:before="0" w:after="0"/>
        <w:rPr/>
        <w:sectPr>
          <w:headerReference w:type="default" r:id="rId1385"/>
          <w:footerReference w:type="default" r:id="rId138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III</w:t>
      </w:r>
      <w:r>
        <w:rPr/>
        <w:t xml:space="preserve"> </w:t>
      </w:r>
      <w:r>
        <w:rPr/>
        <w:t xml:space="preserve">On-Site and Off-Site Affordable Housing Options</w:t>
      </w:r>
    </w:p>
    <w:p>
      <w:pPr>
        <w:pBdr/>
        <w:spacing w:before="0" w:after="0"/>
        <w:rPr/>
        <w:sectPr>
          <w:headerReference w:type="default" r:id="rId1387"/>
          <w:footerReference w:type="default" r:id="rId13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15.72.100</w:t>
      </w:r>
      <w:r>
        <w:rPr/>
        <w:t xml:space="preserve"> </w:t>
      </w:r>
      <w:r>
        <w:rPr/>
        <w:t xml:space="preserve">On-site affordable housing option.</w:t>
      </w:r>
    </w:p>
    <w:p>
      <w:pPr>
        <w:pStyle w:val="List1"/>
        <w:pBdr/>
        <w:spacing/>
        <w:rPr/>
      </w:pPr>
      <w:r>
        <w:rPr/>
        <w:t xml:space="preserve">A.</w:t>
      </w:r>
      <w:r>
        <w:rPr/>
        <w:tab/>
        <w:t xml:space="preserve"/>
      </w:r>
      <w:r>
        <w:rPr/>
        <w:t xml:space="preserve">On-Site Affordable Housing Mitigation Measure. An applicant for a development project that is otherwise subject to the impact fee will not be subject to the impact fee if the applicant will be providing affordable housing units within the development project as set forth below. </w:t>
      </w:r>
    </w:p>
    <w:p>
      <w:pPr>
        <w:pStyle w:val="List2"/>
        <w:pBdr/>
        <w:spacing/>
        <w:rPr/>
      </w:pPr>
      <w:r>
        <w:rPr/>
        <w:t xml:space="preserve">1.</w:t>
      </w:r>
      <w:r>
        <w:rPr/>
        <w:tab/>
        <w:t xml:space="preserve"/>
      </w:r>
      <w:r>
        <w:rPr/>
        <w:t xml:space="preserve">In all such cases the applicant shall execute a written agreement with the City setting forth the number, type, location, approximate size and construction schedule of all such affordable housing units, restricting the occupancy and rent or sale price of such units, and setting forth other terms and conditions as required for ensuring compliance with this Section. Rental units shall remain affordable for fifty-five (55) years or for the life of the development project, whichever is greater. Said agreement shall be recorded against the affordable housing units as covenants running with land, senior in priority to any private liens or encumbrances except as provided below, and shall be enforceable by the City against the applicant or the applicant's successors-in-interest to the property for the full affordability term. Additional restrictions, deeds of trust, rights of first refusal, or other instruments may be required by the City Administrator as reasonably needed to enforce these restrictions. The City Administrator shall have the authority to subordinate such restrictions to other liens and encumbrances if he or she determines that the financing of the affordable housing units would be infeasible without said subordination. </w:t>
      </w:r>
    </w:p>
    <w:p>
      <w:pPr>
        <w:pStyle w:val="List2"/>
        <w:pBdr/>
        <w:spacing/>
        <w:rPr/>
      </w:pPr>
      <w:r>
        <w:rPr/>
        <w:t xml:space="preserve">2.</w:t>
      </w:r>
      <w:r>
        <w:rPr/>
        <w:tab/>
        <w:t xml:space="preserve"/>
      </w:r>
      <w:r>
        <w:rPr/>
        <w:t xml:space="preserve">Proposals for the provision of on-site affordable housing units as homeownership housing must comply with the City of Oakland Affordable Homeownership Development Program Guidelines. The applicant shall agree to, and the City shall ensure that, the initial occupant of all for-sale units are very low-, low-, or moderate-income households, as required, and that the units are offered at an affordable housing cost. </w:t>
      </w:r>
    </w:p>
    <w:p>
      <w:pPr>
        <w:pStyle w:val="List2"/>
        <w:pBdr/>
        <w:spacing/>
        <w:rPr/>
      </w:pPr>
      <w:r>
        <w:rPr/>
        <w:t xml:space="preserve">3.</w:t>
      </w:r>
      <w:r>
        <w:rPr/>
        <w:tab/>
        <w:t xml:space="preserve"/>
      </w:r>
      <w:r>
        <w:rPr/>
        <w:t xml:space="preserve">All affordable housing units must be reasonably dispersed throughout the development project, be of the same size, and contain, on average, the same number of bedrooms as the market-rate units in the development project. All affordable housing units must be comparable with the design or use of market-rate units in terms of appearance, amenities, materials and finish quality. </w:t>
      </w:r>
    </w:p>
    <w:p>
      <w:pPr>
        <w:pStyle w:val="List2"/>
        <w:pBdr/>
        <w:spacing/>
        <w:rPr/>
      </w:pPr>
      <w:r>
        <w:rPr/>
        <w:t xml:space="preserve">4.</w:t>
      </w:r>
      <w:r>
        <w:rPr/>
        <w:tab/>
        <w:t xml:space="preserve"/>
      </w:r>
      <w:r>
        <w:rPr/>
        <w:t xml:space="preserve">All affordable housing units may be occupied only by very low-, low-, or moderate-income households as applicable. For rental units, the owner of any units produced under this option must report to the City annually on the occupancy and rents charged for the affordable housing units. </w:t>
      </w:r>
    </w:p>
    <w:p>
      <w:pPr>
        <w:pStyle w:val="List2"/>
        <w:pBdr/>
        <w:spacing/>
        <w:rPr/>
      </w:pPr>
      <w:r>
        <w:rPr/>
        <w:t xml:space="preserve">5.</w:t>
      </w:r>
      <w:r>
        <w:rPr/>
        <w:tab/>
        <w:t xml:space="preserve"/>
      </w:r>
      <w:r>
        <w:rPr/>
        <w:t xml:space="preserve">All affordable housing units in a development project and phases of a development project must be constructed concurrently with or prior to the construction of the market-rate units, unless the City Administrator determines that extenuating circumstances exist. </w:t>
      </w:r>
    </w:p>
    <w:p>
      <w:pPr>
        <w:pStyle w:val="List1"/>
        <w:pBdr/>
        <w:spacing/>
        <w:rPr/>
      </w:pPr>
      <w:r>
        <w:rPr/>
        <w:t xml:space="preserve">B.</w:t>
      </w:r>
      <w:r>
        <w:rPr/>
        <w:tab/>
        <w:t xml:space="preserve"/>
      </w:r>
      <w:r>
        <w:rPr/>
        <w:t xml:space="preserve">Number of Affordable Housing Units Required for On-Site Mitigation. For applications for development projects that include affordable housing units, the total number of required affordable housing units for such development project that will be needed to exempt the development project from the impact fee shall be one of the following: </w:t>
      </w:r>
    </w:p>
    <w:p>
      <w:pPr>
        <w:pStyle w:val="Block2"/>
        <w:pBdr/>
        <w:spacing/>
        <w:rPr/>
      </w:pPr>
      <w:r>
        <w:rPr>
          <w:rStyle w:val="Block2"/>
        </w:rPr>
        <w:t xml:space="preserve">Number of Moderate Income Units = Total Number of Housing Units x 10%; or </w:t>
      </w:r>
    </w:p>
    <w:p>
      <w:pPr>
        <w:pStyle w:val="Block2"/>
        <w:pBdr/>
        <w:spacing/>
        <w:rPr/>
      </w:pPr>
      <w:r>
        <w:rPr>
          <w:rStyle w:val="Block2"/>
        </w:rPr>
        <w:t xml:space="preserve">Number of Low Income Units = Total Number of Housing Units x 10%; or </w:t>
      </w:r>
    </w:p>
    <w:p>
      <w:pPr>
        <w:pStyle w:val="Block2"/>
        <w:pBdr/>
        <w:spacing/>
        <w:rPr/>
      </w:pPr>
      <w:r>
        <w:rPr>
          <w:rStyle w:val="Block2"/>
        </w:rPr>
        <w:t xml:space="preserve">Number of Very Low Income Units = Total Number of Housing Units x 5%. </w:t>
      </w:r>
    </w:p>
    <w:p>
      <w:pPr>
        <w:pStyle w:val="Paragraph1"/>
        <w:pBdr/>
        <w:spacing/>
        <w:rPr/>
      </w:pPr>
      <w:r>
        <w:rPr>
          <w:rStyle w:val="Paragraph1"/>
        </w:rPr>
        <w:t xml:space="preserve">"Total Number of Housing Units" means the total number of units proposed for the development project, including the affordable housing units, but not including units added by a density bonus awarded pursuant to this Section or any section within Chapter 17.107 of the Oakland Planning Code or Government Code Sections 65915—65918. </w:t>
      </w:r>
    </w:p>
    <w:p>
      <w:pPr>
        <w:pStyle w:val="List2"/>
        <w:pBdr/>
        <w:spacing/>
        <w:rPr/>
      </w:pPr>
      <w:r>
        <w:rPr/>
        <w:t xml:space="preserve">1.</w:t>
      </w:r>
      <w:r>
        <w:rPr/>
        <w:tab/>
        <w:t xml:space="preserve"/>
      </w:r>
      <w:r>
        <w:rPr/>
        <w:t xml:space="preserve">An applicant for a development project subject to this Section may provide less than the percentage of market rate units indicated above as affordable housing units and pay a proportionately reduced impact fee. </w:t>
      </w:r>
    </w:p>
    <w:p>
      <w:pPr>
        <w:pStyle w:val="List2"/>
        <w:pBdr/>
        <w:spacing/>
        <w:rPr/>
      </w:pPr>
      <w:r>
        <w:rPr/>
        <w:t xml:space="preserve">2.</w:t>
      </w:r>
      <w:r>
        <w:rPr/>
        <w:tab/>
        <w:t xml:space="preserve"/>
      </w:r>
      <w:r>
        <w:rPr/>
        <w:t xml:space="preserve">In the event the application of this Section to an applicable development project creates an obligation to construct a fractional affordable housing unit, that fraction shall be either converted into a fractional impact fee, or shall require an additional affordable housing unit, to be determined at the discretion of the City Administrator. </w:t>
      </w:r>
    </w:p>
    <w:p>
      <w:pPr>
        <w:pStyle w:val="List2"/>
        <w:pBdr/>
        <w:spacing/>
        <w:rPr/>
      </w:pPr>
      <w:r>
        <w:rPr/>
        <w:t xml:space="preserve">3.</w:t>
      </w:r>
      <w:r>
        <w:rPr/>
        <w:tab/>
        <w:t xml:space="preserve"/>
      </w:r>
      <w:r>
        <w:rPr/>
        <w:t xml:space="preserve">Along with production of the affordable housing units, the applicant may take advantage of the Chapter 17.107 Density Bonus and Incentive Procedure in the Oakland Planning Code as well as the State Density Program in Government Code Sections 65915—65918. </w:t>
      </w:r>
    </w:p>
    <w:p>
      <w:pPr>
        <w:pStyle w:val="List2"/>
        <w:pBdr/>
        <w:spacing/>
        <w:rPr/>
      </w:pPr>
      <w:r>
        <w:rPr/>
        <w:t xml:space="preserve">4.</w:t>
      </w:r>
      <w:r>
        <w:rPr/>
        <w:tab/>
        <w:t xml:space="preserve"/>
      </w:r>
      <w:r>
        <w:rPr/>
        <w:t xml:space="preserve">For those projects providing moderate-income rental units the applicant may take advantage of the following provisions in Chapter 17.107 of the Oakland Planning Code that otherwise apply to moderate-income for sale units: Section 17.107.040, Table 17.107.03, Section 17.107.080, Section 17.107.090 and Table 17.107.05; all other requirements in Chapter 17.107 still apply. </w:t>
      </w:r>
    </w:p>
    <w:p>
      <w:pPr>
        <w:pStyle w:val="HistoryNote"/>
        <w:pBdr/>
        <w:spacing/>
        <w:rPr/>
      </w:pPr>
      <w:r>
        <w:rPr>
          <w:rStyle w:val="HistoryNote"/>
        </w:rPr>
        <w:t xml:space="preserve">(Ord. No. 13365, § 4, 5-3-2016)</w:t>
      </w:r>
    </w:p>
    <w:p>
      <w:pPr>
        <w:pBdr/>
        <w:spacing w:before="0" w:after="0"/>
        <w:rPr/>
        <w:sectPr>
          <w:headerReference w:type="default" r:id="rId1389"/>
          <w:footerReference w:type="default" r:id="rId13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15.72.110</w:t>
      </w:r>
      <w:r>
        <w:rPr/>
        <w:t xml:space="preserve"> </w:t>
      </w:r>
      <w:r>
        <w:rPr/>
        <w:t xml:space="preserve">Off-site affordable housing option.</w:t>
      </w:r>
    </w:p>
    <w:p>
      <w:pPr>
        <w:pStyle w:val="Paragraph1"/>
        <w:pBdr/>
        <w:spacing/>
        <w:rPr/>
      </w:pPr>
      <w:r>
        <w:rPr>
          <w:rStyle w:val="Paragraph1"/>
        </w:rPr>
        <w:t xml:space="preserve">An applicant for a development project that is otherwise subject to the impact fee will not be subject the impact fee if the applicant is providing affordable housing units in the numbers set forth in Subsection 15.72.100.B. at a site other than the location of the development project; provided that such off-site option is subject to the conditions and restrictions set forth below. </w:t>
      </w:r>
    </w:p>
    <w:p>
      <w:pPr>
        <w:pStyle w:val="List2"/>
        <w:pBdr/>
        <w:spacing/>
        <w:rPr/>
      </w:pPr>
      <w:r>
        <w:rPr/>
        <w:t xml:space="preserve">1.</w:t>
      </w:r>
      <w:r>
        <w:rPr/>
        <w:tab/>
        <w:t xml:space="preserve"/>
      </w:r>
      <w:r>
        <w:rPr/>
        <w:t xml:space="preserve">City Council Approval. Any proposal by an applicant to provide off-site development of affordable housing units requires approval of the City Council. The off-site affordable housing must be located within one-half (½) mile of the development project, unless an exception is approved by the City Council. </w:t>
      </w:r>
    </w:p>
    <w:p>
      <w:pPr>
        <w:pStyle w:val="List2"/>
        <w:pBdr/>
        <w:spacing/>
        <w:rPr/>
      </w:pPr>
      <w:r>
        <w:rPr/>
        <w:t xml:space="preserve">2.</w:t>
      </w:r>
      <w:r>
        <w:rPr/>
        <w:tab/>
        <w:t xml:space="preserve"/>
      </w:r>
      <w:r>
        <w:rPr/>
        <w:t xml:space="preserve">Timing of Affordable Housing. In the event that an applicant chooses the off-site option, the applicant must submit satisfactory evidence to the City Administrator of site control and issuance of all necessary planning and zoning permits and approvals under </w:t>
      </w:r>
      <w:r>
        <w:rPr/>
        <w:t xml:space="preserve">Title 17</w:t>
      </w:r>
      <w:r>
        <w:rPr/>
        <w:t xml:space="preserve"> of the Oakland Planning Code for the project intended to produce the affordable housing units, prior to issuance of the building permit for the development project. The applicant must obtain a building permit for the affordable housing project prior to the issuance of the temporary certificate of occupancy or the certificate of occupancy, whichever occurs first, for the development project. The applicant must secure a certificate of occupancy for all affordable housing units no later than eighteen (18) months from the issuance of the temporary certificate of occupancy or the certificate of occupancy, whichever occurs first, for the development project. </w:t>
      </w:r>
    </w:p>
    <w:p>
      <w:pPr>
        <w:pStyle w:val="HistoryNote"/>
        <w:pBdr/>
        <w:spacing/>
        <w:rPr/>
      </w:pPr>
      <w:r>
        <w:rPr>
          <w:rStyle w:val="HistoryNote"/>
        </w:rPr>
        <w:t xml:space="preserve">(Ord. No. 13365, § 4, 5-3-2016)</w:t>
      </w:r>
    </w:p>
    <w:p>
      <w:pPr>
        <w:pBdr/>
        <w:spacing w:before="0" w:after="0"/>
        <w:rPr/>
        <w:sectPr>
          <w:headerReference w:type="default" r:id="rId1391"/>
          <w:footerReference w:type="default" r:id="rId139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IV</w:t>
      </w:r>
      <w:r>
        <w:rPr/>
        <w:t xml:space="preserve"> </w:t>
      </w:r>
      <w:r>
        <w:rPr/>
        <w:t xml:space="preserve">Miscellaneous</w:t>
      </w:r>
    </w:p>
    <w:p>
      <w:pPr>
        <w:pBdr/>
        <w:spacing w:before="0" w:after="0"/>
        <w:rPr/>
        <w:sectPr>
          <w:headerReference w:type="default" r:id="rId1393"/>
          <w:footerReference w:type="default" r:id="rId13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15.72.112</w:t>
      </w:r>
      <w:r>
        <w:rPr/>
        <w:t xml:space="preserve"> </w:t>
      </w:r>
      <w:r>
        <w:rPr/>
        <w:t xml:space="preserve">Administrative regulations.</w:t>
      </w:r>
    </w:p>
    <w:p>
      <w:pPr>
        <w:pStyle w:val="Paragraph1"/>
        <w:pBdr/>
        <w:spacing/>
        <w:rPr/>
      </w:pPr>
      <w:r>
        <w:rPr>
          <w:rStyle w:val="Paragraph1"/>
        </w:rPr>
        <w:t xml:space="preserve">The City Administrator is hereby authorized to adopt rules and regulations consistent with this Chapter as needed to implement this Chapter, subject to the review and approval of the Office of the City Attorney, and to develop all related forms and/or other materials and take other steps as needed to implement this Chapter, and make such interpretations of this Chapter as he or she may consider necessary to achieve the purposes of this Chapter. </w:t>
      </w:r>
    </w:p>
    <w:p>
      <w:pPr>
        <w:pStyle w:val="HistoryNote"/>
        <w:pBdr/>
        <w:spacing/>
        <w:rPr/>
      </w:pPr>
      <w:r>
        <w:rPr>
          <w:rStyle w:val="HistoryNote"/>
        </w:rPr>
        <w:t xml:space="preserve">(Ord. No. 13365, § 4, 5-3-2016)</w:t>
      </w:r>
    </w:p>
    <w:p>
      <w:pPr>
        <w:pBdr/>
        <w:spacing w:before="0" w:after="0"/>
        <w:rPr/>
        <w:sectPr>
          <w:headerReference w:type="default" r:id="rId1395"/>
          <w:footerReference w:type="default" r:id="rId13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15.72.130</w:t>
      </w:r>
      <w:r>
        <w:rPr/>
        <w:t xml:space="preserve"> </w:t>
      </w:r>
      <w:r>
        <w:rPr/>
        <w:t xml:space="preserve">Conflicting provisions.</w:t>
      </w:r>
    </w:p>
    <w:p>
      <w:pPr>
        <w:pStyle w:val="Paragraph1"/>
        <w:pBdr/>
        <w:spacing/>
        <w:rPr/>
      </w:pPr>
      <w:r>
        <w:rPr>
          <w:rStyle w:val="Paragraph1"/>
        </w:rPr>
        <w:t xml:space="preserve">Where a conflict exists between the requirements in this Chapter and applicable requirements contained in other chapters of this Code, the applicable requirements of this Chapter shall prevail. </w:t>
      </w:r>
    </w:p>
    <w:p>
      <w:pPr>
        <w:pStyle w:val="HistoryNote"/>
        <w:pBdr/>
        <w:spacing/>
        <w:rPr/>
      </w:pPr>
      <w:r>
        <w:rPr>
          <w:rStyle w:val="HistoryNote"/>
        </w:rPr>
        <w:t xml:space="preserve">(Ord. No. 13365, § 4, 5-3-2016)</w:t>
      </w:r>
    </w:p>
    <w:p>
      <w:pPr>
        <w:pBdr/>
        <w:spacing w:before="0" w:after="0"/>
        <w:rPr/>
        <w:sectPr>
          <w:headerReference w:type="default" r:id="rId1397"/>
          <w:footerReference w:type="default" r:id="rId13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15.72.140</w:t>
      </w:r>
      <w:r>
        <w:rPr/>
        <w:t xml:space="preserve"> </w:t>
      </w:r>
      <w:r>
        <w:rPr/>
        <w:t xml:space="preserve">Impact fees zone maps.</w:t>
      </w:r>
    </w:p>
    <w:p>
      <w:pPr>
        <w:pStyle w:val="ImageCenter"/>
        <w:pBdr/>
        <w:spacing/>
        <w:rPr/>
      </w:pPr>
      <w:r>
        <w:rPr/>
        <w:drawing>
          <wp:inline>
            <wp:extent cx="6908800" cy="5334000"/>
            <wp:docPr id="1" descr="15.72.140-01.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9"/>
                    <a:srcRect/>
                    <a:stretch>
                      <a:fillRect/>
                    </a:stretch>
                  </pic:blipFill>
                  <pic:spPr bwMode="auto">
                    <a:xfrm>
                      <a:off x="0" y="0"/>
                      <a:ext cx="6908800" cy="5334000"/>
                    </a:xfrm>
                    <a:prstGeom prst="rect">
                      <a:avLst/>
                    </a:prstGeom>
                  </pic:spPr>
                </pic:pic>
              </a:graphicData>
            </a:graphic>
          </wp:inline>
        </w:drawing>
      </w:r>
    </w:p>
    <w:p>
      <w:pPr>
        <w:pStyle w:val="ImageCenter"/>
        <w:pBdr/>
        <w:spacing/>
        <w:rPr/>
      </w:pPr>
      <w:r>
        <w:rPr/>
        <w:drawing>
          <wp:inline>
            <wp:extent cx="6972300" cy="5334000"/>
            <wp:docPr id="2" descr="15.72.140-02.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0"/>
                    <a:srcRect/>
                    <a:stretch>
                      <a:fillRect/>
                    </a:stretch>
                  </pic:blipFill>
                  <pic:spPr bwMode="auto">
                    <a:xfrm>
                      <a:off x="0" y="0"/>
                      <a:ext cx="6972300" cy="5334000"/>
                    </a:xfrm>
                    <a:prstGeom prst="rect">
                      <a:avLst/>
                    </a:prstGeom>
                  </pic:spPr>
                </pic:pic>
              </a:graphicData>
            </a:graphic>
          </wp:inline>
        </w:drawing>
      </w:r>
    </w:p>
    <w:p>
      <w:pPr>
        <w:pStyle w:val="ImageCenter"/>
        <w:pBdr/>
        <w:spacing/>
        <w:rPr/>
      </w:pPr>
      <w:r>
        <w:rPr/>
        <w:drawing>
          <wp:inline>
            <wp:extent cx="5880100" cy="5486400"/>
            <wp:docPr id="3" descr="15.72.140-03.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1"/>
                    <a:srcRect/>
                    <a:stretch>
                      <a:fillRect/>
                    </a:stretch>
                  </pic:blipFill>
                  <pic:spPr bwMode="auto">
                    <a:xfrm>
                      <a:off x="0" y="0"/>
                      <a:ext cx="5880100" cy="5486400"/>
                    </a:xfrm>
                    <a:prstGeom prst="rect">
                      <a:avLst/>
                    </a:prstGeom>
                  </pic:spPr>
                </pic:pic>
              </a:graphicData>
            </a:graphic>
          </wp:inline>
        </w:drawing>
      </w:r>
    </w:p>
    <w:p>
      <w:pPr>
        <w:pStyle w:val="ImageCenter"/>
        <w:pBdr/>
        <w:spacing/>
        <w:rPr/>
      </w:pPr>
      <w:r>
        <w:rPr/>
        <w:drawing>
          <wp:inline>
            <wp:extent cx="5651500" cy="5486400"/>
            <wp:docPr id="4" descr="15.72.140-04.png" name="Drawing 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2"/>
                    <a:srcRect/>
                    <a:stretch>
                      <a:fillRect/>
                    </a:stretch>
                  </pic:blipFill>
                  <pic:spPr bwMode="auto">
                    <a:xfrm>
                      <a:off x="0" y="0"/>
                      <a:ext cx="5651500" cy="5486400"/>
                    </a:xfrm>
                    <a:prstGeom prst="rect">
                      <a:avLst/>
                    </a:prstGeom>
                  </pic:spPr>
                </pic:pic>
              </a:graphicData>
            </a:graphic>
          </wp:inline>
        </w:drawing>
      </w:r>
    </w:p>
    <w:p>
      <w:pPr>
        <w:pStyle w:val="HistoryNote"/>
        <w:pBdr/>
        <w:spacing/>
        <w:rPr/>
      </w:pPr>
      <w:r>
        <w:rPr>
          <w:rStyle w:val="HistoryNote"/>
        </w:rPr>
        <w:t xml:space="preserve">(Ord. No. 13365, § 4, 5-3-2016)</w:t>
      </w:r>
    </w:p>
    <w:p>
      <w:pPr>
        <w:pBdr/>
        <w:spacing w:before="0" w:after="0"/>
        <w:rPr/>
        <w:sectPr>
          <w:headerReference w:type="default" r:id="rId1403"/>
          <w:footerReference w:type="default" r:id="rId1404"/>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15.74</w:t>
      </w:r>
      <w:r>
        <w:rPr/>
        <w:t xml:space="preserve"> </w:t>
      </w:r>
      <w:r>
        <w:rPr/>
        <w:t xml:space="preserve">TRANSPORTATION AND CAPITAL IMPROVEMENTS IMPACT FEES</w:t>
      </w:r>
    </w:p>
    <w:p>
      <w:pPr>
        <w:pBdr/>
        <w:spacing w:before="0" w:after="0"/>
        <w:rPr/>
        <w:sectPr>
          <w:headerReference w:type="default" r:id="rId1405"/>
          <w:footerReference w:type="default" r:id="rId140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General Provisions</w:t>
      </w:r>
    </w:p>
    <w:p>
      <w:pPr>
        <w:pBdr/>
        <w:spacing w:before="0" w:after="0"/>
        <w:rPr/>
        <w:sectPr>
          <w:headerReference w:type="default" r:id="rId1407"/>
          <w:footerReference w:type="default" r:id="rId14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15.74.010</w:t>
      </w:r>
      <w:r>
        <w:rPr/>
        <w:t xml:space="preserve"> </w:t>
      </w:r>
      <w:r>
        <w:rPr/>
        <w:t xml:space="preserve">Purpose.</w:t>
      </w:r>
    </w:p>
    <w:p>
      <w:pPr>
        <w:pStyle w:val="Paragraph1"/>
        <w:pBdr/>
        <w:spacing/>
        <w:rPr/>
      </w:pPr>
      <w:r>
        <w:rPr>
          <w:rStyle w:val="Paragraph1"/>
        </w:rPr>
        <w:t xml:space="preserve">The purpose of this Chapter is to establish Citywide transportation and capital improvements impact fees in the City of Oakland to assure that development projects pay their fair share to compensate for the increased demand for transportation and capital improvements infrastructure generated by such development projects within the City of Oakland. </w:t>
      </w:r>
    </w:p>
    <w:p>
      <w:pPr>
        <w:pStyle w:val="HistoryNote"/>
        <w:pBdr/>
        <w:spacing/>
        <w:rPr/>
      </w:pPr>
      <w:r>
        <w:rPr>
          <w:rStyle w:val="HistoryNote"/>
        </w:rPr>
        <w:t xml:space="preserve">(Ord. No. 13366, § 4, 5-3-2016)</w:t>
      </w:r>
    </w:p>
    <w:p>
      <w:pPr>
        <w:pBdr/>
        <w:spacing w:before="0" w:after="0"/>
        <w:rPr/>
        <w:sectPr>
          <w:headerReference w:type="default" r:id="rId1409"/>
          <w:footerReference w:type="default" r:id="rId14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15.74.020</w:t>
      </w:r>
      <w:r>
        <w:rPr/>
        <w:t xml:space="preserve"> </w:t>
      </w:r>
      <w:r>
        <w:rPr/>
        <w:t xml:space="preserve">Findings.</w:t>
      </w:r>
    </w:p>
    <w:p>
      <w:pPr>
        <w:pStyle w:val="List1"/>
        <w:pBdr/>
        <w:spacing/>
        <w:rPr/>
      </w:pPr>
      <w:r>
        <w:rPr/>
        <w:t xml:space="preserve">A.</w:t>
      </w:r>
      <w:r>
        <w:rPr/>
        <w:tab/>
        <w:t xml:space="preserve"/>
      </w:r>
      <w:r>
        <w:rPr/>
        <w:t xml:space="preserve">New development generally increases the demand for transportation and capital improvements infrastructure and affects the quality of the community's infrastructure. </w:t>
      </w:r>
    </w:p>
    <w:p>
      <w:pPr>
        <w:pStyle w:val="List1"/>
        <w:pBdr/>
        <w:spacing/>
        <w:rPr/>
      </w:pPr>
      <w:r>
        <w:rPr/>
        <w:t xml:space="preserve">B.</w:t>
      </w:r>
      <w:r>
        <w:rPr/>
        <w:tab/>
        <w:t xml:space="preserve"/>
      </w:r>
      <w:r>
        <w:rPr/>
        <w:t xml:space="preserve">The City of Oakland conducted a nexus study that recognizes that development within Oakland will result in further growth, and that such growth will place additional burdens on transportation and capital improvements infrastructure in the City. The nexus study further recognizes the locations and types of development that will generate those impacts, necessitating the construction of facilities and improvements, and/or the expansion of services and infrastructure needed to meet and accommodate development. </w:t>
      </w:r>
    </w:p>
    <w:p>
      <w:pPr>
        <w:pStyle w:val="List1"/>
        <w:pBdr/>
        <w:spacing/>
        <w:rPr/>
      </w:pPr>
      <w:r>
        <w:rPr/>
        <w:t xml:space="preserve">C.</w:t>
      </w:r>
      <w:r>
        <w:rPr/>
        <w:tab/>
        <w:t xml:space="preserve"/>
      </w:r>
      <w:r>
        <w:rPr/>
        <w:t xml:space="preserve">The nexus study established factors that reasonably estimate the level of impacts on transportation and capital improvements infrastructure from new development based on the type of development project, and thus determined that there is a reasonable relationship between the type of development project paying the fees and the need for transportation and capital improvements infrastructure. </w:t>
      </w:r>
    </w:p>
    <w:p>
      <w:pPr>
        <w:pStyle w:val="List1"/>
        <w:pBdr/>
        <w:spacing/>
        <w:rPr/>
      </w:pPr>
      <w:r>
        <w:rPr/>
        <w:t xml:space="preserve">D.</w:t>
      </w:r>
      <w:r>
        <w:rPr/>
        <w:tab/>
        <w:t xml:space="preserve"/>
      </w:r>
      <w:r>
        <w:rPr/>
        <w:t xml:space="preserve">The nexus study established eligible uses of revenues from the transportation and capital improvements fees as further detailed in Subsections </w:t>
      </w:r>
      <w:r>
        <w:rPr/>
        <w:t xml:space="preserve">15.74.100</w:t>
      </w:r>
      <w:r>
        <w:rPr/>
        <w:t xml:space="preserve">(A) and </w:t>
      </w:r>
      <w:r>
        <w:rPr/>
        <w:t xml:space="preserve">15.74.110</w:t>
      </w:r>
      <w:r>
        <w:rPr/>
        <w:t xml:space="preserve">(A) of this Chapter, based on the types of impacts from development projects, and thus determined that there is a reasonable relationship between the type of development project paying the fees and the use of fee revenues. </w:t>
      </w:r>
    </w:p>
    <w:p>
      <w:pPr>
        <w:pStyle w:val="List1"/>
        <w:pBdr/>
        <w:spacing/>
        <w:rPr/>
      </w:pPr>
      <w:r>
        <w:rPr/>
        <w:t xml:space="preserve">E.</w:t>
      </w:r>
      <w:r>
        <w:rPr/>
        <w:tab/>
        <w:t xml:space="preserve"/>
      </w:r>
      <w:r>
        <w:rPr/>
        <w:t xml:space="preserve">The nexus study applied factors that reasonably estimate the level of impacts on transportation and capital improvements infrastructure per unit of development and that vary by the type of development project, to calculate the fee on a development project, and thus determined that there is a reasonable relationship between the amount of the fee and the cost of the transportation and capital improvements infrastructure attributable to the development project on which the fee is imposed. </w:t>
      </w:r>
    </w:p>
    <w:p>
      <w:pPr>
        <w:pStyle w:val="List1"/>
        <w:pBdr/>
        <w:spacing/>
        <w:rPr/>
      </w:pPr>
      <w:r>
        <w:rPr/>
        <w:t xml:space="preserve">F.</w:t>
      </w:r>
      <w:r>
        <w:rPr/>
        <w:tab/>
        <w:t xml:space="preserve"/>
      </w:r>
      <w:r>
        <w:rPr/>
        <w:t xml:space="preserve">Through the payment of the fee, developers of benefitting land uses will address at least a portion of the impact of their developments on transportation and capital improvements infrastructure and mitigate all of their cumulative transportation impacts as required by the California Environmental Quality Act. </w:t>
      </w:r>
    </w:p>
    <w:p>
      <w:pPr>
        <w:pStyle w:val="List1"/>
        <w:pBdr/>
        <w:spacing/>
        <w:rPr/>
      </w:pPr>
      <w:r>
        <w:rPr/>
        <w:t xml:space="preserve">G.</w:t>
      </w:r>
      <w:r>
        <w:rPr/>
        <w:tab/>
        <w:t xml:space="preserve"/>
      </w:r>
      <w:r>
        <w:rPr/>
        <w:t xml:space="preserve">The Transportation and Capital Improvements Impact Fees as well as the Transportation and Capital Improvements Funds created by this ordinance serve the public interest and are necessary to protect the health, safety, and/or welfare of the citizens of Oakland, and are enacted pursuant to Article XI, Section 7, of the California Constitution, Government Code Sections 66000—66025 (Mitigation Fee Act; AB 1600), Section 106 of the Charter of the City of Oakland and the City's General Plan, specific plans and other land use plans. </w:t>
      </w:r>
    </w:p>
    <w:p>
      <w:pPr>
        <w:pStyle w:val="HistoryNote"/>
        <w:pBdr/>
        <w:spacing/>
        <w:rPr/>
      </w:pPr>
      <w:r>
        <w:rPr>
          <w:rStyle w:val="HistoryNote"/>
        </w:rPr>
        <w:t xml:space="preserve">(Ord. No. 13366, § 4, 5-3-2016)</w:t>
      </w:r>
    </w:p>
    <w:p>
      <w:pPr>
        <w:pBdr/>
        <w:spacing w:before="0" w:after="0"/>
        <w:rPr/>
        <w:sectPr>
          <w:headerReference w:type="default" r:id="rId1411"/>
          <w:footerReference w:type="default" r:id="rId14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15.74.030</w:t>
      </w:r>
      <w:r>
        <w:rPr/>
        <w:t xml:space="preserve"> </w:t>
      </w:r>
      <w:r>
        <w:rPr/>
        <w:t xml:space="preserve">Definitions.</w:t>
      </w:r>
    </w:p>
    <w:p>
      <w:pPr>
        <w:pStyle w:val="Paragraph1"/>
        <w:pBdr/>
        <w:spacing/>
        <w:rPr/>
      </w:pPr>
      <w:r>
        <w:rPr>
          <w:rStyle w:val="Paragraph1"/>
        </w:rPr>
        <w:t xml:space="preserve">As used in this Chapter, the following terms have the following meanings, and to the extent a Planning Code and/or Municipal Code Chapter and/or Section is referenced herein, such reference shall also include future amendments, if any: </w:t>
      </w:r>
    </w:p>
    <w:p>
      <w:pPr>
        <w:pStyle w:val="Paragraph1"/>
        <w:pBdr/>
        <w:spacing/>
        <w:rPr/>
      </w:pPr>
      <w:r>
        <w:rPr>
          <w:rStyle w:val="Paragraph1"/>
        </w:rPr>
        <w:t xml:space="preserve">"Additional Housing Units" means the net increase in the number of housing units on a parcel of real property. Additional housing units equal the number of new housing units proposed to be developed on the parcel of real property by issuance of a building permit, less the number of housing units (a) legally removed from the same parcel of real property by authorized remodeling, demolition or relocation to another parcel of real property, or by accidental destruction or natural disaster, during the year preceding the owner's filing for the building permit or (b) authorized to be removed prior to or during the construction for which the building permit is requested. </w:t>
      </w:r>
    </w:p>
    <w:p>
      <w:pPr>
        <w:pStyle w:val="Paragraph1"/>
        <w:pBdr/>
        <w:spacing/>
        <w:rPr/>
      </w:pPr>
      <w:r>
        <w:rPr>
          <w:rStyle w:val="Paragraph1"/>
        </w:rPr>
        <w:t xml:space="preserve">"Additional Square Feet" means the net increase in square feet of building floor area, as defined in the California Building Standards Code, on a parcel of real property. Additional square feet equals the number of new building square feet proposed to be established on the parcel of real property by issuance of a building permit, less the number of building square feet (a) legally removed from the same parcel of real property by authorized remodeling, demolition or relocation to another parcel of real property, or by accidental destruction or natural disaster, during the year preceding the owner's filing for the building permit or (b) authorized to be removed prior to or during the construction for which the building permit is requested. </w:t>
      </w:r>
    </w:p>
    <w:p>
      <w:pPr>
        <w:pStyle w:val="Paragraph1"/>
        <w:pBdr/>
        <w:spacing/>
        <w:rPr/>
      </w:pPr>
      <w:r>
        <w:rPr>
          <w:rStyle w:val="Paragraph1"/>
        </w:rPr>
        <w:t xml:space="preserve">"Applicant" means any individual, person, firm, partnership, association, joint venture, corporation, limited liability company, entity, combination of entities or authorized representative thereof, who undertakes, proposes or applies to the City for any development project. </w:t>
      </w:r>
    </w:p>
    <w:p>
      <w:pPr>
        <w:pStyle w:val="Paragraph1"/>
        <w:pBdr/>
        <w:spacing/>
        <w:rPr/>
      </w:pPr>
      <w:r>
        <w:rPr>
          <w:rStyle w:val="Paragraph1"/>
        </w:rPr>
        <w:t xml:space="preserve">"Building Official" shall be as defined in Section 15.04.085 of the Oakland Municipal Code. </w:t>
      </w:r>
    </w:p>
    <w:p>
      <w:pPr>
        <w:pStyle w:val="Paragraph1"/>
        <w:pBdr/>
        <w:spacing/>
        <w:rPr/>
      </w:pPr>
      <w:r>
        <w:rPr>
          <w:rStyle w:val="Paragraph1"/>
        </w:rPr>
        <w:t xml:space="preserve">"City" means the City of Oakland. </w:t>
      </w:r>
    </w:p>
    <w:p>
      <w:pPr>
        <w:pStyle w:val="Paragraph1"/>
        <w:pBdr/>
        <w:spacing/>
        <w:rPr/>
      </w:pPr>
      <w:r>
        <w:rPr>
          <w:rStyle w:val="Paragraph1"/>
        </w:rPr>
        <w:t xml:space="preserve">"City Administrator" means the City Administrator of the City of Oakland or his or her designee(s). </w:t>
      </w:r>
    </w:p>
    <w:p>
      <w:pPr>
        <w:pStyle w:val="Paragraph1"/>
        <w:pBdr/>
        <w:spacing/>
        <w:rPr/>
      </w:pPr>
      <w:r>
        <w:rPr>
          <w:rStyle w:val="Paragraph1"/>
        </w:rPr>
        <w:t xml:space="preserve">"Change and Intensification of Use" means a nonresidential project that will change the use of building floor area, as defined in the California Building Standards Code, from one use fee category to a higher use fee category. </w:t>
      </w:r>
    </w:p>
    <w:p>
      <w:pPr>
        <w:pStyle w:val="Paragraph1"/>
        <w:pBdr/>
        <w:spacing/>
        <w:rPr/>
      </w:pPr>
      <w:r>
        <w:rPr>
          <w:rStyle w:val="Paragraph1"/>
        </w:rPr>
        <w:t xml:space="preserve">"Changed and Intensified Square Feet" means the square feet of building floor area, as defined in the California Building Standards Code, of an existing building involved in a change and intensification of use project. </w:t>
      </w:r>
    </w:p>
    <w:p>
      <w:pPr>
        <w:pStyle w:val="Paragraph1"/>
        <w:pBdr/>
        <w:spacing/>
        <w:rPr/>
      </w:pPr>
      <w:r>
        <w:rPr>
          <w:rStyle w:val="Paragraph1"/>
        </w:rPr>
        <w:t xml:space="preserve">"Complete Building Permit Application" means an application for a building permit for vertical construction that is submitted after all necessary planning and zoning permits and approvals under </w:t>
      </w:r>
      <w:r>
        <w:rPr/>
        <w:t xml:space="preserve">Title 17</w:t>
      </w:r>
      <w:r>
        <w:rPr>
          <w:rStyle w:val="Paragraph1"/>
        </w:rPr>
        <w:t xml:space="preserve"> of the Oakland Planning Code are issued for the project and that contains all the application submittal materials required on the City's submittal checklist. </w:t>
      </w:r>
    </w:p>
    <w:p>
      <w:pPr>
        <w:pStyle w:val="Paragraph1"/>
        <w:pBdr/>
        <w:spacing/>
        <w:rPr/>
      </w:pPr>
      <w:r>
        <w:rPr>
          <w:rStyle w:val="Paragraph1"/>
        </w:rPr>
        <w:t xml:space="preserve">"Development Project" means any activity for new construction, any change and intensification of use of an existing building, or any additional housing units in a new or existing building requiring the issuance of a building permit by the City. </w:t>
      </w:r>
    </w:p>
    <w:p>
      <w:pPr>
        <w:pStyle w:val="Paragraph1"/>
        <w:pBdr/>
        <w:spacing/>
        <w:rPr/>
      </w:pPr>
      <w:r>
        <w:rPr>
          <w:rStyle w:val="Paragraph1"/>
        </w:rPr>
        <w:t xml:space="preserve">"Fee Per Housing Unit" means the impact fee per housing unit applicable to the development project imposed under this Chapter as contained in the City's Master Fee Schedule. </w:t>
      </w:r>
    </w:p>
    <w:p>
      <w:pPr>
        <w:pStyle w:val="Paragraph1"/>
        <w:pBdr/>
        <w:spacing/>
        <w:rPr/>
      </w:pPr>
      <w:r>
        <w:rPr>
          <w:rStyle w:val="Paragraph1"/>
        </w:rPr>
        <w:t xml:space="preserve">"Fee Per Square Foot" means the impact fee per square foot applicable to the development project imposed under this Chapter as contained in the City's Master Fee Schedule. </w:t>
      </w:r>
    </w:p>
    <w:p>
      <w:pPr>
        <w:pStyle w:val="Paragraph1"/>
        <w:pBdr/>
        <w:spacing/>
        <w:rPr/>
      </w:pPr>
      <w:r>
        <w:rPr>
          <w:rStyle w:val="Paragraph1"/>
        </w:rPr>
        <w:t xml:space="preserve">"Hotel/Motel" means those uses that fall under any of the following use activity types as defined in Chapter 17.10 of the Oakland Planning Code: </w:t>
      </w:r>
    </w:p>
    <w:p>
      <w:pPr>
        <w:pStyle w:val="Block2"/>
        <w:pBdr/>
        <w:spacing/>
        <w:rPr/>
      </w:pPr>
      <w:r>
        <w:rPr>
          <w:rStyle w:val="Block2"/>
        </w:rPr>
        <w:t xml:space="preserve">Transient habitation commercial activities. </w:t>
      </w:r>
    </w:p>
    <w:p>
      <w:pPr>
        <w:pStyle w:val="Paragraph1"/>
        <w:pBdr/>
        <w:spacing/>
        <w:rPr/>
      </w:pPr>
      <w:r>
        <w:rPr>
          <w:rStyle w:val="Paragraph1"/>
        </w:rPr>
        <w:t xml:space="preserve">"Impact Fee" means the transportation impact fee or capital improvements impact fee imposed under this Chapter as set forth in the City's Master Fee Schedule, as the transportation or capital improvements impact fee may be adjusted for inflation pursuant to Section </w:t>
      </w:r>
      <w:r>
        <w:rPr/>
        <w:t xml:space="preserve">15.72.050</w:t>
      </w:r>
      <w:r>
        <w:rPr>
          <w:rStyle w:val="Paragraph1"/>
        </w:rPr>
        <w:t xml:space="preserve">. </w:t>
      </w:r>
    </w:p>
    <w:p>
      <w:pPr>
        <w:pStyle w:val="Paragraph1"/>
        <w:pBdr/>
        <w:spacing/>
        <w:rPr/>
      </w:pPr>
      <w:r>
        <w:rPr>
          <w:rStyle w:val="Paragraph1"/>
        </w:rPr>
        <w:t xml:space="preserve">"Industrial" means those uses that fall under any of the following use activity or facility types as defined in Chapters 17.10, 17.73 and 17.101E of the Oakland Planning Code: </w:t>
      </w:r>
    </w:p>
    <w:p>
      <w:pPr>
        <w:pStyle w:val="Block2"/>
        <w:pBdr/>
        <w:spacing/>
        <w:rPr/>
      </w:pPr>
      <w:r>
        <w:rPr>
          <w:rStyle w:val="Block2"/>
        </w:rPr>
        <w:t xml:space="preserve">Custom manufacturing industrial activities; </w:t>
      </w:r>
    </w:p>
    <w:p>
      <w:pPr>
        <w:pStyle w:val="Block2"/>
        <w:pBdr/>
        <w:spacing/>
        <w:rPr/>
      </w:pPr>
      <w:r>
        <w:rPr>
          <w:rStyle w:val="Block2"/>
        </w:rPr>
        <w:t xml:space="preserve">Light manufacturing industrial activities; </w:t>
      </w:r>
    </w:p>
    <w:p>
      <w:pPr>
        <w:pStyle w:val="Block2"/>
        <w:pBdr/>
        <w:spacing/>
        <w:rPr/>
      </w:pPr>
      <w:r>
        <w:rPr>
          <w:rStyle w:val="Block2"/>
        </w:rPr>
        <w:t xml:space="preserve">General manufacturing industrial activities; </w:t>
      </w:r>
    </w:p>
    <w:p>
      <w:pPr>
        <w:pStyle w:val="Block2"/>
        <w:pBdr/>
        <w:spacing/>
        <w:rPr/>
      </w:pPr>
      <w:r>
        <w:rPr>
          <w:rStyle w:val="Block2"/>
        </w:rPr>
        <w:t xml:space="preserve">Heavy/high impact manufacturing industrial activities; </w:t>
      </w:r>
    </w:p>
    <w:p>
      <w:pPr>
        <w:pStyle w:val="Block2"/>
        <w:pBdr/>
        <w:spacing/>
        <w:rPr/>
      </w:pPr>
      <w:r>
        <w:rPr>
          <w:rStyle w:val="Block2"/>
        </w:rPr>
        <w:t xml:space="preserve">Research and development industrial activities; </w:t>
      </w:r>
    </w:p>
    <w:p>
      <w:pPr>
        <w:pStyle w:val="Block2"/>
        <w:pBdr/>
        <w:spacing/>
        <w:rPr/>
      </w:pPr>
      <w:r>
        <w:rPr>
          <w:rStyle w:val="Block2"/>
        </w:rPr>
        <w:t xml:space="preserve">Construction operations industrial activities; </w:t>
      </w:r>
    </w:p>
    <w:p>
      <w:pPr>
        <w:pStyle w:val="Block2"/>
        <w:pBdr/>
        <w:spacing/>
        <w:rPr/>
      </w:pPr>
      <w:r>
        <w:rPr>
          <w:rStyle w:val="Block2"/>
        </w:rPr>
        <w:t xml:space="preserve">Regional freight transportation industrial activities; </w:t>
      </w:r>
    </w:p>
    <w:p>
      <w:pPr>
        <w:pStyle w:val="Block2"/>
        <w:pBdr/>
        <w:spacing/>
        <w:rPr/>
      </w:pPr>
      <w:r>
        <w:rPr>
          <w:rStyle w:val="Block2"/>
        </w:rPr>
        <w:t xml:space="preserve">Trucking and truck-related industrial activities; </w:t>
      </w:r>
    </w:p>
    <w:p>
      <w:pPr>
        <w:pStyle w:val="Block2"/>
        <w:pBdr/>
        <w:spacing/>
        <w:rPr/>
      </w:pPr>
      <w:r>
        <w:rPr>
          <w:rStyle w:val="Block2"/>
        </w:rPr>
        <w:t xml:space="preserve">Recycling and waste-relate industrial activities; </w:t>
      </w:r>
    </w:p>
    <w:p>
      <w:pPr>
        <w:pStyle w:val="Block2"/>
        <w:pBdr/>
        <w:spacing/>
        <w:rPr/>
      </w:pPr>
      <w:r>
        <w:rPr>
          <w:rStyle w:val="Block2"/>
        </w:rPr>
        <w:t xml:space="preserve">Hazardous materials production, storage, and waste management industrial activities; </w:t>
      </w:r>
    </w:p>
    <w:p>
      <w:pPr>
        <w:pStyle w:val="Block2"/>
        <w:pBdr/>
        <w:spacing/>
        <w:rPr/>
      </w:pPr>
      <w:r>
        <w:rPr>
          <w:rStyle w:val="Block2"/>
        </w:rPr>
        <w:t xml:space="preserve">General description of agricultural and extractive activities; </w:t>
      </w:r>
    </w:p>
    <w:p>
      <w:pPr>
        <w:pStyle w:val="Block2"/>
        <w:pBdr/>
        <w:spacing/>
        <w:rPr/>
      </w:pPr>
      <w:r>
        <w:rPr>
          <w:rStyle w:val="Block2"/>
        </w:rPr>
        <w:t xml:space="preserve">Plant nursery agricultural activities; </w:t>
      </w:r>
    </w:p>
    <w:p>
      <w:pPr>
        <w:pStyle w:val="Block2"/>
        <w:pBdr/>
        <w:spacing/>
        <w:rPr/>
      </w:pPr>
      <w:r>
        <w:rPr>
          <w:rStyle w:val="Block2"/>
        </w:rPr>
        <w:t xml:space="preserve">Limited agricultural activities; </w:t>
      </w:r>
    </w:p>
    <w:p>
      <w:pPr>
        <w:pStyle w:val="Block2"/>
        <w:pBdr/>
        <w:spacing/>
        <w:rPr/>
      </w:pPr>
      <w:r>
        <w:rPr>
          <w:rStyle w:val="Block2"/>
        </w:rPr>
        <w:t xml:space="preserve">Extensive agricultural activities; </w:t>
      </w:r>
    </w:p>
    <w:p>
      <w:pPr>
        <w:pStyle w:val="Block2"/>
        <w:pBdr/>
        <w:spacing/>
        <w:rPr/>
      </w:pPr>
      <w:r>
        <w:rPr>
          <w:rStyle w:val="Block2"/>
        </w:rPr>
        <w:t xml:space="preserve">Mining and quarrying extractive activities; </w:t>
      </w:r>
    </w:p>
    <w:p>
      <w:pPr>
        <w:pStyle w:val="Block2"/>
        <w:pBdr/>
        <w:spacing/>
        <w:rPr/>
      </w:pPr>
      <w:r>
        <w:rPr>
          <w:rStyle w:val="Block2"/>
        </w:rPr>
        <w:t xml:space="preserve">Work/live unit (as defined in Subsection 17.73.040.B.); or </w:t>
      </w:r>
    </w:p>
    <w:p>
      <w:pPr>
        <w:pStyle w:val="Block2"/>
        <w:pBdr/>
        <w:spacing/>
        <w:rPr/>
      </w:pPr>
      <w:r>
        <w:rPr>
          <w:rStyle w:val="Block2"/>
        </w:rPr>
        <w:t xml:space="preserve">Work/live nonresidential facilities (as defined in Chapter 17.101E in a D-CE-5 Zone). </w:t>
      </w:r>
    </w:p>
    <w:p>
      <w:pPr>
        <w:pStyle w:val="Paragraph1"/>
        <w:pBdr/>
        <w:spacing/>
        <w:rPr/>
      </w:pPr>
      <w:r>
        <w:rPr>
          <w:rStyle w:val="Paragraph1"/>
        </w:rPr>
        <w:t xml:space="preserve">"Institutional" means those uses that fall under any of the following use activity or facility types as defined in Chapter 17.10 of the Oakland Planning Code: </w:t>
      </w:r>
    </w:p>
    <w:p>
      <w:pPr>
        <w:pStyle w:val="Block2"/>
        <w:pBdr/>
        <w:spacing/>
        <w:rPr/>
      </w:pPr>
      <w:r>
        <w:rPr>
          <w:rStyle w:val="Block2"/>
        </w:rPr>
        <w:t xml:space="preserve">Essential service civic activities; </w:t>
      </w:r>
    </w:p>
    <w:p>
      <w:pPr>
        <w:pStyle w:val="Block2"/>
        <w:pBdr/>
        <w:spacing/>
        <w:rPr/>
      </w:pPr>
      <w:r>
        <w:rPr>
          <w:rStyle w:val="Block2"/>
        </w:rPr>
        <w:t xml:space="preserve">Limited child care civic activities; </w:t>
      </w:r>
    </w:p>
    <w:p>
      <w:pPr>
        <w:pStyle w:val="Block2"/>
        <w:pBdr/>
        <w:spacing/>
        <w:rPr/>
      </w:pPr>
      <w:r>
        <w:rPr>
          <w:rStyle w:val="Block2"/>
        </w:rPr>
        <w:t xml:space="preserve">Community assembly civic activities; </w:t>
      </w:r>
    </w:p>
    <w:p>
      <w:pPr>
        <w:pStyle w:val="Block2"/>
        <w:pBdr/>
        <w:spacing/>
        <w:rPr/>
      </w:pPr>
      <w:r>
        <w:rPr>
          <w:rStyle w:val="Block2"/>
        </w:rPr>
        <w:t xml:space="preserve">Recreational assembly civic activities; </w:t>
      </w:r>
    </w:p>
    <w:p>
      <w:pPr>
        <w:pStyle w:val="Block2"/>
        <w:pBdr/>
        <w:spacing/>
        <w:rPr/>
      </w:pPr>
      <w:r>
        <w:rPr>
          <w:rStyle w:val="Block2"/>
        </w:rPr>
        <w:t xml:space="preserve">Community education civic activities; </w:t>
      </w:r>
    </w:p>
    <w:p>
      <w:pPr>
        <w:pStyle w:val="Block2"/>
        <w:pBdr/>
        <w:spacing/>
        <w:rPr/>
      </w:pPr>
      <w:r>
        <w:rPr>
          <w:rStyle w:val="Block2"/>
        </w:rPr>
        <w:t xml:space="preserve">Nonassembly cultural civic activities; </w:t>
      </w:r>
    </w:p>
    <w:p>
      <w:pPr>
        <w:pStyle w:val="Block2"/>
        <w:pBdr/>
        <w:spacing/>
        <w:rPr/>
      </w:pPr>
      <w:r>
        <w:rPr>
          <w:rStyle w:val="Block2"/>
        </w:rPr>
        <w:t xml:space="preserve">Administrative civic activities; </w:t>
      </w:r>
    </w:p>
    <w:p>
      <w:pPr>
        <w:pStyle w:val="Block2"/>
        <w:pBdr/>
        <w:spacing/>
        <w:rPr/>
      </w:pPr>
      <w:r>
        <w:rPr>
          <w:rStyle w:val="Block2"/>
        </w:rPr>
        <w:t xml:space="preserve">Health care civic activities; </w:t>
      </w:r>
    </w:p>
    <w:p>
      <w:pPr>
        <w:pStyle w:val="Block2"/>
        <w:pBdr/>
        <w:spacing/>
        <w:rPr/>
      </w:pPr>
      <w:r>
        <w:rPr>
          <w:rStyle w:val="Block2"/>
        </w:rPr>
        <w:t xml:space="preserve">Special health care civic activities; </w:t>
      </w:r>
    </w:p>
    <w:p>
      <w:pPr>
        <w:pStyle w:val="Block2"/>
        <w:pBdr/>
        <w:spacing/>
        <w:rPr/>
      </w:pPr>
      <w:r>
        <w:rPr>
          <w:rStyle w:val="Block2"/>
        </w:rPr>
        <w:t xml:space="preserve">Utility and vehicular civic activities; </w:t>
      </w:r>
    </w:p>
    <w:p>
      <w:pPr>
        <w:pStyle w:val="Block2"/>
        <w:pBdr/>
        <w:spacing/>
        <w:rPr/>
      </w:pPr>
      <w:r>
        <w:rPr>
          <w:rStyle w:val="Block2"/>
        </w:rPr>
        <w:t xml:space="preserve">Extensive impact civic activities; </w:t>
      </w:r>
    </w:p>
    <w:p>
      <w:pPr>
        <w:pStyle w:val="Block2"/>
        <w:pBdr/>
        <w:spacing/>
        <w:rPr/>
      </w:pPr>
      <w:r>
        <w:rPr>
          <w:rStyle w:val="Block2"/>
        </w:rPr>
        <w:t xml:space="preserve">Rooming house residential facilities that are part of an institutional dormitory or are one of the following activities: </w:t>
      </w:r>
    </w:p>
    <w:p>
      <w:pPr>
        <w:pStyle w:val="Block3"/>
        <w:pBdr/>
        <w:spacing/>
        <w:rPr/>
      </w:pPr>
      <w:r>
        <w:rPr>
          <w:rStyle w:val="Block3"/>
        </w:rPr>
        <w:t xml:space="preserve">Residential care residential activities; </w:t>
      </w:r>
    </w:p>
    <w:p>
      <w:pPr>
        <w:pStyle w:val="Block3"/>
        <w:pBdr/>
        <w:spacing/>
        <w:rPr/>
      </w:pPr>
      <w:r>
        <w:rPr>
          <w:rStyle w:val="Block3"/>
        </w:rPr>
        <w:t xml:space="preserve">Supportive housing residential activities; </w:t>
      </w:r>
    </w:p>
    <w:p>
      <w:pPr>
        <w:pStyle w:val="Block3"/>
        <w:pBdr/>
        <w:spacing/>
        <w:rPr/>
      </w:pPr>
      <w:r>
        <w:rPr>
          <w:rStyle w:val="Block3"/>
        </w:rPr>
        <w:t xml:space="preserve">Transitional housing residential activities; </w:t>
      </w:r>
    </w:p>
    <w:p>
      <w:pPr>
        <w:pStyle w:val="Block3"/>
        <w:pBdr/>
        <w:spacing/>
        <w:rPr/>
      </w:pPr>
      <w:r>
        <w:rPr>
          <w:rStyle w:val="Block3"/>
        </w:rPr>
        <w:t xml:space="preserve">Emergency shelter residential activities; or </w:t>
      </w:r>
    </w:p>
    <w:p>
      <w:pPr>
        <w:pStyle w:val="Block3"/>
        <w:pBdr/>
        <w:spacing/>
        <w:rPr/>
      </w:pPr>
      <w:r>
        <w:rPr>
          <w:rStyle w:val="Block3"/>
        </w:rPr>
        <w:t xml:space="preserve">Semi-transient residential activities. </w:t>
      </w:r>
    </w:p>
    <w:p>
      <w:pPr>
        <w:pStyle w:val="Paragraph1"/>
        <w:pBdr/>
        <w:spacing/>
        <w:rPr/>
      </w:pPr>
      <w:r>
        <w:rPr>
          <w:rStyle w:val="Paragraph1"/>
        </w:rPr>
        <w:t xml:space="preserve">"Multi-Family Housing" means those uses that fall under any of the following use facility types as defined in Chapters 17.10, 17.65, 17.101C, 17.101E and 17.102 of the Oakland Planning Code: </w:t>
      </w:r>
    </w:p>
    <w:p>
      <w:pPr>
        <w:pStyle w:val="Block2"/>
        <w:pBdr/>
        <w:spacing/>
        <w:rPr/>
      </w:pPr>
      <w:r>
        <w:rPr>
          <w:rStyle w:val="Block2"/>
        </w:rPr>
        <w:t xml:space="preserve">Multifamily dwelling residential facilities, except facilities that meet the definition of townhome housing; </w:t>
      </w:r>
    </w:p>
    <w:p>
      <w:pPr>
        <w:pStyle w:val="Block2"/>
        <w:pBdr/>
        <w:spacing/>
        <w:rPr/>
      </w:pPr>
      <w:r>
        <w:rPr>
          <w:rStyle w:val="Block2"/>
        </w:rPr>
        <w:t xml:space="preserve">Rooming house residential facilities, except facilities that meet the definition of institutional; </w:t>
      </w:r>
    </w:p>
    <w:p>
      <w:pPr>
        <w:pStyle w:val="Block2"/>
        <w:pBdr/>
        <w:spacing/>
        <w:rPr/>
      </w:pPr>
      <w:r>
        <w:rPr>
          <w:rStyle w:val="Block2"/>
        </w:rPr>
        <w:t xml:space="preserve">Live/work residential facilities (as defined in Chapters 17.65 and 17.101E); </w:t>
      </w:r>
    </w:p>
    <w:p>
      <w:pPr>
        <w:pStyle w:val="Block2"/>
        <w:pBdr/>
        <w:spacing/>
        <w:rPr/>
      </w:pPr>
      <w:r>
        <w:rPr>
          <w:rStyle w:val="Block2"/>
        </w:rPr>
        <w:t xml:space="preserve">Work/live nonresidential facilities (as defined in Chapters 17.65 and 17.101E in a D-CE-3 or D-CE-4 Zone); </w:t>
      </w:r>
    </w:p>
    <w:p>
      <w:pPr>
        <w:pStyle w:val="Block2"/>
        <w:pBdr/>
        <w:spacing/>
        <w:rPr/>
      </w:pPr>
      <w:r>
        <w:rPr>
          <w:rStyle w:val="Block2"/>
        </w:rPr>
        <w:t xml:space="preserve">Micro living quarters facilities (as defined in Chapter 17.101C); </w:t>
      </w:r>
    </w:p>
    <w:p>
      <w:pPr>
        <w:pStyle w:val="Block2"/>
        <w:pBdr/>
        <w:spacing/>
        <w:rPr/>
      </w:pPr>
      <w:r>
        <w:rPr>
          <w:rStyle w:val="Block2"/>
        </w:rPr>
        <w:t xml:space="preserve">Joint living and work quarters (as defined in Section 17.102.190); or </w:t>
      </w:r>
    </w:p>
    <w:p>
      <w:pPr>
        <w:pStyle w:val="Block2"/>
        <w:pBdr/>
        <w:spacing/>
        <w:rPr/>
      </w:pPr>
      <w:r>
        <w:rPr>
          <w:rStyle w:val="Block2"/>
        </w:rPr>
        <w:t xml:space="preserve">Residentially-oriented joint living and working quarters (as defined in Section 17.102.195). </w:t>
      </w:r>
    </w:p>
    <w:p>
      <w:pPr>
        <w:pStyle w:val="Paragraph1"/>
        <w:pBdr/>
        <w:spacing/>
        <w:rPr/>
      </w:pPr>
      <w:r>
        <w:rPr>
          <w:rStyle w:val="Paragraph1"/>
        </w:rPr>
        <w:t xml:space="preserve">"Nonresidential Project" means a development project involving the following use fee categories: Hotel/motel, industrial, institutional, office, retail freestanding, retail ground floor or warehouse/distribution. </w:t>
      </w:r>
    </w:p>
    <w:p>
      <w:pPr>
        <w:pStyle w:val="Paragraph1"/>
        <w:pBdr/>
        <w:spacing/>
        <w:rPr/>
      </w:pPr>
      <w:r>
        <w:rPr>
          <w:rStyle w:val="Paragraph1"/>
        </w:rPr>
        <w:t xml:space="preserve">"Office" means those uses that fall under any of the following use activity types as defined in Chapter 17.10 of the Oakland Planning Code: </w:t>
      </w:r>
    </w:p>
    <w:p>
      <w:pPr>
        <w:pStyle w:val="Block2"/>
        <w:pBdr/>
        <w:spacing/>
        <w:rPr/>
      </w:pPr>
      <w:r>
        <w:rPr>
          <w:rStyle w:val="Block2"/>
        </w:rPr>
        <w:t xml:space="preserve">Medical service commercial activities; </w:t>
      </w:r>
    </w:p>
    <w:p>
      <w:pPr>
        <w:pStyle w:val="Block2"/>
        <w:pBdr/>
        <w:spacing/>
        <w:rPr/>
      </w:pPr>
      <w:r>
        <w:rPr>
          <w:rStyle w:val="Block2"/>
        </w:rPr>
        <w:t xml:space="preserve">Consumer service commercial activities; </w:t>
      </w:r>
    </w:p>
    <w:p>
      <w:pPr>
        <w:pStyle w:val="Block2"/>
        <w:pBdr/>
        <w:spacing/>
        <w:rPr/>
      </w:pPr>
      <w:r>
        <w:rPr>
          <w:rStyle w:val="Block2"/>
        </w:rPr>
        <w:t xml:space="preserve">Consultative and financial service commercial activities; </w:t>
      </w:r>
    </w:p>
    <w:p>
      <w:pPr>
        <w:pStyle w:val="Block2"/>
        <w:pBdr/>
        <w:spacing/>
        <w:rPr/>
      </w:pPr>
      <w:r>
        <w:rPr>
          <w:rStyle w:val="Block2"/>
        </w:rPr>
        <w:t xml:space="preserve">Administrative commercial activities; </w:t>
      </w:r>
    </w:p>
    <w:p>
      <w:pPr>
        <w:pStyle w:val="Block2"/>
        <w:pBdr/>
        <w:spacing/>
        <w:rPr/>
      </w:pPr>
      <w:r>
        <w:rPr>
          <w:rStyle w:val="Block2"/>
        </w:rPr>
        <w:t xml:space="preserve">Business, communication, and media service commercial activities; or </w:t>
      </w:r>
    </w:p>
    <w:p>
      <w:pPr>
        <w:pStyle w:val="Block2"/>
        <w:pBdr/>
        <w:spacing/>
        <w:rPr/>
      </w:pPr>
      <w:r>
        <w:rPr>
          <w:rStyle w:val="Block2"/>
        </w:rPr>
        <w:t xml:space="preserve">Research service commercial activities. </w:t>
      </w:r>
    </w:p>
    <w:p>
      <w:pPr>
        <w:pStyle w:val="Paragraph1"/>
        <w:pBdr/>
        <w:spacing/>
        <w:rPr/>
      </w:pPr>
      <w:r>
        <w:rPr>
          <w:rStyle w:val="Paragraph1"/>
        </w:rPr>
        <w:t xml:space="preserve">"Residential Project" means a development project involving the following use fee categories: Multi-family housing, single-family housing or townhome housing. </w:t>
      </w:r>
    </w:p>
    <w:p>
      <w:pPr>
        <w:pStyle w:val="Paragraph1"/>
        <w:pBdr/>
        <w:spacing/>
        <w:rPr/>
      </w:pPr>
      <w:r>
        <w:rPr>
          <w:rStyle w:val="Paragraph1"/>
        </w:rPr>
        <w:t xml:space="preserve">"Retail, Freestanding" means those uses that are not part of a mixed use building that fall under any of the following use activity types as defined in Chapter 17.10 of the Oakland Planning Code: </w:t>
      </w:r>
    </w:p>
    <w:p>
      <w:pPr>
        <w:pStyle w:val="Block2"/>
        <w:pBdr/>
        <w:spacing/>
        <w:rPr/>
      </w:pPr>
      <w:r>
        <w:rPr>
          <w:rStyle w:val="Block2"/>
        </w:rPr>
        <w:t xml:space="preserve">General food sales commercial activities; </w:t>
      </w:r>
    </w:p>
    <w:p>
      <w:pPr>
        <w:pStyle w:val="Block2"/>
        <w:pBdr/>
        <w:spacing/>
        <w:rPr/>
      </w:pPr>
      <w:r>
        <w:rPr>
          <w:rStyle w:val="Block2"/>
        </w:rPr>
        <w:t xml:space="preserve">Full service restaurant commercial activities; </w:t>
      </w:r>
    </w:p>
    <w:p>
      <w:pPr>
        <w:pStyle w:val="Block2"/>
        <w:pBdr/>
        <w:spacing/>
        <w:rPr/>
      </w:pPr>
      <w:r>
        <w:rPr>
          <w:rStyle w:val="Block2"/>
        </w:rPr>
        <w:t xml:space="preserve">Limited service restaurant commercial activities; </w:t>
      </w:r>
    </w:p>
    <w:p>
      <w:pPr>
        <w:pStyle w:val="Block2"/>
        <w:pBdr/>
        <w:spacing/>
        <w:rPr/>
      </w:pPr>
      <w:r>
        <w:rPr>
          <w:rStyle w:val="Block2"/>
        </w:rPr>
        <w:t xml:space="preserve">Fast-food restaurant commercial activities; </w:t>
      </w:r>
    </w:p>
    <w:p>
      <w:pPr>
        <w:pStyle w:val="Block2"/>
        <w:pBdr/>
        <w:spacing/>
        <w:rPr/>
      </w:pPr>
      <w:r>
        <w:rPr>
          <w:rStyle w:val="Block2"/>
        </w:rPr>
        <w:t xml:space="preserve">Convenience market commercial activities; </w:t>
      </w:r>
    </w:p>
    <w:p>
      <w:pPr>
        <w:pStyle w:val="Block2"/>
        <w:pBdr/>
        <w:spacing/>
        <w:rPr/>
      </w:pPr>
      <w:r>
        <w:rPr>
          <w:rStyle w:val="Block2"/>
        </w:rPr>
        <w:t xml:space="preserve">Alcoholic beverage sales commercial activities; </w:t>
      </w:r>
    </w:p>
    <w:p>
      <w:pPr>
        <w:pStyle w:val="Block2"/>
        <w:pBdr/>
        <w:spacing/>
        <w:rPr/>
      </w:pPr>
      <w:r>
        <w:rPr>
          <w:rStyle w:val="Block2"/>
        </w:rPr>
        <w:t xml:space="preserve">General retail sales commercial activities; </w:t>
      </w:r>
    </w:p>
    <w:p>
      <w:pPr>
        <w:pStyle w:val="Block2"/>
        <w:pBdr/>
        <w:spacing/>
        <w:rPr/>
      </w:pPr>
      <w:r>
        <w:rPr>
          <w:rStyle w:val="Block2"/>
        </w:rPr>
        <w:t xml:space="preserve">Large-scale combined retail and grocery sales commercial activities; </w:t>
      </w:r>
    </w:p>
    <w:p>
      <w:pPr>
        <w:pStyle w:val="Block2"/>
        <w:pBdr/>
        <w:spacing/>
        <w:rPr/>
      </w:pPr>
      <w:r>
        <w:rPr>
          <w:rStyle w:val="Block2"/>
        </w:rPr>
        <w:t xml:space="preserve">Check cashier and check cashing activity; </w:t>
      </w:r>
    </w:p>
    <w:p>
      <w:pPr>
        <w:pStyle w:val="Block2"/>
        <w:pBdr/>
        <w:spacing/>
        <w:rPr/>
      </w:pPr>
      <w:r>
        <w:rPr>
          <w:rStyle w:val="Block2"/>
        </w:rPr>
        <w:t xml:space="preserve">Consumer cleaning and repair service commercial activities; </w:t>
      </w:r>
    </w:p>
    <w:p>
      <w:pPr>
        <w:pStyle w:val="Block2"/>
        <w:pBdr/>
        <w:spacing/>
        <w:rPr/>
      </w:pPr>
      <w:r>
        <w:rPr>
          <w:rStyle w:val="Block2"/>
        </w:rPr>
        <w:t xml:space="preserve">Consumer dry cleaning plant commercial activities; </w:t>
      </w:r>
    </w:p>
    <w:p>
      <w:pPr>
        <w:pStyle w:val="Block2"/>
        <w:pBdr/>
        <w:spacing/>
        <w:rPr/>
      </w:pPr>
      <w:r>
        <w:rPr>
          <w:rStyle w:val="Block2"/>
        </w:rPr>
        <w:t xml:space="preserve">Group assembly commercial activities; </w:t>
      </w:r>
    </w:p>
    <w:p>
      <w:pPr>
        <w:pStyle w:val="Block2"/>
        <w:pBdr/>
        <w:spacing/>
        <w:rPr/>
      </w:pPr>
      <w:r>
        <w:rPr>
          <w:rStyle w:val="Block2"/>
        </w:rPr>
        <w:t xml:space="preserve">Personal instruction and improvement services commercial activities; </w:t>
      </w:r>
    </w:p>
    <w:p>
      <w:pPr>
        <w:pStyle w:val="Block2"/>
        <w:pBdr/>
        <w:spacing/>
        <w:rPr/>
      </w:pPr>
      <w:r>
        <w:rPr>
          <w:rStyle w:val="Block2"/>
        </w:rPr>
        <w:t xml:space="preserve">Broadcasting and recording service commercial activities; </w:t>
      </w:r>
    </w:p>
    <w:p>
      <w:pPr>
        <w:pStyle w:val="Block2"/>
        <w:pBdr/>
        <w:spacing/>
        <w:rPr/>
      </w:pPr>
      <w:r>
        <w:rPr>
          <w:rStyle w:val="Block2"/>
        </w:rPr>
        <w:t xml:space="preserve">General wholesale sales commercial activities; </w:t>
      </w:r>
    </w:p>
    <w:p>
      <w:pPr>
        <w:pStyle w:val="Block2"/>
        <w:pBdr/>
        <w:spacing/>
        <w:rPr/>
      </w:pPr>
      <w:r>
        <w:rPr>
          <w:rStyle w:val="Block2"/>
        </w:rPr>
        <w:t xml:space="preserve">Building material sales commercial activities; </w:t>
      </w:r>
    </w:p>
    <w:p>
      <w:pPr>
        <w:pStyle w:val="Block2"/>
        <w:pBdr/>
        <w:spacing/>
        <w:rPr/>
      </w:pPr>
      <w:r>
        <w:rPr>
          <w:rStyle w:val="Block2"/>
        </w:rPr>
        <w:t xml:space="preserve">Automotive and other light vehicle sales and rental commercial activities; </w:t>
      </w:r>
    </w:p>
    <w:p>
      <w:pPr>
        <w:pStyle w:val="Block2"/>
        <w:pBdr/>
        <w:spacing/>
        <w:rPr/>
      </w:pPr>
      <w:r>
        <w:rPr>
          <w:rStyle w:val="Block2"/>
        </w:rPr>
        <w:t xml:space="preserve">Automotive and other light vehicle gas station and servicing commercial activities; </w:t>
      </w:r>
    </w:p>
    <w:p>
      <w:pPr>
        <w:pStyle w:val="Block2"/>
        <w:pBdr/>
        <w:spacing/>
        <w:rPr/>
      </w:pPr>
      <w:r>
        <w:rPr>
          <w:rStyle w:val="Block2"/>
        </w:rPr>
        <w:t xml:space="preserve">Automotive and other light vehicle repair and cleaning commercial activities; </w:t>
      </w:r>
    </w:p>
    <w:p>
      <w:pPr>
        <w:pStyle w:val="Block2"/>
        <w:pBdr/>
        <w:spacing/>
        <w:rPr/>
      </w:pPr>
      <w:r>
        <w:rPr>
          <w:rStyle w:val="Block2"/>
        </w:rPr>
        <w:t xml:space="preserve">Taxi and light fleet-based service commercial activities; </w:t>
      </w:r>
    </w:p>
    <w:p>
      <w:pPr>
        <w:pStyle w:val="Block2"/>
        <w:pBdr/>
        <w:spacing/>
        <w:rPr/>
      </w:pPr>
      <w:r>
        <w:rPr>
          <w:rStyle w:val="Block2"/>
        </w:rPr>
        <w:t xml:space="preserve">Automotive fee parking commercial activities; </w:t>
      </w:r>
    </w:p>
    <w:p>
      <w:pPr>
        <w:pStyle w:val="Block2"/>
        <w:pBdr/>
        <w:spacing/>
        <w:rPr/>
      </w:pPr>
      <w:r>
        <w:rPr>
          <w:rStyle w:val="Block2"/>
        </w:rPr>
        <w:t xml:space="preserve">Animal boarding commercial activities; </w:t>
      </w:r>
    </w:p>
    <w:p>
      <w:pPr>
        <w:pStyle w:val="Block2"/>
        <w:pBdr/>
        <w:spacing/>
        <w:rPr/>
      </w:pPr>
      <w:r>
        <w:rPr>
          <w:rStyle w:val="Block2"/>
        </w:rPr>
        <w:t xml:space="preserve">Animal care commercial activities; or </w:t>
      </w:r>
    </w:p>
    <w:p>
      <w:pPr>
        <w:pStyle w:val="Block2"/>
        <w:pBdr/>
        <w:spacing/>
        <w:rPr/>
      </w:pPr>
      <w:r>
        <w:rPr>
          <w:rStyle w:val="Block2"/>
        </w:rPr>
        <w:t xml:space="preserve">Undertaking service commercial activities. </w:t>
      </w:r>
    </w:p>
    <w:p>
      <w:pPr>
        <w:pStyle w:val="Paragraph1"/>
        <w:pBdr/>
        <w:spacing/>
        <w:rPr/>
      </w:pPr>
      <w:r>
        <w:rPr>
          <w:rStyle w:val="Paragraph1"/>
        </w:rPr>
        <w:t xml:space="preserve">"Retail, Ground Floor" means those uses that are located on the ground floor or second floor or in the basement of a multi-story mixed use building that are not designated at the time of building permit application or that fall under any of the following use activity types as defined in Chapter 17.10 of the Oakland Planning Code: </w:t>
      </w:r>
    </w:p>
    <w:p>
      <w:pPr>
        <w:pStyle w:val="Block2"/>
        <w:pBdr/>
        <w:spacing/>
        <w:rPr/>
      </w:pPr>
      <w:r>
        <w:rPr>
          <w:rStyle w:val="Block2"/>
        </w:rPr>
        <w:t xml:space="preserve">General food sales commercial activities; </w:t>
      </w:r>
    </w:p>
    <w:p>
      <w:pPr>
        <w:pStyle w:val="Block2"/>
        <w:pBdr/>
        <w:spacing/>
        <w:rPr/>
      </w:pPr>
      <w:r>
        <w:rPr>
          <w:rStyle w:val="Block2"/>
        </w:rPr>
        <w:t xml:space="preserve">Full service restaurant commercial activities; </w:t>
      </w:r>
    </w:p>
    <w:p>
      <w:pPr>
        <w:pStyle w:val="Block2"/>
        <w:pBdr/>
        <w:spacing/>
        <w:rPr/>
      </w:pPr>
      <w:r>
        <w:rPr>
          <w:rStyle w:val="Block2"/>
        </w:rPr>
        <w:t xml:space="preserve">Limited service restaurant commercial activities; </w:t>
      </w:r>
    </w:p>
    <w:p>
      <w:pPr>
        <w:pStyle w:val="Block2"/>
        <w:pBdr/>
        <w:spacing/>
        <w:rPr/>
      </w:pPr>
      <w:r>
        <w:rPr>
          <w:rStyle w:val="Block2"/>
        </w:rPr>
        <w:t xml:space="preserve">Fast-food restaurant commercial activities; </w:t>
      </w:r>
    </w:p>
    <w:p>
      <w:pPr>
        <w:pStyle w:val="Block2"/>
        <w:pBdr/>
        <w:spacing/>
        <w:rPr/>
      </w:pPr>
      <w:r>
        <w:rPr>
          <w:rStyle w:val="Block2"/>
        </w:rPr>
        <w:t xml:space="preserve">Convenience market commercial activities; </w:t>
      </w:r>
    </w:p>
    <w:p>
      <w:pPr>
        <w:pStyle w:val="Block2"/>
        <w:pBdr/>
        <w:spacing/>
        <w:rPr/>
      </w:pPr>
      <w:r>
        <w:rPr>
          <w:rStyle w:val="Block2"/>
        </w:rPr>
        <w:t xml:space="preserve">Alcoholic beverage sales commercial activities; </w:t>
      </w:r>
    </w:p>
    <w:p>
      <w:pPr>
        <w:pStyle w:val="Block2"/>
        <w:pBdr/>
        <w:spacing/>
        <w:rPr/>
      </w:pPr>
      <w:r>
        <w:rPr>
          <w:rStyle w:val="Block2"/>
        </w:rPr>
        <w:t xml:space="preserve">General retail sales commercial activities; </w:t>
      </w:r>
    </w:p>
    <w:p>
      <w:pPr>
        <w:pStyle w:val="Block2"/>
        <w:pBdr/>
        <w:spacing/>
        <w:rPr/>
      </w:pPr>
      <w:r>
        <w:rPr>
          <w:rStyle w:val="Block2"/>
        </w:rPr>
        <w:t xml:space="preserve">Large-scale combined retail and grocery sales commercial activities; </w:t>
      </w:r>
    </w:p>
    <w:p>
      <w:pPr>
        <w:pStyle w:val="Block2"/>
        <w:pBdr/>
        <w:spacing/>
        <w:rPr/>
      </w:pPr>
      <w:r>
        <w:rPr>
          <w:rStyle w:val="Block2"/>
        </w:rPr>
        <w:t xml:space="preserve">Check cashier and check cashing activity; </w:t>
      </w:r>
    </w:p>
    <w:p>
      <w:pPr>
        <w:pStyle w:val="Block2"/>
        <w:pBdr/>
        <w:spacing/>
        <w:rPr/>
      </w:pPr>
      <w:r>
        <w:rPr>
          <w:rStyle w:val="Block2"/>
        </w:rPr>
        <w:t xml:space="preserve">Consumer cleaning and repair service commercial activities; </w:t>
      </w:r>
    </w:p>
    <w:p>
      <w:pPr>
        <w:pStyle w:val="Block2"/>
        <w:pBdr/>
        <w:spacing/>
        <w:rPr/>
      </w:pPr>
      <w:r>
        <w:rPr>
          <w:rStyle w:val="Block2"/>
        </w:rPr>
        <w:t xml:space="preserve">Consumer dry cleaning plant commercial activities; </w:t>
      </w:r>
    </w:p>
    <w:p>
      <w:pPr>
        <w:pStyle w:val="Block2"/>
        <w:pBdr/>
        <w:spacing/>
        <w:rPr/>
      </w:pPr>
      <w:r>
        <w:rPr>
          <w:rStyle w:val="Block2"/>
        </w:rPr>
        <w:t xml:space="preserve">Group assembly commercial activities; </w:t>
      </w:r>
    </w:p>
    <w:p>
      <w:pPr>
        <w:pStyle w:val="Block2"/>
        <w:pBdr/>
        <w:spacing/>
        <w:rPr/>
      </w:pPr>
      <w:r>
        <w:rPr>
          <w:rStyle w:val="Block2"/>
        </w:rPr>
        <w:t xml:space="preserve">Personal instruction and improvement services commercial activities; </w:t>
      </w:r>
    </w:p>
    <w:p>
      <w:pPr>
        <w:pStyle w:val="Block2"/>
        <w:pBdr/>
        <w:spacing/>
        <w:rPr/>
      </w:pPr>
      <w:r>
        <w:rPr>
          <w:rStyle w:val="Block2"/>
        </w:rPr>
        <w:t xml:space="preserve">Broadcasting and recording service commercial activities; </w:t>
      </w:r>
    </w:p>
    <w:p>
      <w:pPr>
        <w:pStyle w:val="Block2"/>
        <w:pBdr/>
        <w:spacing/>
        <w:rPr/>
      </w:pPr>
      <w:r>
        <w:rPr>
          <w:rStyle w:val="Block2"/>
        </w:rPr>
        <w:t xml:space="preserve">General wholesale sales commercial activities; </w:t>
      </w:r>
    </w:p>
    <w:p>
      <w:pPr>
        <w:pStyle w:val="Block2"/>
        <w:pBdr/>
        <w:spacing/>
        <w:rPr/>
      </w:pPr>
      <w:r>
        <w:rPr>
          <w:rStyle w:val="Block2"/>
        </w:rPr>
        <w:t xml:space="preserve">Building material sales commercial activities; </w:t>
      </w:r>
    </w:p>
    <w:p>
      <w:pPr>
        <w:pStyle w:val="Block2"/>
        <w:pBdr/>
        <w:spacing/>
        <w:rPr/>
      </w:pPr>
      <w:r>
        <w:rPr>
          <w:rStyle w:val="Block2"/>
        </w:rPr>
        <w:t xml:space="preserve">Automotive and other light vehicle sales and rental commercial activities; </w:t>
      </w:r>
    </w:p>
    <w:p>
      <w:pPr>
        <w:pStyle w:val="Block2"/>
        <w:pBdr/>
        <w:spacing/>
        <w:rPr/>
      </w:pPr>
      <w:r>
        <w:rPr>
          <w:rStyle w:val="Block2"/>
        </w:rPr>
        <w:t xml:space="preserve">Automotive and other light vehicle gas station and servicing commercial activities; </w:t>
      </w:r>
    </w:p>
    <w:p>
      <w:pPr>
        <w:pStyle w:val="Block2"/>
        <w:pBdr/>
        <w:spacing/>
        <w:rPr/>
      </w:pPr>
      <w:r>
        <w:rPr>
          <w:rStyle w:val="Block2"/>
        </w:rPr>
        <w:t xml:space="preserve">Automotive and other light vehicle repair and cleaning commercial activities; </w:t>
      </w:r>
    </w:p>
    <w:p>
      <w:pPr>
        <w:pStyle w:val="Block2"/>
        <w:pBdr/>
        <w:spacing/>
        <w:rPr/>
      </w:pPr>
      <w:r>
        <w:rPr>
          <w:rStyle w:val="Block2"/>
        </w:rPr>
        <w:t xml:space="preserve">Taxi and light fleet-based service commercial activities; </w:t>
      </w:r>
    </w:p>
    <w:p>
      <w:pPr>
        <w:pStyle w:val="Block2"/>
        <w:pBdr/>
        <w:spacing/>
        <w:rPr/>
      </w:pPr>
      <w:r>
        <w:rPr>
          <w:rStyle w:val="Block2"/>
        </w:rPr>
        <w:t xml:space="preserve">Automotive fee parking commercial activities; </w:t>
      </w:r>
    </w:p>
    <w:p>
      <w:pPr>
        <w:pStyle w:val="Block2"/>
        <w:pBdr/>
        <w:spacing/>
        <w:rPr/>
      </w:pPr>
      <w:r>
        <w:rPr>
          <w:rStyle w:val="Block2"/>
        </w:rPr>
        <w:t xml:space="preserve">Animal boarding commercial activities; </w:t>
      </w:r>
    </w:p>
    <w:p>
      <w:pPr>
        <w:pStyle w:val="Block2"/>
        <w:pBdr/>
        <w:spacing/>
        <w:rPr/>
      </w:pPr>
      <w:r>
        <w:rPr>
          <w:rStyle w:val="Block2"/>
        </w:rPr>
        <w:t xml:space="preserve">Animal care commercial activities; or </w:t>
      </w:r>
    </w:p>
    <w:p>
      <w:pPr>
        <w:pStyle w:val="Block2"/>
        <w:pBdr/>
        <w:spacing/>
        <w:rPr/>
      </w:pPr>
      <w:r>
        <w:rPr>
          <w:rStyle w:val="Block2"/>
        </w:rPr>
        <w:t xml:space="preserve">Undertaking service commercial activities. </w:t>
      </w:r>
    </w:p>
    <w:p>
      <w:pPr>
        <w:pStyle w:val="Paragraph1"/>
        <w:pBdr/>
        <w:spacing/>
        <w:rPr/>
      </w:pPr>
      <w:r>
        <w:rPr>
          <w:rStyle w:val="Paragraph1"/>
        </w:rPr>
        <w:t xml:space="preserve">"Single-Family Housing" means those uses that fall under any of the following use facility types as defined in Chapter 17.10 of the Oakland Planning Code: </w:t>
      </w:r>
    </w:p>
    <w:p>
      <w:pPr>
        <w:pStyle w:val="Block2"/>
        <w:pBdr/>
        <w:spacing/>
        <w:rPr/>
      </w:pPr>
      <w:r>
        <w:rPr>
          <w:rStyle w:val="Block2"/>
        </w:rPr>
        <w:t xml:space="preserve">One-family dwelling residential facilities consisting of individual detached housing units. </w:t>
      </w:r>
    </w:p>
    <w:p>
      <w:pPr>
        <w:pStyle w:val="Paragraph1"/>
        <w:pBdr/>
        <w:spacing/>
        <w:rPr/>
      </w:pPr>
      <w:r>
        <w:rPr>
          <w:rStyle w:val="Paragraph1"/>
        </w:rPr>
        <w:t xml:space="preserve">"Townhome Housing" means those uses that fall under any of the following use facility types as defined in Chapter 17.10 of the Oakland Planning Code: </w:t>
      </w:r>
    </w:p>
    <w:p>
      <w:pPr>
        <w:pStyle w:val="Block2"/>
        <w:pBdr/>
        <w:spacing/>
        <w:rPr/>
      </w:pPr>
      <w:r>
        <w:rPr>
          <w:rStyle w:val="Block2"/>
        </w:rPr>
        <w:t xml:space="preserve">One-family dwelling residential facilities consisting of multiple attached housing units; </w:t>
      </w:r>
    </w:p>
    <w:p>
      <w:pPr>
        <w:pStyle w:val="Block2"/>
        <w:pBdr/>
        <w:spacing/>
        <w:rPr/>
      </w:pPr>
      <w:r>
        <w:rPr>
          <w:rStyle w:val="Block2"/>
        </w:rPr>
        <w:t xml:space="preserve">Two-family dwelling residential facilities; or </w:t>
      </w:r>
    </w:p>
    <w:p>
      <w:pPr>
        <w:pStyle w:val="Block2"/>
        <w:pBdr/>
        <w:spacing/>
        <w:rPr/>
      </w:pPr>
      <w:r>
        <w:rPr>
          <w:rStyle w:val="Block2"/>
        </w:rPr>
        <w:t xml:space="preserve">Multifamily dwelling residential facilities consisting of housing units arranged in a single horizontal row with abutting sidewalls. </w:t>
      </w:r>
    </w:p>
    <w:p>
      <w:pPr>
        <w:pStyle w:val="Paragraph1"/>
        <w:pBdr/>
        <w:spacing/>
        <w:rPr/>
      </w:pPr>
      <w:r>
        <w:rPr>
          <w:rStyle w:val="Paragraph1"/>
        </w:rPr>
        <w:t xml:space="preserve">"Use Fee Category" means hotel/motel, industrial, institutional, multi-family housing, office, retail freestanding, retail ground floor, single-family housing, townhome housing or warehouse/distribution. </w:t>
      </w:r>
    </w:p>
    <w:p>
      <w:pPr>
        <w:pStyle w:val="Paragraph1"/>
        <w:pBdr/>
        <w:spacing/>
        <w:rPr/>
      </w:pPr>
      <w:r>
        <w:rPr>
          <w:rStyle w:val="Paragraph1"/>
        </w:rPr>
        <w:t xml:space="preserve">"Warehouse/Distribution" means those uses that fall under any of the following use activity types as defined in Chapter 17.10 of the Oakland Planning Code: </w:t>
      </w:r>
    </w:p>
    <w:p>
      <w:pPr>
        <w:pStyle w:val="Block2"/>
        <w:pBdr/>
        <w:spacing/>
        <w:rPr/>
      </w:pPr>
      <w:r>
        <w:rPr>
          <w:rStyle w:val="Block2"/>
        </w:rPr>
        <w:t xml:space="preserve">Warehousing, storage, and distribution industrial activities. </w:t>
      </w:r>
    </w:p>
    <w:p>
      <w:pPr>
        <w:pStyle w:val="HistoryNote"/>
        <w:pBdr/>
        <w:spacing/>
        <w:rPr/>
      </w:pPr>
      <w:r>
        <w:rPr>
          <w:rStyle w:val="HistoryNote"/>
        </w:rPr>
        <w:t xml:space="preserve">(Ord. No. 13666, § 5(Exh. C), 11-16-2021; Ord. No. 13366, § 4, 5-3-2016)</w:t>
      </w:r>
    </w:p>
    <w:p>
      <w:pPr>
        <w:pBdr/>
        <w:spacing w:before="0" w:after="0"/>
        <w:rPr/>
        <w:sectPr>
          <w:headerReference w:type="default" r:id="rId1413"/>
          <w:footerReference w:type="default" r:id="rId14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15.74.040</w:t>
      </w:r>
      <w:r>
        <w:rPr/>
        <w:t xml:space="preserve"> </w:t>
      </w:r>
      <w:r>
        <w:rPr/>
        <w:t xml:space="preserve">Applicability.</w:t>
      </w:r>
    </w:p>
    <w:p>
      <w:pPr>
        <w:pStyle w:val="Paragraph1"/>
        <w:pBdr/>
        <w:spacing/>
        <w:rPr/>
      </w:pPr>
      <w:r>
        <w:rPr>
          <w:rStyle w:val="Paragraph1"/>
        </w:rPr>
        <w:t xml:space="preserve">The regulations, requirements and provisions of this Chapter shall apply to any development project, unless exempt from this Chapter. The Applicant for any development project, unless exempt from this Chapter, as a condition of the building permit, must pay to the City the required impact fees, or comply with the requirements for developer constructed facilities as set forth in Section </w:t>
      </w:r>
      <w:r>
        <w:rPr/>
        <w:t xml:space="preserve">15.74.120</w:t>
      </w:r>
      <w:r>
        <w:rPr>
          <w:rStyle w:val="Paragraph1"/>
        </w:rPr>
        <w:t xml:space="preserve">. </w:t>
      </w:r>
    </w:p>
    <w:p>
      <w:pPr>
        <w:pStyle w:val="List2"/>
        <w:pBdr/>
        <w:spacing/>
        <w:rPr/>
      </w:pPr>
      <w:r>
        <w:rPr/>
        <w:t xml:space="preserve">A.</w:t>
      </w:r>
      <w:r>
        <w:rPr/>
        <w:tab/>
        <w:t xml:space="preserve"/>
      </w:r>
      <w:r>
        <w:rPr/>
        <w:t xml:space="preserve">Effective Date. Any applicant for a development project for which a complete building permit application is submitted on or after September 1, 2016, must pay the impact fee in effect at the time of building permit submittal. If the development project fails to meet all of the criteria listed in Subsection B. below, the applicant must pay the impact fee in effect at the time that the development project does meet all the criteria. </w:t>
      </w:r>
    </w:p>
    <w:p>
      <w:pPr>
        <w:pStyle w:val="Paragraph2"/>
        <w:pBdr/>
        <w:spacing/>
        <w:rPr/>
      </w:pPr>
      <w:r>
        <w:rPr>
          <w:rStyle w:val="Paragraph2"/>
        </w:rPr>
        <w:t xml:space="preserve">Notwithstanding the above, this Chapter shall also apply to development projects whose applications are determined and/or deemed complete on or after November 27, 2015, per the California Subdivision Map Act, Government Code Section 66474.2(b), provided a vested right, as defined by California law, has not been obtained as of sixty (60) days after the adoption of this Chapter. </w:t>
      </w:r>
    </w:p>
    <w:p>
      <w:pPr>
        <w:pStyle w:val="List2"/>
        <w:pBdr/>
        <w:spacing/>
        <w:rPr/>
      </w:pPr>
      <w:r>
        <w:rPr/>
        <w:t xml:space="preserve">B.</w:t>
      </w:r>
      <w:r>
        <w:rPr/>
        <w:tab/>
        <w:t xml:space="preserve"/>
      </w:r>
      <w:r>
        <w:rPr/>
        <w:t xml:space="preserve">Exemptions Based on Submittal Date. Any development project for which a complete building permit application is submitted prior to September 1, 2016, shall be exempt from this Chapter if all of the following criteria are met: </w:t>
      </w:r>
    </w:p>
    <w:p>
      <w:pPr>
        <w:pStyle w:val="List3"/>
        <w:pBdr/>
        <w:spacing/>
        <w:rPr/>
      </w:pPr>
      <w:r>
        <w:rPr/>
        <w:t xml:space="preserve">1.</w:t>
      </w:r>
      <w:r>
        <w:rPr/>
        <w:tab/>
        <w:t xml:space="preserve"/>
      </w:r>
      <w:r>
        <w:rPr/>
        <w:t xml:space="preserve">The building permit is issued within one year of submittal of the complete building permit application; </w:t>
      </w:r>
    </w:p>
    <w:p>
      <w:pPr>
        <w:pStyle w:val="List3"/>
        <w:pBdr/>
        <w:spacing/>
        <w:rPr/>
      </w:pPr>
      <w:r>
        <w:rPr/>
        <w:t xml:space="preserve">2.</w:t>
      </w:r>
      <w:r>
        <w:rPr/>
        <w:tab/>
        <w:t xml:space="preserve"/>
      </w:r>
      <w:r>
        <w:rPr/>
        <w:t xml:space="preserve">The development project is diligently pursued toward completion, as reasonably determined by the Building Official or designee; </w:t>
      </w:r>
    </w:p>
    <w:p>
      <w:pPr>
        <w:pStyle w:val="List3"/>
        <w:pBdr/>
        <w:spacing/>
        <w:rPr/>
      </w:pPr>
      <w:r>
        <w:rPr/>
        <w:t xml:space="preserve">3.</w:t>
      </w:r>
      <w:r>
        <w:rPr/>
        <w:tab/>
        <w:t xml:space="preserve"/>
      </w:r>
      <w:r>
        <w:rPr/>
        <w:t xml:space="preserve">The building permit does not expire, although it may be extended for up to one year; and </w:t>
      </w:r>
    </w:p>
    <w:p>
      <w:pPr>
        <w:pStyle w:val="List3"/>
        <w:pBdr/>
        <w:spacing/>
        <w:rPr/>
      </w:pPr>
      <w:r>
        <w:rPr/>
        <w:t xml:space="preserve">4.</w:t>
      </w:r>
      <w:r>
        <w:rPr/>
        <w:tab/>
        <w:t xml:space="preserve"/>
      </w:r>
      <w:r>
        <w:rPr/>
        <w:t xml:space="preserve">A certificate of occupancy or temporary certificate of occupancy is issued within three (3) years of the building permit being issued. </w:t>
      </w:r>
    </w:p>
    <w:p>
      <w:pPr>
        <w:pStyle w:val="Paragraph2"/>
        <w:pBdr/>
        <w:spacing/>
        <w:rPr/>
      </w:pPr>
      <w:r>
        <w:rPr>
          <w:rStyle w:val="Paragraph2"/>
        </w:rPr>
        <w:t xml:space="preserve">In addition, Development Projects that obtain a vested right, as defined by California law, no later than sixty (60) days after the adoption of this Chapter are not subject to the impact fee. </w:t>
      </w:r>
    </w:p>
    <w:p>
      <w:pPr>
        <w:pStyle w:val="List2"/>
        <w:pBdr/>
        <w:spacing/>
        <w:rPr/>
      </w:pPr>
      <w:r>
        <w:rPr/>
        <w:t xml:space="preserve">C.</w:t>
      </w:r>
      <w:r>
        <w:rPr/>
        <w:tab/>
        <w:t xml:space="preserve"/>
      </w:r>
      <w:r>
        <w:rPr/>
        <w:t xml:space="preserve">Exemptions Based on Project Type. The following types of development projects shall be exempt from this Chapter if any of the following are met: </w:t>
      </w:r>
    </w:p>
    <w:p>
      <w:pPr>
        <w:pStyle w:val="List3"/>
        <w:pBdr/>
        <w:spacing/>
        <w:rPr/>
      </w:pPr>
      <w:r>
        <w:rPr/>
        <w:t xml:space="preserve">1.</w:t>
      </w:r>
      <w:r>
        <w:rPr/>
        <w:tab/>
        <w:t xml:space="preserve"/>
      </w:r>
      <w:r>
        <w:rPr/>
        <w:t xml:space="preserve">Development projects involving less than five thousand (5,000) square feet of building floor area occupied by institutional uses; </w:t>
      </w:r>
    </w:p>
    <w:p>
      <w:pPr>
        <w:pStyle w:val="List3"/>
        <w:pBdr/>
        <w:spacing/>
        <w:rPr/>
      </w:pPr>
      <w:r>
        <w:rPr/>
        <w:t xml:space="preserve">2.</w:t>
      </w:r>
      <w:r>
        <w:rPr/>
        <w:tab/>
        <w:t xml:space="preserve"/>
      </w:r>
      <w:r>
        <w:rPr/>
        <w:t xml:space="preserve">Nonresidential projects involving less than five thousand (5,000) square feet of changed and intensified square feet; </w:t>
      </w:r>
    </w:p>
    <w:p>
      <w:pPr>
        <w:pStyle w:val="List3"/>
        <w:pBdr/>
        <w:spacing/>
        <w:rPr/>
      </w:pPr>
      <w:r>
        <w:rPr/>
        <w:t xml:space="preserve">3.</w:t>
      </w:r>
      <w:r>
        <w:rPr/>
        <w:tab/>
        <w:t xml:space="preserve"/>
      </w:r>
      <w:r>
        <w:rPr/>
        <w:t xml:space="preserve">Secondary units, as defined in Section 17.04.090 of the Oakland Planning Code; </w:t>
      </w:r>
    </w:p>
    <w:p>
      <w:pPr>
        <w:pStyle w:val="List3"/>
        <w:pBdr/>
        <w:spacing/>
        <w:rPr/>
      </w:pPr>
      <w:r>
        <w:rPr/>
        <w:t xml:space="preserve">4.</w:t>
      </w:r>
      <w:r>
        <w:rPr/>
        <w:tab/>
        <w:t xml:space="preserve"/>
      </w:r>
      <w:r>
        <w:rPr/>
        <w:t xml:space="preserve">Vehicular residential facilities, as defined in Section 17.10.700 of the Oakland Planning Code; or </w:t>
      </w:r>
    </w:p>
    <w:p>
      <w:pPr>
        <w:pStyle w:val="List3"/>
        <w:pBdr/>
        <w:spacing/>
        <w:rPr/>
      </w:pPr>
      <w:r>
        <w:rPr/>
        <w:t xml:space="preserve">5.</w:t>
      </w:r>
      <w:r>
        <w:rPr/>
        <w:tab/>
        <w:t xml:space="preserve"/>
      </w:r>
      <w:r>
        <w:rPr/>
        <w:t xml:space="preserve">Affordable housing, as defined in </w:t>
      </w:r>
      <w:r>
        <w:rPr/>
        <w:t xml:space="preserve">Chapter 15.72</w:t>
      </w:r>
      <w:r>
        <w:rPr/>
        <w:t xml:space="preserve"> of the Oakland Municipal Code. Affordable housing projects are exempt from the capital improvements impact fee but not exempt from the transportation impact fee. </w:t>
      </w:r>
    </w:p>
    <w:p>
      <w:pPr>
        <w:pStyle w:val="List2"/>
        <w:pBdr/>
        <w:spacing/>
        <w:rPr/>
      </w:pPr>
      <w:r>
        <w:rPr/>
        <w:t xml:space="preserve">D.</w:t>
      </w:r>
      <w:r>
        <w:rPr/>
        <w:tab/>
        <w:t xml:space="preserve"/>
      </w:r>
      <w:r>
        <w:rPr/>
        <w:t xml:space="preserve">Other Requirements. Nothing in this Chapter shall be construed as waiving, reducing or modifying any other requirements for issuance of any permit, variance, approval or other entitlement by the City under any other law. The impact fee and requirements authorized by this Chapter are in addition to any other fees or mitigation measures otherwise authorized by law. </w:t>
      </w:r>
    </w:p>
    <w:p>
      <w:pPr>
        <w:pStyle w:val="HistoryNote"/>
        <w:pBdr/>
        <w:spacing/>
        <w:rPr/>
      </w:pPr>
      <w:r>
        <w:rPr>
          <w:rStyle w:val="HistoryNote"/>
        </w:rPr>
        <w:t xml:space="preserve">(Ord. No. 13666, § 5(Exh. C), 11-16-2021; Ord. No. 13366, § 4, 5-3-2016)</w:t>
      </w:r>
    </w:p>
    <w:p>
      <w:pPr>
        <w:pBdr/>
        <w:spacing w:before="0" w:after="0"/>
        <w:rPr/>
        <w:sectPr>
          <w:headerReference w:type="default" r:id="rId1415"/>
          <w:footerReference w:type="default" r:id="rId141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w:t>
      </w:r>
      <w:r>
        <w:rPr/>
        <w:t xml:space="preserve"> </w:t>
      </w:r>
      <w:r>
        <w:rPr/>
        <w:t xml:space="preserve">Fee Requirements and Procedures</w:t>
      </w:r>
    </w:p>
    <w:p>
      <w:pPr>
        <w:pBdr/>
        <w:spacing w:before="0" w:after="0"/>
        <w:rPr/>
        <w:sectPr>
          <w:headerReference w:type="default" r:id="rId1417"/>
          <w:footerReference w:type="default" r:id="rId14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15.74.050</w:t>
      </w:r>
      <w:r>
        <w:rPr/>
        <w:t xml:space="preserve"> </w:t>
      </w:r>
      <w:r>
        <w:rPr/>
        <w:t xml:space="preserve">Amount of impact fees.</w:t>
      </w:r>
    </w:p>
    <w:p>
      <w:pPr>
        <w:pStyle w:val="Paragraph1"/>
        <w:pBdr/>
        <w:spacing/>
        <w:rPr/>
      </w:pPr>
      <w:r>
        <w:rPr>
          <w:rStyle w:val="Paragraph1"/>
        </w:rPr>
        <w:t xml:space="preserve">The impact fees shall be calculated for each development project as follows, pursuant to the impact fee amounts as stated in the Master Fee Schedule in effect at the time of the submittal of a complete building permit application: </w:t>
      </w:r>
    </w:p>
    <w:p>
      <w:pPr>
        <w:pStyle w:val="List2"/>
        <w:pBdr/>
        <w:spacing/>
        <w:rPr/>
      </w:pPr>
      <w:r>
        <w:rPr/>
        <w:t xml:space="preserve">A.</w:t>
      </w:r>
      <w:r>
        <w:rPr/>
        <w:tab/>
        <w:t xml:space="preserve"/>
      </w:r>
      <w:r>
        <w:rPr/>
        <w:t xml:space="preserve">Nonresidential Projects Involving New Construction: </w:t>
      </w:r>
    </w:p>
    <w:p>
      <w:pPr>
        <w:pStyle w:val="Block3"/>
        <w:pBdr/>
        <w:spacing/>
        <w:rPr/>
      </w:pPr>
      <w:r>
        <w:rPr>
          <w:rStyle w:val="Block3"/>
        </w:rPr>
        <w:t xml:space="preserve">Impact Fee = Fee Per Square Foot x Additional Square Feet </w:t>
      </w:r>
    </w:p>
    <w:p>
      <w:pPr>
        <w:pStyle w:val="List2"/>
        <w:pBdr/>
        <w:spacing/>
        <w:rPr/>
      </w:pPr>
      <w:r>
        <w:rPr/>
        <w:t xml:space="preserve">B.</w:t>
      </w:r>
      <w:r>
        <w:rPr/>
        <w:tab/>
        <w:t xml:space="preserve"/>
      </w:r>
      <w:r>
        <w:rPr/>
        <w:t xml:space="preserve">Nonresidential Projects Involving Existing Buildings: </w:t>
      </w:r>
    </w:p>
    <w:p>
      <w:pPr>
        <w:pStyle w:val="Block3"/>
        <w:pBdr/>
        <w:spacing/>
        <w:rPr/>
      </w:pPr>
      <w:r>
        <w:rPr>
          <w:rStyle w:val="Block3"/>
        </w:rPr>
        <w:t xml:space="preserve">Impact Fee = (Fee Per Square Foot of New Use Fee Category - Fee Per Square Foot of Previous Use Fee Category) x Changed and Intensified Square Feet </w:t>
      </w:r>
    </w:p>
    <w:p>
      <w:pPr>
        <w:pStyle w:val="List2"/>
        <w:pBdr/>
        <w:spacing/>
        <w:rPr/>
      </w:pPr>
      <w:r>
        <w:rPr/>
        <w:t xml:space="preserve">C.</w:t>
      </w:r>
      <w:r>
        <w:rPr/>
        <w:tab/>
        <w:t xml:space="preserve"/>
      </w:r>
      <w:r>
        <w:rPr/>
        <w:t xml:space="preserve">Residential Projects: </w:t>
      </w:r>
    </w:p>
    <w:p>
      <w:pPr>
        <w:pStyle w:val="Block3"/>
        <w:pBdr/>
        <w:spacing/>
        <w:rPr/>
      </w:pPr>
      <w:r>
        <w:rPr>
          <w:rStyle w:val="Block3"/>
        </w:rPr>
        <w:t xml:space="preserve">Impact Fee = Fee Per Housing Unit x Additional Housing Units </w:t>
      </w:r>
    </w:p>
    <w:p>
      <w:pPr>
        <w:pStyle w:val="Paragraph1"/>
        <w:pBdr/>
        <w:spacing/>
        <w:rPr/>
      </w:pPr>
      <w:r>
        <w:rPr>
          <w:rStyle w:val="Paragraph1"/>
        </w:rPr>
        <w:t xml:space="preserve">For Subsections A., B., and C., the impact fee amount shall automatically be adjusted upward annually for inflation on July 1st beginning on July 1, 2021, by the City Administrator in accordance with the percentage increase from January to January in the building cost index published by Marshall and Swift, or if such index ceases to be published, by an equivalent index chosen by the City Administrator, with appropriate adjustments for regional and local construction costs as necessary. The adjustment shall be automatically effective whether or not the Master Fee Schedule has been amended to reflect the adjustment. </w:t>
      </w:r>
    </w:p>
    <w:p>
      <w:pPr>
        <w:pStyle w:val="HistoryNote"/>
        <w:pBdr/>
        <w:spacing/>
        <w:rPr/>
      </w:pPr>
      <w:r>
        <w:rPr>
          <w:rStyle w:val="HistoryNote"/>
        </w:rPr>
        <w:t xml:space="preserve">(Ord. No. 13366, § 4, 5-3-2016)</w:t>
      </w:r>
    </w:p>
    <w:p>
      <w:pPr>
        <w:pBdr/>
        <w:spacing w:before="0" w:after="0"/>
        <w:rPr/>
        <w:sectPr>
          <w:headerReference w:type="default" r:id="rId1419"/>
          <w:footerReference w:type="default" r:id="rId14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15.74.060</w:t>
      </w:r>
      <w:r>
        <w:rPr/>
        <w:t xml:space="preserve"> </w:t>
      </w:r>
      <w:r>
        <w:rPr/>
        <w:t xml:space="preserve">Impact fees zones.</w:t>
      </w:r>
    </w:p>
    <w:p>
      <w:pPr>
        <w:pStyle w:val="Paragraph1"/>
        <w:pBdr/>
        <w:spacing/>
        <w:rPr/>
      </w:pPr>
      <w:r>
        <w:rPr>
          <w:rStyle w:val="Paragraph1"/>
        </w:rPr>
        <w:t xml:space="preserve">For residential projects, the impact fee amount shall be based upon the impact fee zone in which the development project is located as contained within the Master Fee Schedule and as set forth in the maps included in Section </w:t>
      </w:r>
      <w:r>
        <w:rPr/>
        <w:t xml:space="preserve">15.74.150</w:t>
      </w:r>
      <w:r>
        <w:rPr>
          <w:rStyle w:val="Paragraph1"/>
        </w:rPr>
        <w:t xml:space="preserve"> of this Chapter. </w:t>
      </w:r>
    </w:p>
    <w:p>
      <w:pPr>
        <w:pStyle w:val="HistoryNote"/>
        <w:pBdr/>
        <w:spacing/>
        <w:rPr/>
      </w:pPr>
      <w:r>
        <w:rPr>
          <w:rStyle w:val="HistoryNote"/>
        </w:rPr>
        <w:t xml:space="preserve">(Ord. No. 13366, § 4, 5-3-2016)</w:t>
      </w:r>
    </w:p>
    <w:p>
      <w:pPr>
        <w:pBdr/>
        <w:spacing w:before="0" w:after="0"/>
        <w:rPr/>
        <w:sectPr>
          <w:headerReference w:type="default" r:id="rId1421"/>
          <w:footerReference w:type="default" r:id="rId14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15.74.070</w:t>
      </w:r>
      <w:r>
        <w:rPr/>
        <w:t xml:space="preserve"> </w:t>
      </w:r>
      <w:r>
        <w:rPr/>
        <w:t xml:space="preserve">Payment of impact fees.</w:t>
      </w:r>
    </w:p>
    <w:p>
      <w:pPr>
        <w:pStyle w:val="Paragraph1"/>
        <w:pBdr/>
        <w:spacing/>
        <w:rPr/>
      </w:pPr>
      <w:r>
        <w:rPr>
          <w:rStyle w:val="Paragraph1"/>
        </w:rPr>
        <w:t xml:space="preserve">Payment of the impact fees shall be due in one installment prior to the issuance of a building permit for all or any portion of the development project associated with the building permit, and shall be in the amount of one hundred percent (100%) of the impact fee. </w:t>
      </w:r>
    </w:p>
    <w:p>
      <w:pPr>
        <w:pStyle w:val="Paragraph1"/>
        <w:pBdr/>
        <w:spacing/>
        <w:rPr/>
      </w:pPr>
      <w:r>
        <w:rPr>
          <w:rStyle w:val="Paragraph1"/>
        </w:rPr>
        <w:t xml:space="preserve">Except as provided elsewhere in this Chapter, no building permit may be issued for any development project subject to this Chapter unless the impact fee is paid to the Building Official. The Building Official shall deposit the impact fee in the transportation impact fee fund or the capital improvements impact fund, whichever is applicable. </w:t>
      </w:r>
    </w:p>
    <w:p>
      <w:pPr>
        <w:pStyle w:val="Paragraph1"/>
        <w:pBdr/>
        <w:spacing/>
        <w:rPr/>
      </w:pPr>
      <w:r>
        <w:rPr>
          <w:rStyle w:val="Paragraph1"/>
        </w:rPr>
        <w:t xml:space="preserve">As an alternative to payment of the impact fee set forth in this Chapter, an applicant for a development project subject to the impact fee may comply with the requirements for the developer constructed facilities as set forth in Section </w:t>
      </w:r>
      <w:r>
        <w:rPr/>
        <w:t xml:space="preserve">15.74.120</w:t>
      </w:r>
      <w:r>
        <w:rPr>
          <w:rStyle w:val="Paragraph1"/>
        </w:rPr>
        <w:t xml:space="preserve"> of this Chapter. </w:t>
      </w:r>
    </w:p>
    <w:p>
      <w:pPr>
        <w:pStyle w:val="HistoryNote"/>
        <w:pBdr/>
        <w:spacing/>
        <w:rPr/>
      </w:pPr>
      <w:r>
        <w:rPr>
          <w:rStyle w:val="HistoryNote"/>
        </w:rPr>
        <w:t xml:space="preserve">(Ord. No. 13366, § 4, 5-3-2016)</w:t>
      </w:r>
    </w:p>
    <w:p>
      <w:pPr>
        <w:pBdr/>
        <w:spacing w:before="0" w:after="0"/>
        <w:rPr/>
        <w:sectPr>
          <w:headerReference w:type="default" r:id="rId1423"/>
          <w:footerReference w:type="default" r:id="rId14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15.74.080</w:t>
      </w:r>
      <w:r>
        <w:rPr/>
        <w:t xml:space="preserve"> </w:t>
      </w:r>
      <w:r>
        <w:rPr/>
        <w:t xml:space="preserve">Reductions, waivers, and appeals.</w:t>
      </w:r>
    </w:p>
    <w:p>
      <w:pPr>
        <w:pStyle w:val="List1"/>
        <w:pBdr/>
        <w:spacing/>
        <w:rPr/>
      </w:pPr>
      <w:r>
        <w:rPr/>
        <w:t xml:space="preserve">A.</w:t>
      </w:r>
      <w:r>
        <w:rPr/>
        <w:tab/>
        <w:t xml:space="preserve"/>
      </w:r>
      <w:r>
        <w:rPr/>
        <w:t xml:space="preserve">Reductions, Waivers and Appeals of the Impact Fees. Reduction, waiver and/or appeals of the impact fees may be granted by the City Administrator to a development project under any one of the following scenarios: </w:t>
      </w:r>
    </w:p>
    <w:p>
      <w:pPr>
        <w:pStyle w:val="List2"/>
        <w:pBdr/>
        <w:spacing/>
        <w:rPr/>
      </w:pPr>
      <w:r>
        <w:rPr/>
        <w:t xml:space="preserve">1.</w:t>
      </w:r>
      <w:r>
        <w:rPr/>
        <w:tab/>
        <w:t xml:space="preserve"/>
      </w:r>
      <w:r>
        <w:rPr/>
        <w:t xml:space="preserve">The development project is rendered infeasible by imposition of all or a portion of the impact fee because there are demonstrated special circumstances unique to the financing or economics of the development project and not generally applicable to other projects of similar type and size, and no feasible alternative means of compliance are available which would be more effective in attaining the purposes of this Chapter than the relief requested. For purposes of this paragraph, "infeasible" means incapable of being accomplished in a successful manner within a reasonable period of time, taking into account economic, environmental, legal, social and technological factors; </w:t>
      </w:r>
    </w:p>
    <w:p>
      <w:pPr>
        <w:pStyle w:val="List2"/>
        <w:pBdr/>
        <w:spacing/>
        <w:rPr/>
      </w:pPr>
      <w:r>
        <w:rPr/>
        <w:t xml:space="preserve">2.</w:t>
      </w:r>
      <w:r>
        <w:rPr/>
        <w:tab/>
        <w:t xml:space="preserve"/>
      </w:r>
      <w:r>
        <w:rPr/>
        <w:t xml:space="preserve">The development project will not generate any need for transportation or capital improvements infrastructure, or the increase in such need will be limited so as to justify a reduced impact fee; </w:t>
      </w:r>
    </w:p>
    <w:p>
      <w:pPr>
        <w:pStyle w:val="List2"/>
        <w:pBdr/>
        <w:spacing/>
        <w:rPr/>
      </w:pPr>
      <w:r>
        <w:rPr/>
        <w:t xml:space="preserve">3.</w:t>
      </w:r>
      <w:r>
        <w:rPr/>
        <w:tab/>
        <w:t xml:space="preserve"/>
      </w:r>
      <w:r>
        <w:rPr/>
        <w:t xml:space="preserve">The development project is subject to a higher impact fee than what would otherwise apply under normal circumstances solely and exclusively due to unusual delays, beyond the reasonable control of the applicant, related to an appeal, litigation and/or other similar circumstances; </w:t>
      </w:r>
    </w:p>
    <w:p>
      <w:pPr>
        <w:pStyle w:val="List2"/>
        <w:pBdr/>
        <w:spacing/>
        <w:rPr/>
      </w:pPr>
      <w:r>
        <w:rPr/>
        <w:t xml:space="preserve">4.</w:t>
      </w:r>
      <w:r>
        <w:rPr/>
        <w:tab/>
        <w:t xml:space="preserve"/>
      </w:r>
      <w:r>
        <w:rPr/>
        <w:t xml:space="preserve">The requirements of this Chapter have been incorrectly applied to a development project; and/or </w:t>
      </w:r>
    </w:p>
    <w:p>
      <w:pPr>
        <w:pStyle w:val="List2"/>
        <w:pBdr/>
        <w:spacing/>
        <w:rPr/>
      </w:pPr>
      <w:r>
        <w:rPr/>
        <w:t xml:space="preserve">5.</w:t>
      </w:r>
      <w:r>
        <w:rPr/>
        <w:tab/>
        <w:t xml:space="preserve"/>
      </w:r>
      <w:r>
        <w:rPr/>
        <w:t xml:space="preserve">That application of the requirements of this Chapter to a development project is unlawful under and/or conflict with federal, State, or local law and/or regulation, including constituting an unlawful taking of property without just compensation. </w:t>
      </w:r>
    </w:p>
    <w:p>
      <w:pPr>
        <w:pStyle w:val="List1"/>
        <w:pBdr/>
        <w:spacing/>
        <w:rPr/>
      </w:pPr>
      <w:r>
        <w:rPr/>
        <w:t xml:space="preserve">B.</w:t>
      </w:r>
      <w:r>
        <w:rPr/>
        <w:tab/>
        <w:t xml:space="preserve"/>
      </w:r>
      <w:r>
        <w:rPr/>
        <w:t xml:space="preserve">Applications for Reductions, Waivers and/or Appeals. Application for reduction, waivers and/or appeals of the impact fee must be made no later than the date of application for the building permit for the development project on a form provided by the City, and shall include payment of fees as established in the Master Fee Schedule. The burden of establishing by satisfactory factual proof the applicability and elements of this Section shall be on the applicant. The applicant must submit full information in support of their submittal as requested by the City Administrator. Failure to raise each and every issue that is contested in the application and provide appropriate supporting evidence will be grounds to deny the application and will also preclude the applicant from raising such issues in court. Failure to submit such an application shall preclude such person from challenging the impact fees in court. The City Administrator may require, at the expense of the applicant, review of the submitted materials by a third party. </w:t>
      </w:r>
    </w:p>
    <w:p>
      <w:pPr>
        <w:pStyle w:val="List1"/>
        <w:pBdr/>
        <w:spacing/>
        <w:rPr/>
      </w:pPr>
      <w:r>
        <w:rPr/>
        <w:t xml:space="preserve">C.</w:t>
      </w:r>
      <w:r>
        <w:rPr/>
        <w:tab/>
        <w:t xml:space="preserve"/>
      </w:r>
      <w:r>
        <w:rPr/>
        <w:t xml:space="preserve">The City Administrator shall mail the applicant a final, written determination on the application for a reduction, waiver and/or appeal. The City Administrator's decision is final and not administratively appealable. </w:t>
      </w:r>
    </w:p>
    <w:p>
      <w:pPr>
        <w:pStyle w:val="HistoryNote"/>
        <w:pBdr/>
        <w:spacing/>
        <w:rPr/>
      </w:pPr>
      <w:r>
        <w:rPr>
          <w:rStyle w:val="HistoryNote"/>
        </w:rPr>
        <w:t xml:space="preserve">(Ord. No. 13366, § 4, 5-3-2016)</w:t>
      </w:r>
    </w:p>
    <w:p>
      <w:pPr>
        <w:pBdr/>
        <w:spacing w:before="0" w:after="0"/>
        <w:rPr/>
        <w:sectPr>
          <w:headerReference w:type="default" r:id="rId1425"/>
          <w:footerReference w:type="default" r:id="rId14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15.74.090</w:t>
      </w:r>
      <w:r>
        <w:rPr/>
        <w:t xml:space="preserve"> </w:t>
      </w:r>
      <w:r>
        <w:rPr/>
        <w:t xml:space="preserve">Enforcement.</w:t>
      </w:r>
    </w:p>
    <w:p>
      <w:pPr>
        <w:pStyle w:val="List1"/>
        <w:pBdr/>
        <w:spacing/>
        <w:rPr/>
      </w:pPr>
      <w:r>
        <w:rPr/>
        <w:t xml:space="preserve">A.</w:t>
      </w:r>
      <w:r>
        <w:rPr/>
        <w:tab/>
        <w:t xml:space="preserve"/>
      </w:r>
      <w:r>
        <w:rPr/>
        <w:t xml:space="preserve">Failure to comply with any of the provisions of this Chapter is declared to be prima facie evidence of an existing major violation and shall be abated by the City Administrator in accordance with the provisions of this Chapter. Any person in violation will be subject to civil penalties, civil action and/or other legal remedies. </w:t>
      </w:r>
    </w:p>
    <w:p>
      <w:pPr>
        <w:pStyle w:val="List1"/>
        <w:pBdr/>
        <w:spacing/>
        <w:rPr/>
      </w:pPr>
      <w:r>
        <w:rPr/>
        <w:t xml:space="preserve">B.</w:t>
      </w:r>
      <w:r>
        <w:rPr/>
        <w:tab/>
        <w:t xml:space="preserve"/>
      </w:r>
      <w:r>
        <w:rPr/>
        <w:t xml:space="preserve">If the applicant fails to comply with any provisions of this Chapter including failure to timely pay the impact fee, the City may take any of the following actions: </w:t>
      </w:r>
    </w:p>
    <w:p>
      <w:pPr>
        <w:pStyle w:val="List2"/>
        <w:pBdr/>
        <w:spacing/>
        <w:rPr/>
      </w:pPr>
      <w:r>
        <w:rPr/>
        <w:t xml:space="preserve">1.</w:t>
      </w:r>
      <w:r>
        <w:rPr/>
        <w:tab/>
        <w:t xml:space="preserve"/>
      </w:r>
      <w:r>
        <w:rPr/>
        <w:t xml:space="preserve">Withhold issuance of the building-related permits; </w:t>
      </w:r>
    </w:p>
    <w:p>
      <w:pPr>
        <w:pStyle w:val="List2"/>
        <w:pBdr/>
        <w:spacing/>
        <w:rPr/>
      </w:pPr>
      <w:r>
        <w:rPr/>
        <w:t xml:space="preserve">2.</w:t>
      </w:r>
      <w:r>
        <w:rPr/>
        <w:tab/>
        <w:t xml:space="preserve"/>
      </w:r>
      <w:r>
        <w:rPr/>
        <w:t xml:space="preserve">Record a special assessment or other lien or liens against the real property which is the subject of the development project for the amount of the impact fee; </w:t>
      </w:r>
    </w:p>
    <w:p>
      <w:pPr>
        <w:pStyle w:val="List2"/>
        <w:pBdr/>
        <w:spacing/>
        <w:rPr/>
      </w:pPr>
      <w:r>
        <w:rPr/>
        <w:t xml:space="preserve">3.</w:t>
      </w:r>
      <w:r>
        <w:rPr/>
        <w:tab/>
        <w:t xml:space="preserve"/>
      </w:r>
      <w:r>
        <w:rPr/>
        <w:t xml:space="preserve">Revoke or suspend the temporary certificate of occupancy and/or certificate of occupancy for the development project; </w:t>
      </w:r>
    </w:p>
    <w:p>
      <w:pPr>
        <w:pStyle w:val="List2"/>
        <w:pBdr/>
        <w:spacing/>
        <w:rPr/>
      </w:pPr>
      <w:r>
        <w:rPr/>
        <w:t xml:space="preserve">4.</w:t>
      </w:r>
      <w:r>
        <w:rPr/>
        <w:tab/>
        <w:t xml:space="preserve"/>
      </w:r>
      <w:r>
        <w:rPr/>
        <w:t xml:space="preserve">Take any other action necessary and appropriate to secure payment, with interest accruing from the date of nonpayment; and/or </w:t>
      </w:r>
    </w:p>
    <w:p>
      <w:pPr>
        <w:pStyle w:val="List2"/>
        <w:pBdr/>
        <w:spacing/>
        <w:rPr/>
      </w:pPr>
      <w:r>
        <w:rPr/>
        <w:t xml:space="preserve">5.</w:t>
      </w:r>
      <w:r>
        <w:rPr/>
        <w:tab/>
        <w:t xml:space="preserve"/>
      </w:r>
      <w:r>
        <w:rPr/>
        <w:t xml:space="preserve">Assess civil penalties against an applicant and/or associated parcel owner who fails to comply with this Chapter, including failure to pay the impact fees, pursuant to </w:t>
      </w:r>
      <w:r>
        <w:rPr/>
        <w:t xml:space="preserve">Chapter 1.08</w:t>
      </w:r>
      <w:r>
        <w:rPr/>
        <w:t xml:space="preserve"> of this Code. </w:t>
      </w:r>
    </w:p>
    <w:p>
      <w:pPr>
        <w:pStyle w:val="Paragraph1"/>
        <w:pBdr/>
        <w:spacing/>
        <w:rPr/>
      </w:pPr>
      <w:r>
        <w:rPr>
          <w:rStyle w:val="Paragraph1"/>
        </w:rPr>
        <w:t xml:space="preserve">Violations of this Chapter are considered to be "major" pursuant to Subsection 1.08.040D of this Code. The daily civil penalties described in Subsection 5. above shall continue until the violations are cured, including payment of the impact fee with accrued interest. Civil penalties established in this Chapter are in addition to any other administrative or legal remedy which may be pursued by the City to address violations identified in this Chapter. </w:t>
      </w:r>
    </w:p>
    <w:p>
      <w:pPr>
        <w:pStyle w:val="HistoryNote"/>
        <w:pBdr/>
        <w:spacing/>
        <w:rPr/>
      </w:pPr>
      <w:r>
        <w:rPr>
          <w:rStyle w:val="HistoryNote"/>
        </w:rPr>
        <w:t xml:space="preserve">(Ord. No. 13366, § 4, 5-3-2016)</w:t>
      </w:r>
    </w:p>
    <w:p>
      <w:pPr>
        <w:pBdr/>
        <w:spacing w:before="0" w:after="0"/>
        <w:rPr/>
        <w:sectPr>
          <w:headerReference w:type="default" r:id="rId1427"/>
          <w:footerReference w:type="default" r:id="rId142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III</w:t>
      </w:r>
      <w:r>
        <w:rPr/>
        <w:t xml:space="preserve"> </w:t>
      </w:r>
      <w:r>
        <w:rPr/>
        <w:t xml:space="preserve">Impact Fee Funds</w:t>
      </w:r>
    </w:p>
    <w:p>
      <w:pPr>
        <w:pBdr/>
        <w:spacing w:before="0" w:after="0"/>
        <w:rPr/>
        <w:sectPr>
          <w:headerReference w:type="default" r:id="rId1429"/>
          <w:footerReference w:type="default" r:id="rId14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15.74.100</w:t>
      </w:r>
      <w:r>
        <w:rPr/>
        <w:t xml:space="preserve"> </w:t>
      </w:r>
      <w:r>
        <w:rPr/>
        <w:t xml:space="preserve">Transportation impact fee fund.</w:t>
      </w:r>
    </w:p>
    <w:p>
      <w:pPr>
        <w:pStyle w:val="Paragraph1"/>
        <w:pBdr/>
        <w:spacing/>
        <w:rPr/>
      </w:pPr>
      <w:r>
        <w:rPr>
          <w:rStyle w:val="Paragraph1"/>
        </w:rPr>
        <w:t xml:space="preserve">The City Administrator shall establish a transportation impact fee fund to receive all transportation impact fees collected pursuant to this Chapter. </w:t>
      </w:r>
    </w:p>
    <w:p>
      <w:pPr>
        <w:pStyle w:val="List2"/>
        <w:pBdr/>
        <w:spacing/>
        <w:rPr/>
      </w:pPr>
      <w:r>
        <w:rPr/>
        <w:t xml:space="preserve">A.</w:t>
      </w:r>
      <w:r>
        <w:rPr/>
        <w:tab/>
        <w:t xml:space="preserve"/>
      </w:r>
      <w:r>
        <w:rPr/>
        <w:t xml:space="preserve">Use of Funds. Funds deposited into the Transportation Impact Fee Fund, and all interest and investment earnings thereon, shall be used to pay for improvements within the public right-of-way for pedestrians, bicyclists and/or motor vehicles. Fee revenues may be used to fund a capital project or portion of a capital project that meets all of the following criteria: </w:t>
      </w:r>
    </w:p>
    <w:p>
      <w:pPr>
        <w:pStyle w:val="List3"/>
        <w:pBdr/>
        <w:spacing/>
        <w:rPr/>
      </w:pPr>
      <w:r>
        <w:rPr/>
        <w:t xml:space="preserve">1.</w:t>
      </w:r>
      <w:r>
        <w:rPr/>
        <w:tab/>
        <w:t xml:space="preserve"/>
      </w:r>
      <w:r>
        <w:rPr/>
        <w:t xml:space="preserve">The project is a capital project contained within the City's Capital Improvement Program; </w:t>
      </w:r>
    </w:p>
    <w:p>
      <w:pPr>
        <w:pStyle w:val="List3"/>
        <w:pBdr/>
        <w:spacing/>
        <w:rPr/>
      </w:pPr>
      <w:r>
        <w:rPr/>
        <w:t xml:space="preserve">2.</w:t>
      </w:r>
      <w:r>
        <w:rPr/>
        <w:tab/>
        <w:t xml:space="preserve"/>
      </w:r>
      <w:r>
        <w:rPr/>
        <w:t xml:space="preserve">The project is part of the City's Citywide transportation infrastructure or provides connectivity between neighborhoods and activity centers within the City, or to neighboring communities or regional transportation facilities, and is not primarily for access to one specific neighborhood or development site; and </w:t>
      </w:r>
    </w:p>
    <w:p>
      <w:pPr>
        <w:pStyle w:val="List3"/>
        <w:pBdr/>
        <w:spacing/>
        <w:rPr/>
      </w:pPr>
      <w:r>
        <w:rPr/>
        <w:t xml:space="preserve">3.</w:t>
      </w:r>
      <w:r>
        <w:rPr/>
        <w:tab/>
        <w:t xml:space="preserve"/>
      </w:r>
      <w:r>
        <w:rPr/>
        <w:t xml:space="preserve">The project improves or expands the City's Citywide transportation infrastructure to address and manage travel demand from new development. </w:t>
      </w:r>
    </w:p>
    <w:p>
      <w:pPr>
        <w:pStyle w:val="Paragraph2"/>
        <w:pBdr/>
        <w:spacing/>
        <w:rPr/>
      </w:pPr>
      <w:r>
        <w:rPr>
          <w:rStyle w:val="Paragraph2"/>
        </w:rPr>
        <w:t xml:space="preserve">Projects may include not only managing vehicle impacts, but also shifting demand to transit, biking, and walking. Funds may not be used for rehabilitation, maintenance or operating costs. </w:t>
      </w:r>
    </w:p>
    <w:p>
      <w:pPr>
        <w:pStyle w:val="Paragraph2"/>
        <w:pBdr/>
        <w:spacing/>
        <w:rPr/>
      </w:pPr>
      <w:r>
        <w:rPr>
          <w:rStyle w:val="Paragraph2"/>
        </w:rPr>
        <w:t xml:space="preserve">Funds may also be used to cover reasonable administrative or related expenses of the City not reimbursed through processing fees. Funds may also be used for costs reasonably related to preparation and revision of plans, policies and studies including nexus studies required to make any necessary findings and determinations required by the Mitigation Fee Act. </w:t>
      </w:r>
    </w:p>
    <w:p>
      <w:pPr>
        <w:pStyle w:val="List2"/>
        <w:pBdr/>
        <w:spacing/>
        <w:rPr/>
      </w:pPr>
      <w:r>
        <w:rPr/>
        <w:t xml:space="preserve">B.</w:t>
      </w:r>
      <w:r>
        <w:rPr/>
        <w:tab/>
        <w:t xml:space="preserve"/>
      </w:r>
      <w:r>
        <w:rPr/>
        <w:t xml:space="preserve">Administration and Reporting Requirements. The Transportation Impact Fee Fund shall be administered by the City Administrator, who shall have the authority to govern the Transportation Impact Fee Fund consistent with this Section and to prescribe regulations for the administration and use of the Transportation Impact Fee Fund. </w:t>
      </w:r>
    </w:p>
    <w:p>
      <w:pPr>
        <w:pStyle w:val="Paragraph2"/>
        <w:pBdr/>
        <w:spacing/>
        <w:rPr/>
      </w:pPr>
      <w:r>
        <w:rPr>
          <w:rStyle w:val="Paragraph2"/>
        </w:rPr>
        <w:t xml:space="preserve">The City shall comply with the annual reporting requirements under Government Code Section 66006(b) related to beginning and ending account balances, revenues received and capital projects funded. </w:t>
      </w:r>
    </w:p>
    <w:p>
      <w:pPr>
        <w:pStyle w:val="Paragraph2"/>
        <w:pBdr/>
        <w:spacing/>
        <w:rPr/>
      </w:pPr>
      <w:r>
        <w:rPr>
          <w:rStyle w:val="Paragraph2"/>
        </w:rPr>
        <w:t xml:space="preserve">Following the fifth fiscal year after the first deposit of fee revenue and every five (5) years thereafter, the City shall comply with the reporting requirements under Government Code Section 66001(d). To comply with this Section, the City must demonstrate that there continues to be a reasonable relationship between the fee and the purpose for which it is charged. </w:t>
      </w:r>
    </w:p>
    <w:p>
      <w:pPr>
        <w:pStyle w:val="HistoryNote"/>
        <w:pBdr/>
        <w:spacing/>
        <w:rPr/>
      </w:pPr>
      <w:r>
        <w:rPr>
          <w:rStyle w:val="HistoryNote"/>
        </w:rPr>
        <w:t xml:space="preserve">(Ord. No. 13366, § 4, 5-3-2016)</w:t>
      </w:r>
    </w:p>
    <w:p>
      <w:pPr>
        <w:pBdr/>
        <w:spacing w:before="0" w:after="0"/>
        <w:rPr/>
        <w:sectPr>
          <w:headerReference w:type="default" r:id="rId1431"/>
          <w:footerReference w:type="default" r:id="rId14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15.74.110</w:t>
      </w:r>
      <w:r>
        <w:rPr/>
        <w:t xml:space="preserve"> </w:t>
      </w:r>
      <w:r>
        <w:rPr/>
        <w:t xml:space="preserve">Capital Improvements Impact Fee Fund.</w:t>
      </w:r>
    </w:p>
    <w:p>
      <w:pPr>
        <w:pStyle w:val="Paragraph1"/>
        <w:pBdr/>
        <w:spacing/>
        <w:rPr/>
      </w:pPr>
      <w:r>
        <w:rPr>
          <w:rStyle w:val="Paragraph1"/>
        </w:rPr>
        <w:t xml:space="preserve">The City Administrator shall establish a Capital Improvements Impact Fee Fund to receive all capital improvements impact fees collected pursuant to this Chapter. </w:t>
      </w:r>
    </w:p>
    <w:p>
      <w:pPr>
        <w:pStyle w:val="List2"/>
        <w:pBdr/>
        <w:spacing/>
        <w:rPr/>
      </w:pPr>
      <w:r>
        <w:rPr/>
        <w:t xml:space="preserve">A.</w:t>
      </w:r>
      <w:r>
        <w:rPr/>
        <w:tab/>
        <w:t xml:space="preserve"/>
      </w:r>
      <w:r>
        <w:rPr/>
        <w:t xml:space="preserve">Use of Funds. Funds deposited into the Capital Improvements Impact Fee Fund, and all interest and investment earnings thereon, shall be used to pay for projects that are required for fire, police, library, parks and recreation, or storm drain services. Fee revenues may be used to fund a public facility or portion of a public facility that meets all of the following criteria: </w:t>
      </w:r>
    </w:p>
    <w:p>
      <w:pPr>
        <w:pStyle w:val="List3"/>
        <w:pBdr/>
        <w:spacing/>
        <w:rPr/>
      </w:pPr>
      <w:r>
        <w:rPr/>
        <w:t xml:space="preserve">1.</w:t>
      </w:r>
      <w:r>
        <w:rPr/>
        <w:tab/>
        <w:t xml:space="preserve"/>
      </w:r>
      <w:r>
        <w:rPr/>
        <w:t xml:space="preserve">The project is a capital project contained within the City's Capital Improvement Program; </w:t>
      </w:r>
    </w:p>
    <w:p>
      <w:pPr>
        <w:pStyle w:val="List3"/>
        <w:pBdr/>
        <w:spacing/>
        <w:rPr/>
      </w:pPr>
      <w:r>
        <w:rPr/>
        <w:t xml:space="preserve">2.</w:t>
      </w:r>
      <w:r>
        <w:rPr/>
        <w:tab/>
        <w:t xml:space="preserve"/>
      </w:r>
      <w:r>
        <w:rPr/>
        <w:t xml:space="preserve">If the project supports fire, police, library, or parks and recreation services, the project must improve or expand the City's public facilities to accommodate service demand from new development; funds may not be used for rehabilitation, maintenance or operating costs; and </w:t>
      </w:r>
    </w:p>
    <w:p>
      <w:pPr>
        <w:pStyle w:val="List3"/>
        <w:pBdr/>
        <w:spacing/>
        <w:rPr/>
      </w:pPr>
      <w:r>
        <w:rPr/>
        <w:t xml:space="preserve">3.</w:t>
      </w:r>
      <w:r>
        <w:rPr/>
        <w:tab/>
        <w:t xml:space="preserve"/>
      </w:r>
      <w:r>
        <w:rPr/>
        <w:t xml:space="preserve">If the project supports storm drain services the project must improve, expand, or rehabilitate the City's storm drain facilities to accommodate service demand from new development. </w:t>
      </w:r>
    </w:p>
    <w:p>
      <w:pPr>
        <w:pStyle w:val="Paragraph2"/>
        <w:pBdr/>
        <w:spacing/>
        <w:rPr/>
      </w:pPr>
      <w:r>
        <w:rPr>
          <w:rStyle w:val="Paragraph2"/>
        </w:rPr>
        <w:t xml:space="preserve">Funds may also be used to cover reasonable administrative or related expenses of the City not reimbursed through processing fees. Funds may also be used for costs reasonably related to preparation and revision of plans, policies, and studies including nexus studies required to make any necessary findings and determinations required by the Mitigation Fee Act. </w:t>
      </w:r>
    </w:p>
    <w:p>
      <w:pPr>
        <w:pStyle w:val="List2"/>
        <w:pBdr/>
        <w:spacing/>
        <w:rPr/>
      </w:pPr>
      <w:r>
        <w:rPr/>
        <w:t xml:space="preserve">B.</w:t>
      </w:r>
      <w:r>
        <w:rPr/>
        <w:tab/>
        <w:t xml:space="preserve"/>
      </w:r>
      <w:r>
        <w:rPr/>
        <w:t xml:space="preserve">Administration and Reporting Requirements. The Capital Improvements Impact Fee Fund shall be administered by the City Administrator, who shall have the authority to govern the Capital Improvements Impact Fee Fund consistent with this Section and to prescribe regulations for the administration and use of the Capital Improvements Impact Fee Fund. </w:t>
      </w:r>
    </w:p>
    <w:p>
      <w:pPr>
        <w:pStyle w:val="Paragraph2"/>
        <w:pBdr/>
        <w:spacing/>
        <w:rPr/>
      </w:pPr>
      <w:r>
        <w:rPr>
          <w:rStyle w:val="Paragraph2"/>
        </w:rPr>
        <w:t xml:space="preserve">The City shall comply with the annual reporting requirements under Government Code Section 66006(b) related to beginning and ending account balances, revenues received and capital projects funded. </w:t>
      </w:r>
    </w:p>
    <w:p>
      <w:pPr>
        <w:pStyle w:val="Paragraph2"/>
        <w:pBdr/>
        <w:spacing/>
        <w:rPr/>
      </w:pPr>
      <w:r>
        <w:rPr>
          <w:rStyle w:val="Paragraph2"/>
        </w:rPr>
        <w:t xml:space="preserve">Following the fifth fiscal year after the first deposit of fee revenue and every five (5) years thereafter, the City shall comply with the reporting requirements under Government Code Section 66001(d). To comply with this Section, the City must demonstrate that there continues to be a reasonable relationship between the fee and the purpose for which it is charged. </w:t>
      </w:r>
    </w:p>
    <w:p>
      <w:pPr>
        <w:pStyle w:val="HistoryNote"/>
        <w:pBdr/>
        <w:spacing/>
        <w:rPr/>
      </w:pPr>
      <w:r>
        <w:rPr>
          <w:rStyle w:val="HistoryNote"/>
        </w:rPr>
        <w:t xml:space="preserve">(Ord. No. 13366, § 4, 5-3-2016)</w:t>
      </w:r>
    </w:p>
    <w:p>
      <w:pPr>
        <w:pBdr/>
        <w:spacing w:before="0" w:after="0"/>
        <w:rPr/>
        <w:sectPr>
          <w:headerReference w:type="default" r:id="rId1433"/>
          <w:footerReference w:type="default" r:id="rId1434"/>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IV</w:t>
      </w:r>
      <w:r>
        <w:rPr/>
        <w:t xml:space="preserve"> </w:t>
      </w:r>
      <w:r>
        <w:rPr/>
        <w:t xml:space="preserve">Developer Constructed Facilities</w:t>
      </w:r>
    </w:p>
    <w:p>
      <w:pPr>
        <w:pBdr/>
        <w:spacing w:before="0" w:after="0"/>
        <w:rPr/>
        <w:sectPr>
          <w:headerReference w:type="default" r:id="rId1435"/>
          <w:footerReference w:type="default" r:id="rId14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15.74.120</w:t>
      </w:r>
      <w:r>
        <w:rPr/>
        <w:t xml:space="preserve"> </w:t>
      </w:r>
      <w:r>
        <w:rPr/>
        <w:t xml:space="preserve">Credits and reimbursement for developer constructed facilities.</w:t>
      </w:r>
    </w:p>
    <w:p>
      <w:pPr>
        <w:pStyle w:val="Paragraph1"/>
        <w:pBdr/>
        <w:spacing/>
        <w:rPr/>
      </w:pPr>
      <w:r>
        <w:rPr>
          <w:rStyle w:val="Paragraph1"/>
        </w:rPr>
        <w:t xml:space="preserve">The City and the developer of a development project subject to the requirements of this Chapter may enter into a credit and reimbursement agreement (agreement) to allow the developer to construct transportation or capital facilities (facilities) that would otherwise be funded in whole or in part by the impact fee. Whether to enter into such an agreement is within the sole and absolute discretion of the City. Subject to the agreement, the developer would receive a credit against the amount of the impact fee due by the development project, and possibly reimbursement from impact fees paid by other development projects, as determined by this Chapter. If the City decides to enter into such an agreement, it shall be based on the City's standard agreement template and comply with any requirements contained within the rules and regulations adopted by the City Administrator to implement this Chapter pursuant to Section </w:t>
      </w:r>
      <w:r>
        <w:rPr/>
        <w:t xml:space="preserve">15.74.130</w:t>
      </w:r>
      <w:r>
        <w:rPr>
          <w:rStyle w:val="Paragraph1"/>
        </w:rPr>
        <w:t xml:space="preserve">. The agreement shall contain, at a minimum, provisions for the timing of the construction of the facilities, security to ensure construction of the facilities, amount of the credit, reimbursement procedures (if applicable), ownership of the facilities, requirements for acceptance of the facilities, maintenance responsibilities, guarantees of workmanship, insurance requirements and defense and indemnity. The developer shall obtain all necessary permits and approvals for construction of the facilities. </w:t>
      </w:r>
    </w:p>
    <w:p>
      <w:pPr>
        <w:pStyle w:val="HistoryNote"/>
        <w:pBdr/>
        <w:spacing/>
        <w:rPr/>
      </w:pPr>
      <w:r>
        <w:rPr>
          <w:rStyle w:val="HistoryNote"/>
        </w:rPr>
        <w:t xml:space="preserve">(Ord. No. 13366, § 4, 5-3-2016)</w:t>
      </w:r>
    </w:p>
    <w:p>
      <w:pPr>
        <w:pBdr/>
        <w:spacing w:before="0" w:after="0"/>
        <w:rPr/>
        <w:sectPr>
          <w:headerReference w:type="default" r:id="rId1437"/>
          <w:footerReference w:type="default" r:id="rId1438"/>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V</w:t>
      </w:r>
      <w:r>
        <w:rPr/>
        <w:t xml:space="preserve"> </w:t>
      </w:r>
      <w:r>
        <w:rPr/>
        <w:t xml:space="preserve">Miscellaneous</w:t>
      </w:r>
    </w:p>
    <w:p>
      <w:pPr>
        <w:pBdr/>
        <w:spacing w:before="0" w:after="0"/>
        <w:rPr/>
        <w:sectPr>
          <w:headerReference w:type="default" r:id="rId1439"/>
          <w:footerReference w:type="default" r:id="rId14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15.74.130</w:t>
      </w:r>
      <w:r>
        <w:rPr/>
        <w:t xml:space="preserve"> </w:t>
      </w:r>
      <w:r>
        <w:rPr/>
        <w:t xml:space="preserve">Administrative regulations.</w:t>
      </w:r>
    </w:p>
    <w:p>
      <w:pPr>
        <w:pStyle w:val="Paragraph1"/>
        <w:pBdr/>
        <w:spacing/>
        <w:rPr/>
      </w:pPr>
      <w:r>
        <w:rPr>
          <w:rStyle w:val="Paragraph1"/>
        </w:rPr>
        <w:t xml:space="preserve">The City Administrator is hereby authorized to adopt rules and regulations consistent with this Chapter as needed to implement this Chapter, subject to the review and approval of the Office of the City Attorney, and to develop all related forms and/or other materials and take other steps as needed to implement this Chapter, and make such interpretations of this Chapter as he or she may consider necessary to achieve the purposes of this Chapter. </w:t>
      </w:r>
    </w:p>
    <w:p>
      <w:pPr>
        <w:pStyle w:val="HistoryNote"/>
        <w:pBdr/>
        <w:spacing/>
        <w:rPr/>
      </w:pPr>
      <w:r>
        <w:rPr>
          <w:rStyle w:val="HistoryNote"/>
        </w:rPr>
        <w:t xml:space="preserve">(Ord. No. 13366, § 4, 5-3-2016)</w:t>
      </w:r>
    </w:p>
    <w:p>
      <w:pPr>
        <w:pBdr/>
        <w:spacing w:before="0" w:after="0"/>
        <w:rPr/>
        <w:sectPr>
          <w:headerReference w:type="default" r:id="rId1441"/>
          <w:footerReference w:type="default" r:id="rId14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15.74.140</w:t>
      </w:r>
      <w:r>
        <w:rPr/>
        <w:t xml:space="preserve"> </w:t>
      </w:r>
      <w:r>
        <w:rPr/>
        <w:t xml:space="preserve">Conflicting provisions.</w:t>
      </w:r>
    </w:p>
    <w:p>
      <w:pPr>
        <w:pStyle w:val="Paragraph1"/>
        <w:pBdr/>
        <w:spacing/>
        <w:rPr/>
      </w:pPr>
      <w:r>
        <w:rPr>
          <w:rStyle w:val="Paragraph1"/>
        </w:rPr>
        <w:t xml:space="preserve">Where a conflict exists between the requirements in this Chapter and applicable requirements contained in other chapters of this Code, the applicable requirements of this Chapter shall prevail. </w:t>
      </w:r>
    </w:p>
    <w:p>
      <w:pPr>
        <w:pStyle w:val="HistoryNote"/>
        <w:pBdr/>
        <w:spacing/>
        <w:rPr/>
      </w:pPr>
      <w:r>
        <w:rPr>
          <w:rStyle w:val="HistoryNote"/>
        </w:rPr>
        <w:t xml:space="preserve">(Ord. No. 13366, § 4, 5-3-2016)</w:t>
      </w:r>
    </w:p>
    <w:p>
      <w:pPr>
        <w:pBdr/>
        <w:spacing w:before="0" w:after="0"/>
        <w:rPr/>
        <w:sectPr>
          <w:headerReference w:type="default" r:id="rId1443"/>
          <w:footerReference w:type="default" r:id="rId14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15.74.150</w:t>
      </w:r>
      <w:r>
        <w:rPr/>
        <w:t xml:space="preserve"> </w:t>
      </w:r>
      <w:r>
        <w:rPr/>
        <w:t xml:space="preserve">Impact fees zone maps.</w:t>
      </w:r>
    </w:p>
    <w:p>
      <w:pPr>
        <w:pStyle w:val="ImageCenter"/>
        <w:pBdr/>
        <w:spacing/>
        <w:rPr/>
      </w:pPr>
      <w:r>
        <w:rPr/>
        <w:drawing>
          <wp:inline>
            <wp:extent cx="7048500" cy="5334000"/>
            <wp:docPr id="5" descr="15.74.150-01.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5"/>
                    <a:srcRect/>
                    <a:stretch>
                      <a:fillRect/>
                    </a:stretch>
                  </pic:blipFill>
                  <pic:spPr bwMode="auto">
                    <a:xfrm>
                      <a:off x="0" y="0"/>
                      <a:ext cx="7048500" cy="5334000"/>
                    </a:xfrm>
                    <a:prstGeom prst="rect">
                      <a:avLst/>
                    </a:prstGeom>
                  </pic:spPr>
                </pic:pic>
              </a:graphicData>
            </a:graphic>
          </wp:inline>
        </w:drawing>
      </w:r>
    </w:p>
    <w:p>
      <w:pPr>
        <w:pStyle w:val="ImageCenter"/>
        <w:pBdr/>
        <w:spacing/>
        <w:rPr/>
      </w:pPr>
      <w:r>
        <w:rPr/>
        <w:drawing>
          <wp:inline>
            <wp:extent cx="7099300" cy="5334000"/>
            <wp:docPr id="6" descr="15.74.150-02.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6"/>
                    <a:srcRect/>
                    <a:stretch>
                      <a:fillRect/>
                    </a:stretch>
                  </pic:blipFill>
                  <pic:spPr bwMode="auto">
                    <a:xfrm>
                      <a:off x="0" y="0"/>
                      <a:ext cx="7099300" cy="5334000"/>
                    </a:xfrm>
                    <a:prstGeom prst="rect">
                      <a:avLst/>
                    </a:prstGeom>
                  </pic:spPr>
                </pic:pic>
              </a:graphicData>
            </a:graphic>
          </wp:inline>
        </w:drawing>
      </w:r>
    </w:p>
    <w:p>
      <w:pPr>
        <w:pStyle w:val="ImageCenter"/>
        <w:pBdr/>
        <w:spacing/>
        <w:rPr/>
      </w:pPr>
      <w:r>
        <w:rPr/>
        <w:drawing>
          <wp:inline>
            <wp:extent cx="5816600" cy="5486400"/>
            <wp:docPr id="7" descr="15.74.150-03.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7"/>
                    <a:srcRect/>
                    <a:stretch>
                      <a:fillRect/>
                    </a:stretch>
                  </pic:blipFill>
                  <pic:spPr bwMode="auto">
                    <a:xfrm>
                      <a:off x="0" y="0"/>
                      <a:ext cx="5816600" cy="5486400"/>
                    </a:xfrm>
                    <a:prstGeom prst="rect">
                      <a:avLst/>
                    </a:prstGeom>
                  </pic:spPr>
                </pic:pic>
              </a:graphicData>
            </a:graphic>
          </wp:inline>
        </w:drawing>
      </w:r>
    </w:p>
    <w:p>
      <w:pPr>
        <w:pStyle w:val="ImageCenter"/>
        <w:pBdr/>
        <w:spacing/>
        <w:rPr/>
      </w:pPr>
      <w:r>
        <w:rPr/>
        <w:drawing>
          <wp:inline>
            <wp:extent cx="5588000" cy="5486400"/>
            <wp:docPr id="8" descr="15.74.150-04.png" name="Drawing 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8"/>
                    <a:srcRect/>
                    <a:stretch>
                      <a:fillRect/>
                    </a:stretch>
                  </pic:blipFill>
                  <pic:spPr bwMode="auto">
                    <a:xfrm>
                      <a:off x="0" y="0"/>
                      <a:ext cx="5588000" cy="5486400"/>
                    </a:xfrm>
                    <a:prstGeom prst="rect">
                      <a:avLst/>
                    </a:prstGeom>
                  </pic:spPr>
                </pic:pic>
              </a:graphicData>
            </a:graphic>
          </wp:inline>
        </w:drawing>
      </w:r>
    </w:p>
    <w:p>
      <w:pPr>
        <w:pStyle w:val="HistoryNote"/>
        <w:pBdr/>
        <w:spacing/>
        <w:rPr/>
      </w:pPr>
      <w:r>
        <w:rPr>
          <w:rStyle w:val="HistoryNote"/>
        </w:rPr>
        <w:t xml:space="preserve">(Ord. No. 13366, § 4, 5-3-2016)</w:t>
      </w:r>
    </w:p>
    <w:p>
      <w:pPr>
        <w:pBdr/>
        <w:spacing w:before="0" w:after="0"/>
        <w:rPr/>
        <w:sectPr>
          <w:headerReference w:type="default" r:id="rId1449"/>
          <w:footerReference w:type="default" r:id="rId1450"/>
          <w:type w:val="continuous"/>
          <w:pgSz w:w="12240" w:h="15840"/>
          <w:pgMar w:top="1440" w:right="1440" w:bottom="1440" w:left="1440" w:header="720" w:footer="720" w:gutter="0"/>
          <w:pgBorders/>
          <w:pgNumType w:fmt="decimal"/>
          <w:cols w:equalWidth="1" w:space="720"/>
        </w:sectPr>
      </w:pPr>
    </w:p>
    <w:p>
      <w:pPr>
        <w:pStyle w:val="Heading2"/>
        <w:pBdr/>
        <w:spacing/>
        <w:rPr/>
      </w:pPr>
      <w:r>
        <w:rPr/>
        <w:t xml:space="preserve">Chapter 15.78</w:t>
      </w:r>
      <w:r>
        <w:rPr/>
        <w:t xml:space="preserve"> </w:t>
      </w:r>
      <w:r>
        <w:rPr/>
        <w:t xml:space="preserve">PUBLIC ART REQUIREMENTS FOR PRIVATE DEVELOPMENT</w:t>
      </w:r>
    </w:p>
    <w:p>
      <w:pPr>
        <w:pBdr/>
        <w:spacing w:before="0" w:after="0"/>
        <w:rPr/>
        <w:sectPr>
          <w:headerReference w:type="default" r:id="rId1451"/>
          <w:footerReference w:type="default" r:id="rId14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15.78.010</w:t>
      </w:r>
      <w:r>
        <w:rPr/>
        <w:t xml:space="preserve"> </w:t>
      </w:r>
      <w:r>
        <w:rPr/>
        <w:t xml:space="preserve">Title.</w:t>
      </w:r>
    </w:p>
    <w:p>
      <w:pPr>
        <w:pStyle w:val="Paragraph1"/>
        <w:pBdr/>
        <w:spacing/>
        <w:rPr/>
      </w:pPr>
      <w:r>
        <w:rPr>
          <w:rStyle w:val="Paragraph1"/>
        </w:rPr>
        <w:t xml:space="preserve">This Chapter shall be known as the "Public Art Requirements for Private Development" and is referred to herein as "this Chapter". </w:t>
      </w:r>
    </w:p>
    <w:p>
      <w:pPr>
        <w:pStyle w:val="HistoryNote"/>
        <w:pBdr/>
        <w:spacing/>
        <w:rPr/>
      </w:pPr>
      <w:r>
        <w:rPr>
          <w:rStyle w:val="HistoryNote"/>
        </w:rPr>
        <w:t xml:space="preserve">(Ord. No. 13443, § 3, 6-20-2017)</w:t>
      </w:r>
    </w:p>
    <w:p>
      <w:pPr>
        <w:pBdr/>
        <w:spacing w:before="0" w:after="0"/>
        <w:rPr/>
        <w:sectPr>
          <w:headerReference w:type="default" r:id="rId1453"/>
          <w:footerReference w:type="default" r:id="rId14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15.78.020</w:t>
      </w:r>
      <w:r>
        <w:rPr/>
        <w:t xml:space="preserve"> </w:t>
      </w:r>
      <w:r>
        <w:rPr/>
        <w:t xml:space="preserve">Purpose.</w:t>
      </w:r>
    </w:p>
    <w:p>
      <w:pPr>
        <w:pStyle w:val="Paragraph1"/>
        <w:pBdr/>
        <w:spacing/>
        <w:rPr/>
      </w:pPr>
      <w:r>
        <w:rPr>
          <w:rStyle w:val="Paragraph1"/>
        </w:rPr>
        <w:t xml:space="preserve">The purpose of this Chapter is to establish a public art requirement for private development in order to provide the following benefits to the community: (a) maintain Oakland's art and culture for generations; (b) recognize the vital importance of the arts to the City as a whole; (c) enhance the economic sustainability of artists and arts organizations as a key to the vitality of the City of Oakland; and (d) make a lasting contribution to the intellectual, emotional and creative life of the community at large, and create a more desirable community to live, work, and recreate. A policy is hereby established to require developers and/or owners of certain private developments to use a portion of building development costs for the acquisition and installation of freely accessible works of art for placement on the development site or on the right-of-way adjacent to the development site (within one-fourth (¼) mile) as a condition of project approval. Developers and/or owners are encouraged, but not required, to employ Oakland artists and/or arts organizations to fulfill the public art requirement. </w:t>
      </w:r>
    </w:p>
    <w:p>
      <w:pPr>
        <w:pStyle w:val="HistoryNote"/>
        <w:pBdr/>
        <w:spacing/>
        <w:rPr/>
      </w:pPr>
      <w:r>
        <w:rPr>
          <w:rStyle w:val="HistoryNote"/>
        </w:rPr>
        <w:t xml:space="preserve">(Ord. No. 13443, § 3, 6-20-2017)</w:t>
      </w:r>
    </w:p>
    <w:p>
      <w:pPr>
        <w:pBdr/>
        <w:spacing w:before="0" w:after="0"/>
        <w:rPr/>
        <w:sectPr>
          <w:headerReference w:type="default" r:id="rId1455"/>
          <w:footerReference w:type="default" r:id="rId14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15.78.030</w:t>
      </w:r>
      <w:r>
        <w:rPr/>
        <w:t xml:space="preserve"> </w:t>
      </w:r>
      <w:r>
        <w:rPr/>
        <w:t xml:space="preserve">Definitions.</w:t>
      </w:r>
    </w:p>
    <w:p>
      <w:pPr>
        <w:pStyle w:val="Paragraph1"/>
        <w:pBdr/>
        <w:spacing/>
        <w:rPr/>
      </w:pPr>
      <w:r>
        <w:rPr>
          <w:rStyle w:val="Paragraph1"/>
        </w:rPr>
        <w:t xml:space="preserve">As used in this Chapter, the following terms shall have the meanings set forth hereto or as otherwise specified in the guidelines referenced herein. Where terms are not defined, they shall have their ordinary accepted meanings within the context with which they are used. </w:t>
      </w:r>
    </w:p>
    <w:p>
      <w:pPr>
        <w:pStyle w:val="Paragraph1"/>
        <w:pBdr/>
        <w:spacing/>
        <w:rPr/>
      </w:pPr>
      <w:r>
        <w:rPr>
          <w:rStyle w:val="Paragraph1"/>
        </w:rPr>
        <w:t xml:space="preserve">"Affordable Housing" means housing that is restricted to occupancy at an affordable rent or an affordable housing cost to moderate-income households, low-income households, or very low-income households. The terms "affordable rent" and "affordable housing cost" shall be as defined in California Health &amp; Safety Code Sections 50053 and 50052.5 and their implementing regulations. </w:t>
      </w:r>
    </w:p>
    <w:p>
      <w:pPr>
        <w:pStyle w:val="Paragraph1"/>
        <w:pBdr/>
        <w:spacing/>
        <w:rPr/>
      </w:pPr>
      <w:r>
        <w:rPr>
          <w:rStyle w:val="Paragraph1"/>
        </w:rPr>
        <w:t xml:space="preserve">"Artist" means an individual generally recognized by critics and peers as a professional practitioner of the visual, performing, or literary arts, as judged by the quality of that professional practitioner's body of work, educational background, experience, public performances, past public commissions, sale of works, exhibition record, publications, and production of art work. </w:t>
      </w:r>
    </w:p>
    <w:p>
      <w:pPr>
        <w:pStyle w:val="Paragraph1"/>
        <w:pBdr/>
        <w:spacing/>
        <w:rPr/>
      </w:pPr>
      <w:r>
        <w:rPr>
          <w:rStyle w:val="Paragraph1"/>
        </w:rPr>
        <w:t xml:space="preserve">"Building Development Costs" means those construction costs as declared on building permit applications, and as accepted by the Building Official. Building permit applications shall include building, plumbing, mechanical and electrical permit applications for the project. </w:t>
      </w:r>
    </w:p>
    <w:p>
      <w:pPr>
        <w:pStyle w:val="Paragraph1"/>
        <w:pBdr/>
        <w:spacing/>
        <w:rPr/>
      </w:pPr>
      <w:r>
        <w:rPr>
          <w:rStyle w:val="Paragraph1"/>
        </w:rPr>
        <w:t xml:space="preserve">"Capital Facility" means any building or structure that serves a particular purpose. </w:t>
      </w:r>
    </w:p>
    <w:p>
      <w:pPr>
        <w:pStyle w:val="Paragraph1"/>
        <w:pBdr/>
        <w:spacing/>
        <w:rPr/>
      </w:pPr>
      <w:r>
        <w:rPr>
          <w:rStyle w:val="Paragraph1"/>
        </w:rPr>
        <w:t xml:space="preserve">"Capital Improvement" means any capital improvement project performed by the City or City Contractors to construct or remodel a City-owned, leased or controlled: building, decorative or commemorative structure, park, street, sidewalk, parking facility or utility or any portion thereof, with the City limits of, or under the jurisdiction of, the City of Oakland. </w:t>
      </w:r>
    </w:p>
    <w:p>
      <w:pPr>
        <w:pStyle w:val="Paragraph1"/>
        <w:pBdr/>
        <w:spacing/>
        <w:rPr/>
      </w:pPr>
      <w:r>
        <w:rPr>
          <w:rStyle w:val="Paragraph1"/>
        </w:rPr>
        <w:t xml:space="preserve">"City-Owned Arts Facility" means any City-owned Capital Facility primarily devoted to visual or performing arts, including performing arts centers, museums, cinemas, galleries, music venues, workshop and rehearsal spaces, and theaters. </w:t>
      </w:r>
    </w:p>
    <w:p>
      <w:pPr>
        <w:pStyle w:val="Paragraph1"/>
        <w:pBdr/>
        <w:spacing/>
        <w:rPr/>
      </w:pPr>
      <w:r>
        <w:rPr>
          <w:rStyle w:val="Paragraph1"/>
        </w:rPr>
        <w:t xml:space="preserve">"Developer and/or Owner" means any individual, firm, limited liability company, association, partnership, political subdivision, government agency, municipality (other than the City of Oakland), industry, public or private corporation, or any other entity that undertakes any construction within the City subject to the requirements in this Chapter. </w:t>
      </w:r>
    </w:p>
    <w:p>
      <w:pPr>
        <w:pStyle w:val="Paragraph1"/>
        <w:pBdr/>
        <w:spacing/>
        <w:rPr/>
      </w:pPr>
      <w:r>
        <w:rPr>
          <w:rStyle w:val="Paragraph1"/>
        </w:rPr>
        <w:t xml:space="preserve">"Economically Feasible" is defined in Section 17.107.020 of the Oakland Planning Code. </w:t>
      </w:r>
    </w:p>
    <w:p>
      <w:pPr>
        <w:pStyle w:val="Paragraph1"/>
        <w:pBdr/>
        <w:spacing/>
        <w:rPr/>
      </w:pPr>
      <w:r>
        <w:rPr>
          <w:rStyle w:val="Paragraph1"/>
        </w:rPr>
        <w:t xml:space="preserve">"Floor Area" is defined in Section 17.09.040 of the Oakland Planning Code. </w:t>
      </w:r>
    </w:p>
    <w:p>
      <w:pPr>
        <w:pStyle w:val="Paragraph1"/>
        <w:pBdr/>
        <w:spacing/>
        <w:rPr/>
      </w:pPr>
      <w:r>
        <w:rPr>
          <w:rStyle w:val="Paragraph1"/>
        </w:rPr>
        <w:t xml:space="preserve">"Freely Accessible" means the artwork is accessible to the public for viewing, in its entirety and in a direct line of sight without hindrances or visual obstacles, during regular business hours consistent with the operation and use of the premises. Nothing in this definition or Chapter is intended to require access by any member of the public to any area not otherwise accessible to the public pursuant to the normal operation and use of the premises. </w:t>
      </w:r>
    </w:p>
    <w:p>
      <w:pPr>
        <w:pStyle w:val="Paragraph1"/>
        <w:pBdr/>
        <w:spacing/>
        <w:rPr/>
      </w:pPr>
      <w:r>
        <w:rPr>
          <w:rStyle w:val="Paragraph1"/>
        </w:rPr>
        <w:t xml:space="preserve">"Maintenance" of artwork shall include, without limitation, preservation of the artwork and, where applicable, of the lighting and surrounding landscaping, in good condition to the satisfaction of the City; and protection of the artwork against physical defacement, mutilation or alteration. </w:t>
      </w:r>
    </w:p>
    <w:p>
      <w:pPr>
        <w:pStyle w:val="Paragraph1"/>
        <w:pBdr/>
        <w:spacing/>
        <w:rPr/>
      </w:pPr>
      <w:r>
        <w:rPr>
          <w:rStyle w:val="Paragraph1"/>
        </w:rPr>
        <w:t xml:space="preserve">"Oakland Planning Code" means </w:t>
      </w:r>
      <w:r>
        <w:rPr/>
        <w:t xml:space="preserve">Title 17</w:t>
      </w:r>
      <w:r>
        <w:rPr>
          <w:rStyle w:val="Paragraph1"/>
        </w:rPr>
        <w:t xml:space="preserve"> of the Oakland Municipal Code. </w:t>
      </w:r>
    </w:p>
    <w:p>
      <w:pPr>
        <w:pStyle w:val="Paragraph1"/>
        <w:pBdr/>
        <w:spacing/>
        <w:rPr/>
      </w:pPr>
      <w:r>
        <w:rPr>
          <w:rStyle w:val="Paragraph1"/>
        </w:rPr>
        <w:t xml:space="preserve">"Public Art Advisory Committee" means that term as it is defined under City of Oakland Ordinance No. 11086 C.M.S. </w:t>
      </w:r>
    </w:p>
    <w:p>
      <w:pPr>
        <w:pStyle w:val="Paragraph1"/>
        <w:pBdr/>
        <w:spacing/>
        <w:rPr/>
      </w:pPr>
      <w:r>
        <w:rPr>
          <w:rStyle w:val="Paragraph1"/>
        </w:rPr>
        <w:t xml:space="preserve">"Public Art Projects" are projects which involve artists working through the public art process that result in the creation of original works in freely accessible spaces that include but are not limited to paintings, mural decorations, inscriptions, stained glass, fiber work, statues, reliefs or other sculpture, monuments, fountains, arches, or other structures intended for ornament or commemoration, carvings, frescoes, mosaics, mobiles, photographs, drawings, collages, prints, and/or crafts both decorative and utilitarian in clay, fiber, wood, metal, glass, plastics and other materials. Public art projects also include artists serving on design and development teams to identify opportunities to incorporate art in freely accessible space. </w:t>
      </w:r>
    </w:p>
    <w:p>
      <w:pPr>
        <w:pStyle w:val="HistoryNote"/>
        <w:pBdr/>
        <w:spacing/>
        <w:rPr/>
      </w:pPr>
      <w:r>
        <w:rPr>
          <w:rStyle w:val="HistoryNote"/>
        </w:rPr>
        <w:t xml:space="preserve">(Ord. No. 13443, § 3, 6-20-2017; Ord. No. 13491, § 2, 6-5-2018)</w:t>
      </w:r>
    </w:p>
    <w:p>
      <w:pPr>
        <w:pBdr/>
        <w:spacing w:before="0" w:after="0"/>
        <w:rPr/>
        <w:sectPr>
          <w:headerReference w:type="default" r:id="rId1457"/>
          <w:footerReference w:type="default" r:id="rId145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15.78.040</w:t>
      </w:r>
      <w:r>
        <w:rPr/>
        <w:t xml:space="preserve"> </w:t>
      </w:r>
      <w:r>
        <w:rPr/>
        <w:t xml:space="preserve">Conflict.</w:t>
      </w:r>
    </w:p>
    <w:p>
      <w:pPr>
        <w:pStyle w:val="Paragraph1"/>
        <w:pBdr/>
        <w:spacing/>
        <w:rPr/>
      </w:pPr>
      <w:r>
        <w:rPr>
          <w:rStyle w:val="Paragraph1"/>
        </w:rPr>
        <w:t xml:space="preserve">Wherever the provisions of this Chapter conflict with each other or with the provisions of other associated codes, regulations, or ordinances, the applicable requirements of this Chapter shall control. </w:t>
      </w:r>
    </w:p>
    <w:p>
      <w:pPr>
        <w:pStyle w:val="HistoryNote"/>
        <w:pBdr/>
        <w:spacing/>
        <w:rPr/>
      </w:pPr>
      <w:r>
        <w:rPr>
          <w:rStyle w:val="HistoryNote"/>
        </w:rPr>
        <w:t xml:space="preserve">(Ord. No. 13443, § 3, 6-20-2017)</w:t>
      </w:r>
    </w:p>
    <w:p>
      <w:pPr>
        <w:pBdr/>
        <w:spacing w:before="0" w:after="0"/>
        <w:rPr/>
        <w:sectPr>
          <w:headerReference w:type="default" r:id="rId1459"/>
          <w:footerReference w:type="default" r:id="rId14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15.78.050</w:t>
      </w:r>
      <w:r>
        <w:rPr/>
        <w:t xml:space="preserve"> </w:t>
      </w:r>
      <w:r>
        <w:rPr/>
        <w:t xml:space="preserve">Amendments.</w:t>
      </w:r>
    </w:p>
    <w:p>
      <w:pPr>
        <w:pStyle w:val="Paragraph1"/>
        <w:pBdr/>
        <w:spacing/>
        <w:rPr/>
      </w:pPr>
      <w:r>
        <w:rPr>
          <w:rStyle w:val="Paragraph1"/>
        </w:rPr>
        <w:t xml:space="preserve">Where any section, subsection, sentence, clause, phrase, or other part of this Chapter and the referenced law recited herein are amended subsequently, all provisions of the original recitation not so specifically amended shall remain in full force and effect and all amended provisions shall be considered as added thereto. </w:t>
      </w:r>
    </w:p>
    <w:p>
      <w:pPr>
        <w:pStyle w:val="HistoryNote"/>
        <w:pBdr/>
        <w:spacing/>
        <w:rPr/>
      </w:pPr>
      <w:r>
        <w:rPr>
          <w:rStyle w:val="HistoryNote"/>
        </w:rPr>
        <w:t xml:space="preserve">(Ord. No. 13443, § 3, 6-20-2017)</w:t>
      </w:r>
    </w:p>
    <w:p>
      <w:pPr>
        <w:pBdr/>
        <w:spacing w:before="0" w:after="0"/>
        <w:rPr/>
        <w:sectPr>
          <w:headerReference w:type="default" r:id="rId1461"/>
          <w:footerReference w:type="default" r:id="rId14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15.78.060</w:t>
      </w:r>
      <w:r>
        <w:rPr/>
        <w:t xml:space="preserve"> </w:t>
      </w:r>
      <w:r>
        <w:rPr/>
        <w:t xml:space="preserve">Administrative Regulations.</w:t>
      </w:r>
    </w:p>
    <w:p>
      <w:pPr>
        <w:pStyle w:val="Paragraph1"/>
        <w:pBdr/>
        <w:spacing/>
        <w:rPr/>
      </w:pPr>
      <w:r>
        <w:rPr>
          <w:rStyle w:val="Paragraph1"/>
        </w:rPr>
        <w:t xml:space="preserve">The City Administrator is hereby authorized to adopt rules and regulations consistent with this Chapter as needed to implement this Chapter, subject to the review and approval of the Office of the City Attorney, and to develop all related forms and/or other materials and take other steps as needed to implement this Chapter, and make such interpretations of this Chapter as he or she may consider necessary to achieve the purposes of this Chapter. </w:t>
      </w:r>
    </w:p>
    <w:p>
      <w:pPr>
        <w:pStyle w:val="HistoryNote"/>
        <w:pBdr/>
        <w:spacing/>
        <w:rPr/>
      </w:pPr>
      <w:r>
        <w:rPr>
          <w:rStyle w:val="HistoryNote"/>
        </w:rPr>
        <w:t xml:space="preserve">(Ord. No. 13443, § 3, 6-20-2017)</w:t>
      </w:r>
    </w:p>
    <w:p>
      <w:pPr>
        <w:pBdr/>
        <w:spacing w:before="0" w:after="0"/>
        <w:rPr/>
        <w:sectPr>
          <w:headerReference w:type="default" r:id="rId1463"/>
          <w:footerReference w:type="default" r:id="rId14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15.78.070</w:t>
      </w:r>
      <w:r>
        <w:rPr/>
        <w:t xml:space="preserve"> </w:t>
      </w:r>
      <w:r>
        <w:rPr/>
        <w:t xml:space="preserve">Contribution Requirements.</w:t>
      </w:r>
    </w:p>
    <w:p>
      <w:pPr>
        <w:pStyle w:val="List1"/>
        <w:pBdr/>
        <w:spacing/>
        <w:rPr/>
      </w:pPr>
      <w:r>
        <w:rPr/>
        <w:t xml:space="preserve">A.</w:t>
      </w:r>
      <w:r>
        <w:rPr/>
        <w:tab/>
        <w:t xml:space="preserve"/>
      </w:r>
      <w:r>
        <w:rPr/>
        <w:t xml:space="preserve">Calculation. </w:t>
      </w:r>
    </w:p>
    <w:p>
      <w:pPr>
        <w:pStyle w:val="List2"/>
        <w:pBdr/>
        <w:spacing/>
        <w:rPr/>
      </w:pPr>
      <w:r>
        <w:rPr/>
        <w:t xml:space="preserve">1.</w:t>
      </w:r>
      <w:r>
        <w:rPr/>
        <w:tab/>
        <w:t xml:space="preserve"/>
      </w:r>
      <w:r>
        <w:rPr/>
        <w:t xml:space="preserve">Nonresidential Building Developments. Private nonresidential building developments involving two thousand (2,000) square feet or more of new floor area and subject to design review approval pursuant to Chapter 17.136 of the Oakland Planning Code shall devote an amount not less than one percent (1%) of building development costs for acquisition and installation of freely accessible art on the development site or the adjacent right-of-way (within one-fourth (¼) mile). </w:t>
      </w:r>
    </w:p>
    <w:p>
      <w:pPr>
        <w:pStyle w:val="List2"/>
        <w:pBdr/>
        <w:spacing/>
        <w:rPr/>
      </w:pPr>
      <w:r>
        <w:rPr/>
        <w:t xml:space="preserve">2.</w:t>
      </w:r>
      <w:r>
        <w:rPr/>
        <w:tab/>
        <w:t xml:space="preserve"/>
      </w:r>
      <w:r>
        <w:rPr/>
        <w:t xml:space="preserve">Residential Building Developments. Private residential building developments of twenty (20) or more new dwelling units and subject to design review approval pursuant to Chapter 17.136 of the Oakland Planning Code shall devote an amount not less than one-half of one percent (0.5%) of building development costs for acquisition and installation of freely accessible art on the development site or the adjacent right-of-way (within one-fourth (¼) mile). </w:t>
      </w:r>
    </w:p>
    <w:p>
      <w:pPr>
        <w:pStyle w:val="List1"/>
        <w:pBdr/>
        <w:spacing/>
        <w:rPr/>
      </w:pPr>
      <w:r>
        <w:rPr/>
        <w:t xml:space="preserve">B.</w:t>
      </w:r>
      <w:r>
        <w:rPr/>
        <w:tab/>
        <w:t xml:space="preserve"/>
      </w:r>
      <w:r>
        <w:rPr/>
        <w:t xml:space="preserve">In-Lieu Contribution. At the discretion of the developer and/or owner, and in lieu of installing public art, an in-lieu contribution shall be placed into the Public Art Project account, as defined in Ordinance No. 11086 C.M.S., for acquisition and placement of public art throughout the City. </w:t>
      </w:r>
    </w:p>
    <w:p>
      <w:pPr>
        <w:pStyle w:val="List1"/>
        <w:pBdr/>
        <w:spacing/>
        <w:rPr/>
      </w:pPr>
      <w:r>
        <w:rPr/>
        <w:t xml:space="preserve">C.</w:t>
      </w:r>
      <w:r>
        <w:rPr/>
        <w:tab/>
        <w:t xml:space="preserve"/>
      </w:r>
      <w:r>
        <w:rPr/>
        <w:t xml:space="preserve">Alternative Means of Satisfaction of Public Art Requirement. Instead of installing public art on site, or making an in lieu contribution to the Public Art Project account, the developer and/or owner may propose to satisfy the public art requirement in any of the three (3) following alternative ways, subject to City approval: </w:t>
      </w:r>
    </w:p>
    <w:p>
      <w:pPr>
        <w:pStyle w:val="List2"/>
        <w:pBdr/>
        <w:spacing/>
        <w:rPr/>
      </w:pPr>
      <w:r>
        <w:rPr/>
        <w:t xml:space="preserve">1.</w:t>
      </w:r>
      <w:r>
        <w:rPr/>
        <w:tab/>
        <w:t xml:space="preserve"/>
      </w:r>
      <w:r>
        <w:rPr/>
        <w:t xml:space="preserve">The developer and/or owner may by special application approved by the City, following review and approval from the Public Art Advisory Committee, complete an alternative equivalent proposal to install freely accessible art in the State highway right-of-way or on property owned by other public agencies. The developer and/ or owner must demonstrate that the cost of the alternative equivalent proposal will equal the cost of the public art contribution that would otherwise be required under Subsection </w:t>
      </w:r>
      <w:r>
        <w:rPr/>
        <w:t xml:space="preserve">15.78.070</w:t>
      </w:r>
      <w:r>
        <w:rPr/>
        <w:t xml:space="preserve"> A. The City may approve the alternative equivalent proposal if it finds that: 1) the alternative equivalent proposal will further the purposes of this Chapter as set forth under Section </w:t>
      </w:r>
      <w:r>
        <w:rPr/>
        <w:t xml:space="preserve">15.78.020</w:t>
      </w:r>
      <w:r>
        <w:rPr/>
        <w:t xml:space="preserve">, 2) the cost of the alternative equivalent proposal will be equal to or greater than the cost of the public art contribution that would otherwise be required under Subsection </w:t>
      </w:r>
      <w:r>
        <w:rPr/>
        <w:t xml:space="preserve">15.78.070</w:t>
      </w:r>
      <w:r>
        <w:rPr/>
        <w:t xml:space="preserve"> A., and 3) the developer and/or owner has established to the satisfaction of the City that the alternative equivalent proposal will create freely accessible public art in the City to an equal or greater extent than installation of the public art on the development site or payment of in lieu fees. In approving an alternative equivalent proposal, the Public Art Advisory Committee may impose reasonable conditions of approval requiring the developer and/or owner to enter into agreements with the City or other public agencies or private parties in order to memorialize the legal obligations of all parties involved with the alternative equivalent proposal; or </w:t>
      </w:r>
    </w:p>
    <w:p>
      <w:pPr>
        <w:pStyle w:val="List2"/>
        <w:pBdr/>
        <w:spacing/>
        <w:rPr/>
      </w:pPr>
      <w:r>
        <w:rPr/>
        <w:t xml:space="preserve">2.</w:t>
      </w:r>
      <w:r>
        <w:rPr/>
        <w:tab/>
        <w:t xml:space="preserve"/>
      </w:r>
      <w:r>
        <w:rPr/>
        <w:t xml:space="preserve">The developer and/or owner may by special application to and approval by the City make a contribution to the City, either in the full amount of the in lieu contribution or a percentage thereof (with the remainder of the in lieu contribution placed into the Public Art Project account), for the purpose of capital improvements to a specified City-owned arts facility or facilities within one-half (1/2) mile of the development. </w:t>
      </w:r>
    </w:p>
    <w:p>
      <w:pPr>
        <w:pStyle w:val="List3"/>
        <w:pBdr/>
        <w:spacing/>
        <w:rPr/>
      </w:pPr>
      <w:r>
        <w:rPr/>
        <w:t xml:space="preserve">i.</w:t>
      </w:r>
      <w:r>
        <w:rPr/>
        <w:tab/>
        <w:t xml:space="preserve"/>
      </w:r>
      <w:r>
        <w:rPr/>
        <w:t xml:space="preserve">The City Administrator may approve such a contribution if he or she finds that: 1) the City-owned Arts Facility or Facilities are in need of capital improvements; 2) the facilities once improved will create greater opportunities for the exhibition of visual or performing arts, and provide enhanced opportunities for city residents and visitors to experience visual or performing arts; and 3) the project will not create unbudgeted costs for the City. </w:t>
      </w:r>
    </w:p>
    <w:p>
      <w:pPr>
        <w:pStyle w:val="List3"/>
        <w:pBdr/>
        <w:spacing/>
        <w:rPr/>
      </w:pPr>
      <w:r>
        <w:rPr/>
        <w:t xml:space="preserve">ii.</w:t>
      </w:r>
      <w:r>
        <w:rPr/>
        <w:tab/>
        <w:t xml:space="preserve"/>
      </w:r>
      <w:r>
        <w:rPr/>
        <w:t xml:space="preserve">Any capital improvements approved under this subsection are public works of improvement and shall be subject to advertising, bidding, lowest responsible bid award, prevailing wages, bonding, state contractor licensing and other requirements for public works of improvement. </w:t>
      </w:r>
    </w:p>
    <w:p>
      <w:pPr>
        <w:pStyle w:val="List3"/>
        <w:pBdr/>
        <w:spacing/>
        <w:rPr/>
      </w:pPr>
      <w:r>
        <w:rPr/>
        <w:t xml:space="preserve">iii.</w:t>
      </w:r>
      <w:r>
        <w:rPr/>
        <w:tab/>
        <w:t xml:space="preserve"/>
      </w:r>
      <w:r>
        <w:rPr/>
        <w:t xml:space="preserve">The City Council hereby authorizes the establishment of facility-specific project accounts for each City-owned Arts Facility or Facilities to which funds are contributed pursuant to this Subsection </w:t>
      </w:r>
      <w:r>
        <w:rPr/>
        <w:t xml:space="preserve">15.78.070</w:t>
      </w:r>
      <w:r>
        <w:rPr/>
        <w:t xml:space="preserve"> C.2., and further authorizes the City Administrator to appropriate all funds contributed to the City pursuant to this Subsection to the corresponding facility-specific project account. Funds so appropriated, if not expended in any given fiscal year, shall be carried over to the next fiscal year; or </w:t>
      </w:r>
    </w:p>
    <w:p>
      <w:pPr>
        <w:pStyle w:val="List2"/>
        <w:pBdr/>
        <w:spacing/>
        <w:rPr/>
      </w:pPr>
      <w:r>
        <w:rPr/>
        <w:t xml:space="preserve">3.</w:t>
      </w:r>
      <w:r>
        <w:rPr/>
        <w:tab/>
        <w:t xml:space="preserve"/>
      </w:r>
      <w:r>
        <w:rPr/>
        <w:t xml:space="preserve">The developer and/or owner may by special application and approval by the City satisfy up to seventy-five percent (75%) of the in-lieu contribution as follows, following review and approval by the Public Arts Advisory Committee. The remaining in-lieu contribution shall be placed into the Public Art Project account. </w:t>
      </w:r>
    </w:p>
    <w:p>
      <w:pPr>
        <w:pStyle w:val="List3"/>
        <w:pBdr/>
        <w:spacing/>
        <w:rPr/>
      </w:pPr>
      <w:r>
        <w:rPr/>
        <w:t xml:space="preserve">i.</w:t>
      </w:r>
      <w:r>
        <w:rPr/>
        <w:tab/>
        <w:t xml:space="preserve"/>
      </w:r>
      <w:r>
        <w:rPr/>
        <w:t xml:space="preserve">Developer and/or owner's inclusion of space within the development project that is generally open to the public during regular business hours and is dedicated by developer and/or owner for regular use as a rotating art gallery, free of charge, will be deemed to satisfy twenty-five percent (25%) of the in-lieu contribution; and/or </w:t>
      </w:r>
    </w:p>
    <w:p>
      <w:pPr>
        <w:pStyle w:val="List3"/>
        <w:pBdr/>
        <w:spacing/>
        <w:rPr/>
      </w:pPr>
      <w:r>
        <w:rPr/>
        <w:t xml:space="preserve">ii.</w:t>
      </w:r>
      <w:r>
        <w:rPr/>
        <w:tab/>
        <w:t xml:space="preserve"/>
      </w:r>
      <w:r>
        <w:rPr/>
        <w:t xml:space="preserve">Developer and/or owner's provision, design and commitment of at least five hundred (500) square feet of space within the development project, to be made available to the public for the primary use of arts and cultural programming, may be deemed to satisfy fifty percent (50%) of the in-lieu contribution. </w:t>
      </w:r>
    </w:p>
    <w:p>
      <w:pPr>
        <w:pStyle w:val="List1"/>
        <w:pBdr/>
        <w:spacing/>
        <w:rPr/>
      </w:pPr>
      <w:r>
        <w:rPr/>
        <w:t xml:space="preserve">D.</w:t>
      </w:r>
      <w:r>
        <w:rPr/>
        <w:tab/>
        <w:t xml:space="preserve"/>
      </w:r>
      <w:r>
        <w:rPr/>
        <w:t xml:space="preserve">Exclusions. The requirements of this Chapter shall not apply to an affordable housing development if the developer and/or owner demonstrates to the satisfaction of the City that said requirements would cause the development project not to be economically feasible. </w:t>
      </w:r>
    </w:p>
    <w:p>
      <w:pPr>
        <w:pStyle w:val="HistoryNote"/>
        <w:pBdr/>
        <w:spacing/>
        <w:rPr/>
      </w:pPr>
      <w:r>
        <w:rPr>
          <w:rStyle w:val="HistoryNote"/>
        </w:rPr>
        <w:t xml:space="preserve">(Ord. No. 13443, § 3, 6-20-2017; Ord. No. 13491, § 2, 6-5-2018)</w:t>
      </w:r>
    </w:p>
    <w:p>
      <w:pPr>
        <w:pBdr/>
        <w:spacing w:before="0" w:after="0"/>
        <w:rPr/>
        <w:sectPr>
          <w:headerReference w:type="default" r:id="rId1465"/>
          <w:footerReference w:type="default" r:id="rId14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15.78.080</w:t>
      </w:r>
      <w:r>
        <w:rPr/>
        <w:t xml:space="preserve"> </w:t>
      </w:r>
      <w:r>
        <w:rPr/>
        <w:t xml:space="preserve">Appeal Procedure.</w:t>
      </w:r>
    </w:p>
    <w:p>
      <w:pPr>
        <w:pStyle w:val="List1"/>
        <w:pBdr/>
        <w:spacing/>
        <w:rPr/>
      </w:pPr>
      <w:r>
        <w:rPr/>
        <w:t xml:space="preserve">A.</w:t>
      </w:r>
      <w:r>
        <w:rPr/>
        <w:tab/>
        <w:t xml:space="preserve"/>
      </w:r>
      <w:r>
        <w:rPr/>
        <w:t xml:space="preserve">Within ten (10) calendar days after the date of a decision by the Planning Director or City Planning Commission that includes a condition of approval imposing a public art requirement for private development, an appeal from said decision must be filed by the applicant or any other interested party. The appeal shall be submitted to the Bureau of Planning at 250 Frank H. Ogawa Plaza, 2</w:t>
      </w:r>
      <w:r>
        <w:rPr>
          <w:vertAlign w:val="superscript"/>
        </w:rPr>
        <w:t xml:space="preserve">nd </w:t>
      </w:r>
      <w:r>
        <w:rPr/>
        <w:t xml:space="preserve">Floor, Oakland, CA 94612. In the event the last date of appeal falls on a weekend or holiday when City offices are closed, the next date such offices are open for business shall be the last date of appeal. Such appeal shall be made on a form prescribed by the Bureau of Planning and shall be filed with the Planning and Building Department ("Department") and submitted to the Department to the attention of the Planning Director, along with the appropriate fees required by the City's Master Fee Schedule. The appeal application must be complete and shall state specifically wherein it is claimed there was an error or abuse of discretion by the Planning Director or City Planning Commission or wherein the Planning Director or City Planning Commission's decision is not supported by the evidence in the record. The appeal itself must raise each and every issue that is contested, including any and all constitutional claims, along with all the arguments and evidence in the record, which supports the basis of the appeal; failure to do so will preclude the appellant from raising such issues during the appeal and/or in court. </w:t>
      </w:r>
    </w:p>
    <w:p>
      <w:pPr>
        <w:pStyle w:val="List1"/>
        <w:pBdr/>
        <w:spacing/>
        <w:rPr/>
      </w:pPr>
      <w:r>
        <w:rPr/>
        <w:t xml:space="preserve">B.</w:t>
      </w:r>
      <w:r>
        <w:rPr/>
        <w:tab/>
        <w:t xml:space="preserve"/>
      </w:r>
      <w:r>
        <w:rPr/>
        <w:t xml:space="preserve">If a hearing is held on the appeal, then during such hearing, the appellant will be limited to issues and/or evidence previously raised in the appeal itself. The appellant shall not be permitted to present any other issues and/or oral, written and/or documentary evidence during the appeal process. </w:t>
      </w:r>
    </w:p>
    <w:p>
      <w:pPr>
        <w:pStyle w:val="List1"/>
        <w:pBdr/>
        <w:spacing/>
        <w:rPr/>
      </w:pPr>
      <w:r>
        <w:rPr/>
        <w:t xml:space="preserve">C.</w:t>
      </w:r>
      <w:r>
        <w:rPr/>
        <w:tab/>
        <w:t xml:space="preserve"/>
      </w:r>
      <w:r>
        <w:rPr/>
        <w:t xml:space="preserve">In considering the appeal, the City Administrator shall determine whether the public art requirement for private development conforms to the requirements of this Chapter and/or asserted constitutional provisions, and may grant or deny the appeal or impose such reasonable conditions of approval as are in his or her judgment necessary to ensure conformity to said criteria. The written decision of the City Administrator shall be final and shall be made within sixty (60) days of the submission of the appeal. </w:t>
      </w:r>
    </w:p>
    <w:p>
      <w:pPr>
        <w:pStyle w:val="HistoryNote"/>
        <w:pBdr/>
        <w:spacing/>
        <w:rPr/>
      </w:pPr>
      <w:r>
        <w:rPr>
          <w:rStyle w:val="HistoryNote"/>
        </w:rPr>
        <w:t xml:space="preserve">(Ord. No. 13443, § 3, 6-20-2017)</w:t>
      </w:r>
    </w:p>
    <w:p>
      <w:pPr>
        <w:pBdr/>
        <w:spacing w:before="0" w:after="0"/>
        <w:rPr/>
        <w:sectPr>
          <w:headerReference w:type="default" r:id="rId1467"/>
          <w:footerReference w:type="default" r:id="rId14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15.78.090</w:t>
      </w:r>
      <w:r>
        <w:rPr/>
        <w:t xml:space="preserve"> </w:t>
      </w:r>
      <w:r>
        <w:rPr/>
        <w:t xml:space="preserve">Artist Requirement.</w:t>
      </w:r>
    </w:p>
    <w:p>
      <w:pPr>
        <w:pStyle w:val="Paragraph1"/>
        <w:pBdr/>
        <w:spacing/>
        <w:rPr/>
      </w:pPr>
      <w:r>
        <w:rPr>
          <w:rStyle w:val="Paragraph1"/>
        </w:rPr>
        <w:t xml:space="preserve">Public art shall be designed by independent artists or artists working in conjunction with arts and/or community organizations that are verified by the City to be a 501(c)(3) tax designated organization in good standing. Developers and/or owners are encouraged, but not required, to employ Oakland artists and/or arts organizations to fulfill the public art requirement. For the purposes of this Section, "artists" shall not include members of the architectural, engineering, design, or landscaping firms retained for the design and construction of a development project. </w:t>
      </w:r>
    </w:p>
    <w:p>
      <w:pPr>
        <w:pStyle w:val="HistoryNote"/>
        <w:pBdr/>
        <w:spacing/>
        <w:rPr/>
      </w:pPr>
      <w:r>
        <w:rPr>
          <w:rStyle w:val="HistoryNote"/>
        </w:rPr>
        <w:t xml:space="preserve">(Ord. No. 13443, § 3, 6-20-2017)</w:t>
      </w:r>
    </w:p>
    <w:p>
      <w:pPr>
        <w:pBdr/>
        <w:spacing w:before="0" w:after="0"/>
        <w:rPr/>
        <w:sectPr>
          <w:headerReference w:type="default" r:id="rId1469"/>
          <w:footerReference w:type="default" r:id="rId14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15.78.100</w:t>
      </w:r>
      <w:r>
        <w:rPr/>
        <w:t xml:space="preserve"> </w:t>
      </w:r>
      <w:r>
        <w:rPr/>
        <w:t xml:space="preserve">Compliance, Ownership and Maintenance.</w:t>
      </w:r>
    </w:p>
    <w:p>
      <w:pPr>
        <w:pStyle w:val="List1"/>
        <w:pBdr/>
        <w:spacing/>
        <w:rPr/>
      </w:pPr>
      <w:r>
        <w:rPr/>
        <w:t xml:space="preserve">A.</w:t>
      </w:r>
      <w:r>
        <w:rPr/>
        <w:tab/>
        <w:t xml:space="preserve"/>
      </w:r>
      <w:r>
        <w:rPr/>
        <w:t xml:space="preserve">Compliance with the provisions of this Chapter shall be demonstrated by the developer and/or owner at the time of filing the Building Permit application by either: (a) payment of the full amount of the in-lieu fee (b) furnishing written proof to the Building Department and the Public Art Program of the Public Art for Private Development Checklist complete submittal package including budget and artist contract(s) for projects on the development site or on the right-of-way adjacent to the development site (within one-fourth (¼) mile) (c) furnishing written proof to the Building Department and the Public Art Program of an alternative equivalent proposal approved by the Public Art Advisory Committee under Subsection </w:t>
      </w:r>
      <w:r>
        <w:rPr/>
        <w:t xml:space="preserve">15.78.070</w:t>
      </w:r>
      <w:r>
        <w:rPr/>
        <w:t xml:space="preserve"> C.1., including any executed agreements as required by any conditions of approval attached to the alternative equivalent proposal, (d) payment of the full amount of the contribution to specified City-owned Arts Facility or Facilities approved by the City Administrator under Subsection </w:t>
      </w:r>
      <w:r>
        <w:rPr/>
        <w:t xml:space="preserve">15.78.070</w:t>
      </w:r>
      <w:r>
        <w:rPr/>
        <w:t xml:space="preserve"> C.2.; or (e) a complete cultural space plan approved by the Public Art Advisory Committee under Subsection </w:t>
      </w:r>
      <w:r>
        <w:rPr/>
        <w:t xml:space="preserve">15.78.070</w:t>
      </w:r>
      <w:r>
        <w:rPr/>
        <w:t xml:space="preserve"> C.3. </w:t>
      </w:r>
    </w:p>
    <w:p>
      <w:pPr>
        <w:pStyle w:val="List1"/>
        <w:pBdr/>
        <w:spacing/>
        <w:rPr/>
      </w:pPr>
      <w:r>
        <w:rPr/>
        <w:t xml:space="preserve">B.</w:t>
      </w:r>
      <w:r>
        <w:rPr/>
        <w:tab/>
        <w:t xml:space="preserve"/>
      </w:r>
      <w:r>
        <w:rPr/>
        <w:t xml:space="preserve">The developer and/or owner shall install any required artwork or cultural space before issuance of the certificate of occupancy, unless the City has approved some other method of assuring compliance with the provisions of this requirement, and maintain said artwork or cultural space in proper condition on an ongoing basis, in accordance with the maintenance guidelines referenced below. </w:t>
      </w:r>
    </w:p>
    <w:p>
      <w:pPr>
        <w:pStyle w:val="List1"/>
        <w:pBdr/>
        <w:spacing/>
        <w:rPr/>
      </w:pPr>
      <w:r>
        <w:rPr/>
        <w:t xml:space="preserve">C.</w:t>
      </w:r>
      <w:r>
        <w:rPr/>
        <w:tab/>
        <w:t xml:space="preserve"/>
      </w:r>
      <w:r>
        <w:rPr/>
        <w:t xml:space="preserve">All artwork or cultural space shall become the property of the developer and/or owner and successor(s) in interest, unless an exception to the requirements of this Subsection </w:t>
      </w:r>
      <w:r>
        <w:rPr/>
        <w:t xml:space="preserve">15.78.100</w:t>
      </w:r>
      <w:r>
        <w:rPr/>
        <w:t xml:space="preserve"> C. is authorized as part of an alternative equivalent proposal approved pursuant to Subsection </w:t>
      </w:r>
      <w:r>
        <w:rPr/>
        <w:t xml:space="preserve">15.78.070</w:t>
      </w:r>
      <w:r>
        <w:rPr/>
        <w:t xml:space="preserve"> C.1. Artwork and cultural space cannot be sold or transferred other than to a subsequent successor in interest. The obligation to provide maintenance and security, as necessary to preserve the artwork or cultural space in good condition, shall remain with the developer and/or owner. The developer and/or owner and successor(s) in interest may obtain adequate insurance coverage to cover the costs of the repair of any damage or necessary replacements to the public art or cultural space. In cases where public art is acquired and installed on the development site or on the right-of-way adjacent to the development site (within one-fourth (¼) mile), or the developer and/or owner elects to provide cultural space on the development site, all of the following must occur prior to issuance of a certificate of occupancy for any project subject to this Chapter: </w:t>
      </w:r>
    </w:p>
    <w:p>
      <w:pPr>
        <w:pStyle w:val="List2"/>
        <w:pBdr/>
        <w:spacing/>
        <w:rPr/>
      </w:pPr>
      <w:r>
        <w:rPr/>
        <w:t xml:space="preserve">1.</w:t>
      </w:r>
      <w:r>
        <w:rPr/>
        <w:tab/>
        <w:t xml:space="preserve"/>
      </w:r>
      <w:r>
        <w:rPr/>
        <w:t xml:space="preserve">A copy of the maintenance plan that includes information on materials, parts and fabricator contact information has been submitted to the City. Funds for maintenance are not part of the public art contribution requirement; and </w:t>
      </w:r>
    </w:p>
    <w:p>
      <w:pPr>
        <w:pStyle w:val="List2"/>
        <w:pBdr/>
        <w:spacing/>
        <w:rPr/>
      </w:pPr>
      <w:r>
        <w:rPr/>
        <w:t xml:space="preserve">2.</w:t>
      </w:r>
      <w:r>
        <w:rPr/>
        <w:tab/>
        <w:t xml:space="preserve"/>
      </w:r>
      <w:r>
        <w:rPr/>
        <w:t xml:space="preserve">A covenant setting forth the developer and/or owner's obligations under this Chapter has been executed and recorded with the Alameda County Recorder, and a conformed copy has submitted to the City. The covenant shall include a financial plan for the maintenance of the artwork or cultural space, a schedule of future condition checks, and preventative maintenance and restoration to conserve the artwork or cultural space at an appropriate level; and </w:t>
      </w:r>
    </w:p>
    <w:p>
      <w:pPr>
        <w:pStyle w:val="List2"/>
        <w:pBdr/>
        <w:spacing/>
        <w:rPr/>
      </w:pPr>
      <w:r>
        <w:rPr/>
        <w:t xml:space="preserve">3.</w:t>
      </w:r>
      <w:r>
        <w:rPr/>
        <w:tab/>
        <w:t xml:space="preserve"/>
      </w:r>
      <w:r>
        <w:rPr/>
        <w:t xml:space="preserve">A plaque has been installed adjacent to the artwork measuring no less than 8" x 8" or a proportionate size. </w:t>
      </w:r>
    </w:p>
    <w:p>
      <w:pPr>
        <w:pStyle w:val="List1"/>
        <w:pBdr/>
        <w:spacing/>
        <w:rPr/>
      </w:pPr>
      <w:r>
        <w:rPr/>
        <w:t xml:space="preserve">D.</w:t>
      </w:r>
      <w:r>
        <w:rPr/>
        <w:tab/>
        <w:t xml:space="preserve"/>
      </w:r>
      <w:r>
        <w:rPr/>
        <w:t xml:space="preserve">The City reserves the right to inspect the artwork or cultural space at any time to ensure it is being maintained as required by any covenant entered into pursuant to the provisions of Subsection </w:t>
      </w:r>
      <w:r>
        <w:rPr/>
        <w:t xml:space="preserve">15.78.100</w:t>
      </w:r>
      <w:r>
        <w:rPr/>
        <w:t xml:space="preserve"> C. </w:t>
      </w:r>
    </w:p>
    <w:p>
      <w:pPr>
        <w:pStyle w:val="List1"/>
        <w:pBdr/>
        <w:spacing/>
        <w:rPr/>
      </w:pPr>
      <w:r>
        <w:rPr/>
        <w:t xml:space="preserve">E.</w:t>
      </w:r>
      <w:r>
        <w:rPr/>
        <w:tab/>
        <w:t xml:space="preserve"/>
      </w:r>
      <w:r>
        <w:rPr/>
        <w:t xml:space="preserve">Unless an artwork poses imminent danger to life or property, no person may destroy, permanently remove, relocate, change, alter, modify, or allow to be defaced, any artwork or portion thereof without the express consent of the City. This requirement will be included in the covenant to be recorded against the property. </w:t>
      </w:r>
    </w:p>
    <w:p>
      <w:pPr>
        <w:pStyle w:val="List1"/>
        <w:pBdr/>
        <w:spacing/>
        <w:rPr/>
      </w:pPr>
      <w:r>
        <w:rPr/>
        <w:t xml:space="preserve">F.</w:t>
      </w:r>
      <w:r>
        <w:rPr/>
        <w:tab/>
        <w:t xml:space="preserve"/>
      </w:r>
      <w:r>
        <w:rPr/>
        <w:t xml:space="preserve">If the developer and/or owner satisfies the public art requirement by installing artwork on the development site or on the right-of-way adjacent to the development site (within one-fourth (¼) mile), or on an alternative site as part of an alternative equivalent proposal approved pursuant to Subsection </w:t>
      </w:r>
      <w:r>
        <w:rPr/>
        <w:t xml:space="preserve">15.78.070</w:t>
      </w:r>
      <w:r>
        <w:rPr/>
        <w:t xml:space="preserve"> C.1., and such artwork is subsequently removed or destroyed, the developer and/or owner must either 1) pay an in-lieu fee to the City's Public Art Project account in an amount equivalent to the original value of the removed artwork, or 2) install replacement art that fulfills the requirements of this Chapter. The decision on which option is chosen is made by the City, not the applicant. </w:t>
      </w:r>
    </w:p>
    <w:p>
      <w:pPr>
        <w:pStyle w:val="List1"/>
        <w:pBdr/>
        <w:spacing/>
        <w:rPr/>
      </w:pPr>
      <w:r>
        <w:rPr/>
        <w:t xml:space="preserve">G.</w:t>
      </w:r>
      <w:r>
        <w:rPr/>
        <w:tab/>
        <w:t xml:space="preserve"/>
      </w:r>
      <w:r>
        <w:rPr/>
        <w:t xml:space="preserve">If the developer and/or owner satisfies the public art requirement by including cultural space on the development site and such cultural space is subsequently removed or destroyed or ceases to be regularly available to the public, the developer and/or owner must pay an in-lieu fee to the Public Art Project account in an amount equivalent to the original value of the space. </w:t>
      </w:r>
    </w:p>
    <w:p>
      <w:pPr>
        <w:pStyle w:val="HistoryNote"/>
        <w:pBdr/>
        <w:spacing/>
        <w:rPr/>
      </w:pPr>
      <w:r>
        <w:rPr>
          <w:rStyle w:val="HistoryNote"/>
        </w:rPr>
        <w:t xml:space="preserve">(Ord. No. 13443, § 3, 6-20-2017; Ord. No. 13491, § 2, 6-5-2018)</w:t>
      </w:r>
    </w:p>
    <w:p>
      <w:pPr>
        <w:pBdr/>
        <w:spacing w:before="0" w:after="0"/>
        <w:rPr/>
        <w:sectPr>
          <w:headerReference w:type="default" r:id="rId1471"/>
          <w:footerReference w:type="default" r:id="rId14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15.78.110</w:t>
      </w:r>
      <w:r>
        <w:rPr/>
        <w:t xml:space="preserve"> </w:t>
      </w:r>
      <w:r>
        <w:rPr/>
        <w:t xml:space="preserve">Violations.</w:t>
      </w:r>
    </w:p>
    <w:p>
      <w:pPr>
        <w:pStyle w:val="Paragraph1"/>
        <w:pBdr/>
        <w:spacing/>
        <w:rPr/>
      </w:pPr>
      <w:r>
        <w:rPr>
          <w:rStyle w:val="Paragraph1"/>
        </w:rPr>
        <w:t xml:space="preserve">In addition to other fines or penalties provided by State or municipal law, the City may revoke or suspend any permit granted to any developer and/or owner who violates the provisions of this Chapter. </w:t>
      </w:r>
    </w:p>
    <w:p>
      <w:pPr>
        <w:pStyle w:val="HistoryNote"/>
        <w:pBdr/>
        <w:spacing/>
        <w:rPr/>
      </w:pPr>
      <w:r>
        <w:rPr>
          <w:rStyle w:val="HistoryNote"/>
        </w:rPr>
        <w:t xml:space="preserve">(Ord. No. 13443, § 3, 6-20-2017)</w:t>
      </w:r>
    </w:p>
    <w:p>
      <w:pPr>
        <w:pBdr/>
        <w:spacing w:before="0" w:after="0"/>
        <w:rPr/>
      </w:pPr>
    </w:p>
    <w:sectPr>
      <w:headerReference w:type="default" r:id="rId1473"/>
      <w:footerReference w:type="default" r:id="rId1474"/>
      <w:type w:val="continuous"/>
      <w:pgSz w:w="12240" w:h="15840"/>
      <w:pgMar w:top="1440" w:right="1440" w:bottom="1440" w:left="1440" w:header="720" w:footer="720" w:gutter="0"/>
      <w:pgBorders/>
      <w:pgNumType w:fmt="decimal"/>
      <w:cols w:equalWidth="1" w:space="720"/>
    </w:sectPr>
  </w:body>
</w:document>
</file>

<file path=word/footer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15:20:40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15:20:46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15:20:33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15:20:34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15:20:35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15:20:36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15:20:37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15:20:31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15:20:38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15:20:32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Oakland, California, Code of Ordinances</w:t>
    </w: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2024-08-02 15:20:39 [EST]</w:t>
    </w:r>
  </w:p>
  <w:p>
    <w:pPr>
      <w:pStyle w:val="FooterLeft"/>
      <w:pBdr/>
      <w:spacing/>
      <w:rPr/>
    </w:pPr>
    <w:r>
      <w:rPr/>
      <w:t xml:space="preserve">(Supp. No. 95)</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notes.xml><?xml version="1.0" encoding="utf-8"?>
<w:footnotes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http://schemas.openxmlformats.org/wordprocessingml/2006/main">
  <w:footnote w:type="separator" w:id="-1">
    <w:p>
      <w:pPr>
        <w:spacing/>
        <w:rPr/>
      </w:pPr>
      <w:r>
        <w:rPr/>
        <w:separator/>
        <w:t xml:space="preserve"/>
      </w:r>
    </w:p>
  </w:footnote>
  <w:footnote w:type="continuationSeparator" w:id="0">
    <w:p>
      <w:pPr>
        <w:spacing/>
        <w:rPr/>
      </w:pPr>
      <w:r>
        <w:rPr/>
        <w:continuationSeparator/>
        <w:t xml:space="preserve"/>
      </w:r>
    </w:p>
  </w:footnote>
  <w:footnote w:id="1">
    <w:p>
      <w:pPr>
        <w:pStyle w:val="Hang1"/>
        <w:pBdr/>
        <w:spacing/>
        <w:rPr/>
      </w:pPr>
      <w:r>
        <w:rPr>
          <w:rStyle w:val="FootnoteReference"/>
        </w:rPr>
        <w:footnoteRef/>
      </w:r>
      <w:r>
        <w:rPr/>
        <w:t xml:space="preserve">Editor's note(s)—</w:t>
      </w:r>
      <w:r>
        <w:rPr>
          <w:rStyle w:val="Hang1"/>
        </w:rPr>
        <w:t xml:space="preserve">Ord. No. </w:t>
      </w:r>
      <w:r>
        <w:rPr/>
        <w:t xml:space="preserve">13717</w:t>
      </w:r>
      <w:r>
        <w:rPr>
          <w:rStyle w:val="Hang1"/>
        </w:rPr>
        <w:t xml:space="preserve">, § 3, adopted December 20, 2022, amended Chapter 15.04 in its entirety to read as herein set out. Formerly, Chapter 15.04 pertained to similar subject matter, and derived from Ord. No. </w:t>
      </w:r>
      <w:r>
        <w:rPr/>
        <w:t xml:space="preserve">13576</w:t>
      </w:r>
      <w:r>
        <w:rPr>
          <w:rStyle w:val="Hang1"/>
        </w:rPr>
        <w:t xml:space="preserve">, § 4, adopted December 10, 2019. </w:t>
      </w:r>
    </w:p>
  </w:footnote>
  <w:footnote w:id="2">
    <w:p>
      <w:pPr>
        <w:pStyle w:val="Hang1"/>
        <w:pBdr/>
        <w:spacing/>
        <w:rPr/>
      </w:pPr>
      <w:r>
        <w:rPr>
          <w:rStyle w:val="FootnoteReference"/>
        </w:rPr>
        <w:footnoteRef/>
      </w:r>
      <w:r>
        <w:rPr/>
        <w:t xml:space="preserve">Editor's note(s)—</w:t>
      </w:r>
      <w:r>
        <w:rPr>
          <w:rStyle w:val="Hang1"/>
        </w:rPr>
        <w:t xml:space="preserve">Ord. No. 13407, § 4(Exh. A), adopted December 13, 2016, amended Chapter 15.08 in its entirety to read as herein set out. Formerly, Chapter 15.08 pertained to similar subject matter, and derived from Ord. No. 13199, § 3(Exh. A), adopted November 19, 2013. </w:t>
      </w:r>
    </w:p>
  </w:footnote>
  <w:footnote w:id="3">
    <w:p>
      <w:pPr>
        <w:pStyle w:val="Hang1"/>
        <w:pBdr/>
        <w:spacing/>
        <w:rPr/>
      </w:pPr>
      <w:r>
        <w:rPr>
          <w:rStyle w:val="FootnoteReference"/>
        </w:rPr>
        <w:footnoteRef/>
      </w:r>
      <w:r>
        <w:rPr/>
        <w:t xml:space="preserve">Editor's note(s)—</w:t>
      </w:r>
      <w:r>
        <w:rPr>
          <w:rStyle w:val="Hang1"/>
        </w:rPr>
        <w:t xml:space="preserve">Ord. No. 13529, § 3, adopted April 16, 2019, amended this section in its entirety to read as set out herein. Deleted §§ 15.08.420—15.08.460 pertained to the appeals process and derived from Ord. No. 13407, adopted December 13, 2016. </w:t>
      </w:r>
    </w:p>
  </w:footnote>
  <w:footnote w:id="4">
    <w:p>
      <w:pPr>
        <w:pStyle w:val="Hang1"/>
        <w:pBdr/>
        <w:spacing/>
        <w:rPr/>
      </w:pPr>
      <w:r>
        <w:rPr>
          <w:rStyle w:val="FootnoteReference"/>
        </w:rPr>
        <w:footnoteRef/>
      </w:r>
      <w:r>
        <w:rPr/>
        <w:t xml:space="preserve">Editor's note(s)—</w:t>
      </w:r>
      <w:r>
        <w:rPr>
          <w:rStyle w:val="Hang1"/>
        </w:rPr>
        <w:t xml:space="preserve">Ord. No. </w:t>
      </w:r>
      <w:r>
        <w:rPr/>
        <w:t xml:space="preserve">13720</w:t>
      </w:r>
      <w:r>
        <w:rPr>
          <w:rStyle w:val="Hang1"/>
        </w:rPr>
        <w:t xml:space="preserve">, §§ 2, 3(Exh. A), adopted December 20, 2022, repealed and reenacted Chapter 15.12 in its entirety to read as herein set out. Formerly, Chapter 15.12 pertained to similar subject matter, and derived from Ord. No. 13401, §§ 2, 3(Exh. A), adopted November 29, 2016. </w:t>
      </w:r>
    </w:p>
  </w:footnote>
  <w:footnote w:id="5">
    <w:p>
      <w:pPr>
        <w:pStyle w:val="Hang1"/>
        <w:pBdr/>
        <w:spacing/>
        <w:rPr/>
      </w:pPr>
      <w:r>
        <w:rPr>
          <w:rStyle w:val="FootnoteReference"/>
        </w:rPr>
        <w:footnoteRef/>
      </w:r>
      <w:r>
        <w:rPr/>
        <w:t xml:space="preserve">Ord. No. 13574</w:t>
      </w:r>
      <w:r>
        <w:rPr>
          <w:rStyle w:val="Hang1"/>
        </w:rPr>
        <w:t xml:space="preserve">, § 2, adopted December 10, 2019, repealed the former Chapter 15.24, §§ 15.24.010—15.24.420, and enacted a new Chapter 15.24 as set out herein. The former Chapter 15.24 pertained to similar subject matter and derived from Prior Code. </w:t>
      </w:r>
    </w:p>
  </w:footnote>
  <w:footnote w:id="6">
    <w:p>
      <w:pPr>
        <w:pStyle w:val="Hang1"/>
        <w:pBdr/>
        <w:spacing/>
        <w:rPr/>
      </w:pPr>
      <w:r>
        <w:rPr>
          <w:rStyle w:val="FootnoteReference"/>
        </w:rPr>
        <w:footnoteRef/>
      </w:r>
      <w:r>
        <w:rPr/>
        <w:t xml:space="preserve">Editor's note(s)—</w:t>
      </w:r>
      <w:r>
        <w:rPr>
          <w:rStyle w:val="Hang1"/>
        </w:rPr>
        <w:t xml:space="preserve">Ord. No. 13315, § 1, adopted June 22, 2015, amended Chapter 15.34 in its entirety to read as herein set out. Formerly, Chapter 15.34, §§ 15.34.010—15.34.090, pertained to construction and demolition debris waste reduction and recycling requirements, and derived from Ord. No. 12253, § 1, adopted in 2000. </w:t>
      </w:r>
    </w:p>
  </w:footnote>
  <w:footnote w:id="7">
    <w:p>
      <w:pPr>
        <w:pStyle w:val="Hang1"/>
        <w:pBdr/>
        <w:spacing/>
        <w:rPr/>
      </w:pPr>
      <w:r>
        <w:rPr>
          <w:rStyle w:val="FootnoteReference"/>
        </w:rPr>
        <w:footnoteRef/>
      </w:r>
      <w:r>
        <w:rPr/>
        <w:t xml:space="preserve">Editor's note(s)—</w:t>
      </w:r>
      <w:r>
        <w:rPr>
          <w:rStyle w:val="Hang1"/>
        </w:rPr>
        <w:t xml:space="preserve">Ord. No. 12950, § 1, adopted July 7, 2009, enacted provisions intended to amend Chapter 15.35 with the addition of Chapter 15.35.100. To preserve the style of this Code, and at the discretion of the editor, the existing provisions of Chapter 15.35 (§§ 15.35.010—15.35.050) have been designated as Article I, and the provisions of Ord. No. 12950 have been designated as Chapter 15.35, Article II, §§ 15.35.100—15.35.140. </w:t>
      </w:r>
    </w:p>
  </w:footnote>
  <w:footnote w:id="8">
    <w:p>
      <w:pPr>
        <w:pStyle w:val="Hang1"/>
        <w:pBdr/>
        <w:spacing/>
        <w:rPr/>
      </w:pPr>
      <w:r>
        <w:rPr>
          <w:rStyle w:val="FootnoteReference"/>
        </w:rPr>
        <w:footnoteRef/>
      </w:r>
      <w:r>
        <w:rPr/>
        <w:t xml:space="preserve">Editor's note(s)—</w:t>
      </w:r>
      <w:r>
        <w:rPr>
          <w:rStyle w:val="Hang1"/>
        </w:rPr>
        <w:t xml:space="preserve">See note at Article I. </w:t>
      </w:r>
    </w:p>
  </w:footnote>
  <w:footnote w:id="9">
    <w:p>
      <w:pPr>
        <w:pStyle w:val="Hang1"/>
        <w:pBdr/>
        <w:spacing/>
        <w:rPr/>
      </w:pPr>
      <w:r>
        <w:rPr>
          <w:rStyle w:val="FootnoteReference"/>
        </w:rPr>
        <w:footnoteRef/>
      </w:r>
      <w:r>
        <w:rPr/>
        <w:t xml:space="preserve">Editor's note(s)—</w:t>
      </w:r>
      <w:r>
        <w:rPr>
          <w:rStyle w:val="Hang1"/>
        </w:rPr>
        <w:t xml:space="preserve">Ord. No. 13416, § 2, adopted January 23, 2017, amended chapter 15.60 in its entirety to read as herein set out. Formerly, chapter 15.60 pertained to the code enforcement relocation program, and derived from the prior code, §§ 19-1—19-15; Ord. No. 11552, § 1, adopted in 1993, and Ord. No. 12086, § 1, adopted in 1998. </w:t>
      </w:r>
    </w:p>
  </w:footnote>
  <w:footnote w:id="10">
    <w:p>
      <w:pPr>
        <w:pStyle w:val="Hang1"/>
        <w:pBdr/>
        <w:spacing/>
        <w:rPr/>
      </w:pPr>
      <w:r>
        <w:rPr>
          <w:rStyle w:val="FootnoteReference"/>
        </w:rPr>
        <w:footnoteRef/>
      </w:r>
      <w:r>
        <w:rPr/>
        <w:t xml:space="preserve">Editor's note(s)—</w:t>
      </w:r>
      <w:r>
        <w:rPr>
          <w:rStyle w:val="Hang1"/>
        </w:rPr>
        <w:t xml:space="preserve">Ord. No. 13365, § 7, adopted May 3, 2016, changed the title of Chapter 15.68 from "Jobs/housing impact fees and affordable housing trust fund" to "Jobs/housing impact fees." </w:t>
      </w:r>
    </w:p>
  </w:footnote>
</w:footnotes>
</file>

<file path=word/header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Oakland, California, Code of Ordinances</w:t>
    </w:r>
    <w:r>
      <w:rPr/>
      <w:br/>
    </w:r>
    <w:r>
      <w:rPr/>
      <w:t xml:space="preserve">Title 15 BUILDINGS AND CONSTRUCTION</w:t>
    </w:r>
    <w:r>
      <w:rPr/>
      <w:br/>
    </w:r>
  </w:p>
  <w:p>
    <w:pPr>
      <w:pStyle w:val="HeaderCenter"/>
      <w:pBdr>
        <w:top w:val="single" w:color="auto" w:sz="4" w:space="0"/>
      </w:pBdr>
      <w:spacing/>
      <w:rPr/>
    </w:pPr>
  </w:p>
</w:hdr>
</file>

<file path=word/header10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15.37 ALL-ELECTRIC CONSTRUCTION IN NEWLY CONSTRUCTED BUILDINGS</w:t>
    </w:r>
    <w:r>
      <w:rPr/>
      <w:br/>
    </w:r>
  </w:p>
  <w:p>
    <w:pPr>
      <w:pStyle w:val="HeaderCenter"/>
      <w:pBdr>
        <w:top w:val="single" w:color="auto" w:sz="4" w:space="0"/>
      </w:pBdr>
      <w:spacing/>
      <w:rPr/>
    </w:pPr>
  </w:p>
</w:hdr>
</file>

<file path=word/header10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15.40 BUILDING NUMBERS</w:t>
    </w:r>
    <w:r>
      <w:rPr/>
      <w:br/>
    </w:r>
  </w:p>
  <w:p>
    <w:pPr>
      <w:pStyle w:val="HeaderCenter"/>
      <w:pBdr>
        <w:top w:val="single" w:color="auto" w:sz="4" w:space="0"/>
      </w:pBdr>
      <w:spacing/>
      <w:rPr/>
    </w:pPr>
  </w:p>
</w:hdr>
</file>

<file path=word/header1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15.44 MOVING BUILDINGS</w:t>
    </w:r>
    <w:r>
      <w:rPr/>
      <w:br/>
    </w:r>
  </w:p>
  <w:p>
    <w:pPr>
      <w:pStyle w:val="HeaderCenter"/>
      <w:pBdr>
        <w:top w:val="single" w:color="auto" w:sz="4" w:space="0"/>
      </w:pBdr>
      <w:spacing/>
      <w:rPr/>
    </w:pPr>
  </w:p>
</w:hdr>
</file>

<file path=word/header10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2.5 Administrative Amendments to the California Residential Code</w:t>
    </w:r>
    <w:r>
      <w:rPr/>
      <w:br/>
    </w:r>
  </w:p>
  <w:p>
    <w:pPr>
      <w:pStyle w:val="HeaderCenter"/>
      <w:pBdr>
        <w:top w:val="single" w:color="auto" w:sz="4" w:space="0"/>
      </w:pBdr>
      <w:spacing/>
      <w:rPr/>
    </w:pPr>
  </w:p>
</w:hdr>
</file>

<file path=word/header10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15.48 SETBACK LINES</w:t>
    </w:r>
    <w:r>
      <w:rPr/>
      <w:br/>
    </w:r>
  </w:p>
  <w:p>
    <w:pPr>
      <w:pStyle w:val="HeaderCenter"/>
      <w:pBdr>
        <w:top w:val="single" w:color="auto" w:sz="4" w:space="0"/>
      </w:pBdr>
      <w:spacing/>
      <w:rPr/>
    </w:pPr>
  </w:p>
</w:hdr>
</file>

<file path=word/header10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15.52 VIEWS</w:t>
    </w:r>
    <w:r>
      <w:rPr/>
      <w:br/>
    </w:r>
  </w:p>
  <w:p>
    <w:pPr>
      <w:pStyle w:val="HeaderCenter"/>
      <w:pBdr>
        <w:top w:val="single" w:color="auto" w:sz="4" w:space="0"/>
      </w:pBdr>
      <w:spacing/>
      <w:rPr/>
    </w:pPr>
  </w:p>
</w:hdr>
</file>

<file path=word/header1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15.56 HOUSEBOATS</w:t>
    </w:r>
    <w:r>
      <w:rPr/>
      <w:br/>
    </w:r>
  </w:p>
  <w:p>
    <w:pPr>
      <w:pStyle w:val="HeaderCenter"/>
      <w:pBdr>
        <w:top w:val="single" w:color="auto" w:sz="4" w:space="0"/>
      </w:pBdr>
      <w:spacing/>
      <w:rPr/>
    </w:pPr>
  </w:p>
</w:hdr>
</file>

<file path=word/header11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3 Administrative Amendments to the California Electrical Code</w:t>
    </w:r>
    <w:r>
      <w:rPr/>
      <w:br/>
    </w:r>
  </w:p>
  <w:p>
    <w:pPr>
      <w:pStyle w:val="HeaderCenter"/>
      <w:pBdr>
        <w:top w:val="single" w:color="auto" w:sz="4" w:space="0"/>
      </w:pBdr>
      <w:spacing/>
      <w:rPr/>
    </w:pPr>
  </w:p>
</w:hdr>
</file>

<file path=word/header11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15.60 CODE COMPLIANCE RELOCATION PROGRAM</w:t>
    </w:r>
    <w:r>
      <w:rPr/>
      <w:br/>
    </w:r>
  </w:p>
  <w:p>
    <w:pPr>
      <w:pStyle w:val="HeaderCenter"/>
      <w:pBdr>
        <w:top w:val="single" w:color="auto" w:sz="4" w:space="0"/>
      </w:pBdr>
      <w:spacing/>
      <w:rPr/>
    </w:pPr>
  </w:p>
</w:hdr>
</file>

<file path=word/header11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15.62 AFFORDABLE HOUSING TRUST FUND</w:t>
    </w:r>
    <w:r>
      <w:rPr/>
      <w:br/>
    </w:r>
  </w:p>
  <w:p>
    <w:pPr>
      <w:pStyle w:val="HeaderCenter"/>
      <w:pBdr>
        <w:top w:val="single" w:color="auto" w:sz="4" w:space="0"/>
      </w:pBdr>
      <w:spacing/>
      <w:rPr/>
    </w:pPr>
  </w:p>
</w:hdr>
</file>

<file path=word/header12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15.63 OAKLAND RESIDENT/WORKER PREFERENCES AND REQUIREMENTS IN CITY AFFORDABLE HOUSING PROGRAMS</w:t>
    </w:r>
    <w:r>
      <w:rPr/>
      <w:br/>
    </w:r>
  </w:p>
  <w:p>
    <w:pPr>
      <w:pStyle w:val="HeaderCenter"/>
      <w:pBdr>
        <w:top w:val="single" w:color="auto" w:sz="4" w:space="0"/>
      </w:pBdr>
      <w:spacing/>
      <w:rPr/>
    </w:pPr>
  </w:p>
</w:hdr>
</file>

<file path=word/header12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15.63 - OAKLAND RESIDENT/WORKER PREFERENCES AND REQUIREMENTS IN CITY AFFORDABLE HOUSING PROGRAMS</w:t>
    </w:r>
    <w:r>
      <w:rPr/>
      <w:br/>
    </w:r>
    <w:r>
      <w:rPr/>
      <w:t xml:space="preserve">Article I Preferences in Multifamily Affordable Housing Projects</w:t>
    </w:r>
    <w:r>
      <w:rPr/>
      <w:br/>
    </w:r>
  </w:p>
  <w:p>
    <w:pPr>
      <w:pStyle w:val="HeaderCenter"/>
      <w:pBdr>
        <w:top w:val="single" w:color="auto" w:sz="4" w:space="0"/>
      </w:pBdr>
      <w:spacing/>
      <w:rPr/>
    </w:pPr>
  </w:p>
</w:hdr>
</file>

<file path=word/header12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15.63 - OAKLAND RESIDENT/WORKER PREFERENCES AND REQUIREMENTS IN CITY AFFORDABLE HOUSING PROGRAMS</w:t>
    </w:r>
    <w:r>
      <w:rPr/>
      <w:br/>
    </w:r>
    <w:r>
      <w:rPr/>
      <w:t xml:space="preserve">Article II Requirements for First-Time Homebuyer Program</w:t>
    </w:r>
    <w:r>
      <w:rPr/>
      <w:br/>
    </w:r>
  </w:p>
  <w:p>
    <w:pPr>
      <w:pStyle w:val="HeaderCenter"/>
      <w:pBdr>
        <w:top w:val="single" w:color="auto" w:sz="4" w:space="0"/>
      </w:pBdr>
      <w:spacing/>
      <w:rPr/>
    </w:pPr>
  </w:p>
</w:hdr>
</file>

<file path=word/header12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15.64 BEDROOM WINDOW SECURITY BAR AND SMOKE DETECTOR PERMIT REQUIREMENTS</w:t>
    </w:r>
    <w:r>
      <w:rPr/>
      <w:br/>
    </w:r>
  </w:p>
  <w:p>
    <w:pPr>
      <w:pStyle w:val="HeaderCenter"/>
      <w:pBdr>
        <w:top w:val="single" w:color="auto" w:sz="4" w:space="0"/>
      </w:pBdr>
      <w:spacing/>
      <w:rPr/>
    </w:pPr>
  </w:p>
</w:hdr>
</file>

<file path=word/header12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15.68 JOBS/HOUSING IMPACT FEE</w:t>
    </w:r>
    <w:r>
      <w:rPr/>
      <w:br/>
    </w:r>
  </w:p>
  <w:p>
    <w:pPr>
      <w:pStyle w:val="HeaderCenter"/>
      <w:pBdr>
        <w:top w:val="single" w:color="auto" w:sz="4" w:space="0"/>
      </w:pBdr>
      <w:spacing/>
      <w:rPr/>
    </w:pPr>
  </w:p>
</w:hdr>
</file>

<file path=word/header13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15.72 AFFORDABLE HOUSING IMPACT FEES</w:t>
    </w:r>
    <w:r>
      <w:rPr/>
      <w:br/>
    </w:r>
  </w:p>
  <w:p>
    <w:pPr>
      <w:pStyle w:val="HeaderCenter"/>
      <w:pBdr>
        <w:top w:val="single" w:color="auto" w:sz="4" w:space="0"/>
      </w:pBdr>
      <w:spacing/>
      <w:rPr/>
    </w:pPr>
  </w:p>
</w:hdr>
</file>

<file path=word/header13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15.72 - AFFORDABLE HOUSING IMPACT FEES</w:t>
    </w:r>
    <w:r>
      <w:rPr/>
      <w:br/>
    </w:r>
    <w:r>
      <w:rPr/>
      <w:t xml:space="preserve">Article I General Provisions</w:t>
    </w:r>
    <w:r>
      <w:rPr/>
      <w:br/>
    </w:r>
  </w:p>
  <w:p>
    <w:pPr>
      <w:pStyle w:val="HeaderCenter"/>
      <w:pBdr>
        <w:top w:val="single" w:color="auto" w:sz="4" w:space="0"/>
      </w:pBdr>
      <w:spacing/>
      <w:rPr/>
    </w:pPr>
  </w:p>
</w:hdr>
</file>

<file path=word/header13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15.72 - AFFORDABLE HOUSING IMPACT FEES</w:t>
    </w:r>
    <w:r>
      <w:rPr/>
      <w:br/>
    </w:r>
    <w:r>
      <w:rPr/>
      <w:t xml:space="preserve">Article II Fee Requirements and Procedures</w:t>
    </w:r>
    <w:r>
      <w:rPr/>
      <w:br/>
    </w:r>
  </w:p>
  <w:p>
    <w:pPr>
      <w:pStyle w:val="HeaderCenter"/>
      <w:pBdr>
        <w:top w:val="single" w:color="auto" w:sz="4" w:space="0"/>
      </w:pBdr>
      <w:spacing/>
      <w:rPr/>
    </w:pPr>
  </w:p>
</w:hdr>
</file>

<file path=word/header13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15.72 - AFFORDABLE HOUSING IMPACT FEES</w:t>
    </w:r>
    <w:r>
      <w:rPr/>
      <w:br/>
    </w:r>
    <w:r>
      <w:rPr/>
      <w:t xml:space="preserve">Article III On-Site and Off-Site Affordable Housing Options</w:t>
    </w:r>
    <w:r>
      <w:rPr/>
      <w:br/>
    </w:r>
  </w:p>
  <w:p>
    <w:pPr>
      <w:pStyle w:val="HeaderCenter"/>
      <w:pBdr>
        <w:top w:val="single" w:color="auto" w:sz="4" w:space="0"/>
      </w:pBdr>
      <w:spacing/>
      <w:rPr/>
    </w:pPr>
  </w:p>
</w:hdr>
</file>

<file path=word/header13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15.72 - AFFORDABLE HOUSING IMPACT FEES</w:t>
    </w:r>
    <w:r>
      <w:rPr/>
      <w:br/>
    </w:r>
    <w:r>
      <w:rPr/>
      <w:t xml:space="preserve">Article IV Miscellaneous</w:t>
    </w:r>
    <w:r>
      <w:rPr/>
      <w:br/>
    </w:r>
  </w:p>
  <w:p>
    <w:pPr>
      <w:pStyle w:val="HeaderCenter"/>
      <w:pBdr>
        <w:top w:val="single" w:color="auto" w:sz="4" w:space="0"/>
      </w:pBdr>
      <w:spacing/>
      <w:rPr/>
    </w:pPr>
  </w:p>
</w:hdr>
</file>

<file path=word/header13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15.74 TRANSPORTATION AND CAPITAL IMPROVEMENTS IMPACT FEES</w:t>
    </w:r>
    <w:r>
      <w:rPr/>
      <w:br/>
    </w:r>
  </w:p>
  <w:p>
    <w:pPr>
      <w:pStyle w:val="HeaderCenter"/>
      <w:pBdr>
        <w:top w:val="single" w:color="auto" w:sz="4" w:space="0"/>
      </w:pBdr>
      <w:spacing/>
      <w:rPr/>
    </w:pPr>
  </w:p>
</w:hdr>
</file>

<file path=word/header14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15.74 - TRANSPORTATION AND CAPITAL IMPROVEMENTS IMPACT FEES</w:t>
    </w:r>
    <w:r>
      <w:rPr/>
      <w:br/>
    </w:r>
    <w:r>
      <w:rPr/>
      <w:t xml:space="preserve">Article I General Provisions</w:t>
    </w:r>
    <w:r>
      <w:rPr/>
      <w:br/>
    </w:r>
  </w:p>
  <w:p>
    <w:pPr>
      <w:pStyle w:val="HeaderCenter"/>
      <w:pBdr>
        <w:top w:val="single" w:color="auto" w:sz="4" w:space="0"/>
      </w:pBdr>
      <w:spacing/>
      <w:rPr/>
    </w:pPr>
  </w:p>
</w:hdr>
</file>

<file path=word/header14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15.74 - TRANSPORTATION AND CAPITAL IMPROVEMENTS IMPACT FEES</w:t>
    </w:r>
    <w:r>
      <w:rPr/>
      <w:br/>
    </w:r>
    <w:r>
      <w:rPr/>
      <w:t xml:space="preserve">Article II Fee Requirements and Procedures</w:t>
    </w:r>
    <w:r>
      <w:rPr/>
      <w:br/>
    </w:r>
  </w:p>
  <w:p>
    <w:pPr>
      <w:pStyle w:val="HeaderCenter"/>
      <w:pBdr>
        <w:top w:val="single" w:color="auto" w:sz="4" w:space="0"/>
      </w:pBdr>
      <w:spacing/>
      <w:rPr/>
    </w:pPr>
  </w:p>
</w:hdr>
</file>

<file path=word/header14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15.74 - TRANSPORTATION AND CAPITAL IMPROVEMENTS IMPACT FEES</w:t>
    </w:r>
    <w:r>
      <w:rPr/>
      <w:br/>
    </w:r>
    <w:r>
      <w:rPr/>
      <w:t xml:space="preserve">Article III Impact Fee Funds</w:t>
    </w:r>
    <w:r>
      <w:rPr/>
      <w:br/>
    </w:r>
  </w:p>
  <w:p>
    <w:pPr>
      <w:pStyle w:val="HeaderCenter"/>
      <w:pBdr>
        <w:top w:val="single" w:color="auto" w:sz="4" w:space="0"/>
      </w:pBdr>
      <w:spacing/>
      <w:rPr/>
    </w:pPr>
  </w:p>
</w:hdr>
</file>

<file path=word/header1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15.74 - TRANSPORTATION AND CAPITAL IMPROVEMENTS IMPACT FEES</w:t>
    </w:r>
    <w:r>
      <w:rPr/>
      <w:br/>
    </w:r>
    <w:r>
      <w:rPr/>
      <w:t xml:space="preserve">Article IV Developer Constructed Facilities</w:t>
    </w:r>
    <w:r>
      <w:rPr/>
      <w:br/>
    </w:r>
  </w:p>
  <w:p>
    <w:pPr>
      <w:pStyle w:val="HeaderCenter"/>
      <w:pBdr>
        <w:top w:val="single" w:color="auto" w:sz="4" w:space="0"/>
      </w:pBdr>
      <w:spacing/>
      <w:rPr/>
    </w:pPr>
  </w:p>
</w:hdr>
</file>

<file path=word/header14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15.74 - TRANSPORTATION AND CAPITAL IMPROVEMENTS IMPACT FEES</w:t>
    </w:r>
    <w:r>
      <w:rPr/>
      <w:br/>
    </w:r>
    <w:r>
      <w:rPr/>
      <w:t xml:space="preserve">Article V Miscellaneous</w:t>
    </w:r>
    <w:r>
      <w:rPr/>
      <w:br/>
    </w:r>
  </w:p>
  <w:p>
    <w:pPr>
      <w:pStyle w:val="HeaderCenter"/>
      <w:pBdr>
        <w:top w:val="single" w:color="auto" w:sz="4" w:space="0"/>
      </w:pBdr>
      <w:spacing/>
      <w:rPr/>
    </w:pPr>
  </w:p>
</w:hdr>
</file>

<file path=word/header14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15.78 PUBLIC ART REQUIREMENTS FOR PRIVATE DEVELOPMENT</w:t>
    </w:r>
    <w:r>
      <w:rPr/>
      <w:br/>
    </w:r>
  </w:p>
  <w:p>
    <w:pPr>
      <w:pStyle w:val="HeaderCenter"/>
      <w:pBdr>
        <w:top w:val="single" w:color="auto" w:sz="4" w:space="0"/>
      </w:pBdr>
      <w:spacing/>
      <w:rPr/>
    </w:pPr>
  </w:p>
</w:hdr>
</file>

<file path=word/header14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4 Administrative Amendments to the California Mechanical Code</w:t>
    </w:r>
    <w:r>
      <w:rPr/>
      <w:br/>
    </w:r>
  </w:p>
  <w:p>
    <w:pPr>
      <w:pStyle w:val="HeaderCenter"/>
      <w:pBdr>
        <w:top w:val="single" w:color="auto" w:sz="4" w:space="0"/>
      </w:pBdr>
      <w:spacing/>
      <w:rPr/>
    </w:pPr>
  </w:p>
</w:hdr>
</file>

<file path=word/header1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5 Administrative Amendments to the California Plumbing Code</w:t>
    </w:r>
    <w:r>
      <w:rPr/>
      <w:br/>
    </w:r>
  </w:p>
  <w:p>
    <w:pPr>
      <w:pStyle w:val="HeaderCenter"/>
      <w:pBdr>
        <w:top w:val="single" w:color="auto" w:sz="4" w:space="0"/>
      </w:pBdr>
      <w:spacing/>
      <w:rPr/>
    </w:pPr>
  </w:p>
</w:hdr>
</file>

<file path=word/header1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6 Administrative Amendments to the California Energy Code</w:t>
    </w:r>
    <w:r>
      <w:rPr/>
      <w:br/>
    </w:r>
  </w:p>
  <w:p>
    <w:pPr>
      <w:pStyle w:val="HeaderCenter"/>
      <w:pBdr>
        <w:top w:val="single" w:color="auto" w:sz="4" w:space="0"/>
      </w:pBdr>
      <w:spacing/>
      <w:rPr/>
    </w:pPr>
  </w:p>
</w:hdr>
</file>

<file path=word/header1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7 Reserved</w:t>
    </w:r>
    <w:r>
      <w:rPr/>
      <w:br/>
    </w:r>
  </w:p>
  <w:p>
    <w:pPr>
      <w:pStyle w:val="HeaderCenter"/>
      <w:pBdr>
        <w:top w:val="single" w:color="auto" w:sz="4" w:space="0"/>
      </w:pBdr>
      <w:spacing/>
      <w:rPr/>
    </w:pPr>
  </w:p>
</w:hdr>
</file>

<file path=word/header2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8 Administrative Amendments to the California Historical Building Standards</w:t>
    </w:r>
    <w:r>
      <w:rPr/>
      <w:br/>
    </w:r>
  </w:p>
  <w:p>
    <w:pPr>
      <w:pStyle w:val="HeaderCenter"/>
      <w:pBdr>
        <w:top w:val="single" w:color="auto" w:sz="4" w:space="0"/>
      </w:pBdr>
      <w:spacing/>
      <w:rPr/>
    </w:pPr>
  </w:p>
</w:hdr>
</file>

<file path=word/header2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10 Administrative Amendments to the California Existing Building Standards</w:t>
    </w:r>
    <w:r>
      <w:rPr/>
      <w:br/>
    </w:r>
  </w:p>
  <w:p>
    <w:pPr>
      <w:pStyle w:val="HeaderCenter"/>
      <w:pBdr>
        <w:top w:val="single" w:color="auto" w:sz="4" w:space="0"/>
      </w:pBdr>
      <w:spacing/>
      <w:rPr/>
    </w:pPr>
  </w:p>
</w:hdr>
</file>

<file path=word/header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11 Administrative Amendments to the California Green Budding Standards</w:t>
    </w:r>
    <w:r>
      <w:rPr/>
      <w:br/>
    </w:r>
  </w:p>
  <w:p>
    <w:pPr>
      <w:pStyle w:val="HeaderCenter"/>
      <w:pBdr>
        <w:top w:val="single" w:color="auto" w:sz="4" w:space="0"/>
      </w:pBdr>
      <w:spacing/>
      <w:rPr/>
    </w:pPr>
  </w:p>
</w:hdr>
</file>

<file path=word/header2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12 Administrative Amendments to the California Reference Standards</w:t>
    </w:r>
    <w:r>
      <w:rPr/>
      <w:br/>
    </w:r>
  </w:p>
  <w:p>
    <w:pPr>
      <w:pStyle w:val="HeaderCenter"/>
      <w:pBdr>
        <w:top w:val="single" w:color="auto" w:sz="4" w:space="0"/>
      </w:pBdr>
      <w:spacing/>
      <w:rPr/>
    </w:pPr>
  </w:p>
</w:hdr>
</file>

<file path=word/header2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Article III Non-Administrative (Technical) Amendments</w:t>
    </w:r>
    <w:r>
      <w:rPr/>
      <w:br/>
    </w:r>
  </w:p>
  <w:p>
    <w:pPr>
      <w:pStyle w:val="HeaderCenter"/>
      <w:pBdr>
        <w:top w:val="single" w:color="auto" w:sz="4" w:space="0"/>
      </w:pBdr>
      <w:spacing/>
      <w:rPr/>
    </w:pPr>
  </w:p>
</w:hdr>
</file>

<file path=word/header2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1 Reserved</w:t>
    </w:r>
    <w:r>
      <w:rPr/>
      <w:br/>
    </w:r>
  </w:p>
  <w:p>
    <w:pPr>
      <w:pStyle w:val="HeaderCenter"/>
      <w:pBdr>
        <w:top w:val="single" w:color="auto" w:sz="4" w:space="0"/>
      </w:pBdr>
      <w:spacing/>
      <w:rPr/>
    </w:pPr>
  </w:p>
</w:hdr>
</file>

<file path=word/header2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2 California Building Code</w:t>
    </w:r>
    <w:r>
      <w:rPr/>
      <w:br/>
    </w:r>
  </w:p>
  <w:p>
    <w:pPr>
      <w:pStyle w:val="HeaderCenter"/>
      <w:pBdr>
        <w:top w:val="single" w:color="auto" w:sz="4" w:space="0"/>
      </w:pBdr>
      <w:spacing/>
      <w:rPr/>
    </w:pPr>
  </w:p>
</w:hdr>
</file>

<file path=word/header2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2.5 California Residential Code Non-Administrative (Technical) Amendments</w:t>
    </w:r>
    <w:r>
      <w:rPr/>
      <w:br/>
    </w:r>
  </w:p>
  <w:p>
    <w:pPr>
      <w:pStyle w:val="HeaderCenter"/>
      <w:pBdr>
        <w:top w:val="single" w:color="auto" w:sz="4" w:space="0"/>
      </w:pBdr>
      <w:spacing/>
      <w:rPr/>
    </w:pPr>
  </w:p>
</w:hdr>
</file>

<file path=word/header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OAKLAND AMENDMENTS TO CALIFORNIA MODEL BUILDING CONSTRUCTION CODES</w:t>
    </w:r>
    <w:r>
      <w:rPr/>
      <w:br/>
    </w:r>
  </w:p>
  <w:p>
    <w:pPr>
      <w:pStyle w:val="HeaderCenter"/>
      <w:pBdr>
        <w:top w:val="single" w:color="auto" w:sz="4" w:space="0"/>
      </w:pBdr>
      <w:spacing/>
      <w:rPr/>
    </w:pPr>
  </w:p>
</w:hdr>
</file>

<file path=word/header3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3 California Electrical Code Non-Administrative (Technical) Amendments</w:t>
    </w:r>
    <w:r>
      <w:rPr/>
      <w:br/>
    </w:r>
  </w:p>
  <w:p>
    <w:pPr>
      <w:pStyle w:val="HeaderCenter"/>
      <w:pBdr>
        <w:top w:val="single" w:color="auto" w:sz="4" w:space="0"/>
      </w:pBdr>
      <w:spacing/>
      <w:rPr/>
    </w:pPr>
  </w:p>
</w:hdr>
</file>

<file path=word/header3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4 California Mechanical Code Non-Administrative (Technical) Amendments</w:t>
    </w:r>
    <w:r>
      <w:rPr/>
      <w:br/>
    </w:r>
  </w:p>
  <w:p>
    <w:pPr>
      <w:pStyle w:val="HeaderCenter"/>
      <w:pBdr>
        <w:top w:val="single" w:color="auto" w:sz="4" w:space="0"/>
      </w:pBdr>
      <w:spacing/>
      <w:rPr/>
    </w:pPr>
  </w:p>
</w:hdr>
</file>

<file path=word/header3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5 California Plumbing Code Non-Administrative (Technical) Amendments</w:t>
    </w:r>
    <w:r>
      <w:rPr/>
      <w:br/>
    </w:r>
  </w:p>
  <w:p>
    <w:pPr>
      <w:pStyle w:val="HeaderCenter"/>
      <w:pBdr>
        <w:top w:val="single" w:color="auto" w:sz="4" w:space="0"/>
      </w:pBdr>
      <w:spacing/>
      <w:rPr/>
    </w:pPr>
  </w:p>
</w:hdr>
</file>

<file path=word/header3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Article II. Administrative Amendments</w:t>
    </w:r>
    <w:r>
      <w:rPr/>
      <w:br/>
    </w:r>
  </w:p>
  <w:p>
    <w:pPr>
      <w:pStyle w:val="HeaderCenter"/>
      <w:pBdr>
        <w:top w:val="single" w:color="auto" w:sz="4" w:space="0"/>
      </w:pBdr>
      <w:spacing/>
      <w:rPr/>
    </w:pPr>
  </w:p>
</w:hdr>
</file>

<file path=word/header3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6 California Energy Code Non-Administrative (Technical) Amendments</w:t>
    </w:r>
    <w:r>
      <w:rPr/>
      <w:br/>
    </w:r>
  </w:p>
  <w:p>
    <w:pPr>
      <w:pStyle w:val="HeaderCenter"/>
      <w:pBdr>
        <w:top w:val="single" w:color="auto" w:sz="4" w:space="0"/>
      </w:pBdr>
      <w:spacing/>
      <w:rPr/>
    </w:pPr>
  </w:p>
</w:hdr>
</file>

<file path=word/header3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7 Reserved</w:t>
    </w:r>
    <w:r>
      <w:rPr/>
      <w:br/>
    </w:r>
  </w:p>
  <w:p>
    <w:pPr>
      <w:pStyle w:val="HeaderCenter"/>
      <w:pBdr>
        <w:top w:val="single" w:color="auto" w:sz="4" w:space="0"/>
      </w:pBdr>
      <w:spacing/>
      <w:rPr/>
    </w:pPr>
  </w:p>
</w:hdr>
</file>

<file path=word/header3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8 California Historical Building Code Non-Administrative (Technical) Amendments</w:t>
    </w:r>
    <w:r>
      <w:rPr/>
      <w:br/>
    </w:r>
  </w:p>
  <w:p>
    <w:pPr>
      <w:pStyle w:val="HeaderCenter"/>
      <w:pBdr>
        <w:top w:val="single" w:color="auto" w:sz="4" w:space="0"/>
      </w:pBdr>
      <w:spacing/>
      <w:rPr/>
    </w:pPr>
  </w:p>
</w:hdr>
</file>

<file path=word/header4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10 California Existing Building Code Non-Administrative (Technical) Amendments</w:t>
    </w:r>
    <w:r>
      <w:rPr/>
      <w:br/>
    </w:r>
  </w:p>
  <w:p>
    <w:pPr>
      <w:pStyle w:val="HeaderCenter"/>
      <w:pBdr>
        <w:top w:val="single" w:color="auto" w:sz="4" w:space="0"/>
      </w:pBdr>
      <w:spacing/>
      <w:rPr/>
    </w:pPr>
  </w:p>
</w:hdr>
</file>

<file path=word/header4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1 Administrative Amendments to the California Administrative Code</w:t>
    </w:r>
    <w:r>
      <w:rPr/>
      <w:br/>
    </w:r>
  </w:p>
  <w:p>
    <w:pPr>
      <w:pStyle w:val="HeaderCenter"/>
      <w:pBdr>
        <w:top w:val="single" w:color="auto" w:sz="4" w:space="0"/>
      </w:pBdr>
      <w:spacing/>
      <w:rPr/>
    </w:pPr>
  </w:p>
</w:hdr>
</file>

<file path=word/header4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11 California Green Building Standards Code Non-Administrative (Technical) Amendments</w:t>
    </w:r>
    <w:r>
      <w:rPr/>
      <w:br/>
    </w:r>
  </w:p>
  <w:p>
    <w:pPr>
      <w:pStyle w:val="HeaderCenter"/>
      <w:pBdr>
        <w:top w:val="single" w:color="auto" w:sz="4" w:space="0"/>
      </w:pBdr>
      <w:spacing/>
      <w:rPr/>
    </w:pPr>
  </w:p>
</w:hdr>
</file>

<file path=word/header4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12 California Referenced Standards Code Non-Administrative (Technical) Amendments</w:t>
    </w:r>
    <w:r>
      <w:rPr/>
      <w:br/>
    </w:r>
  </w:p>
  <w:p>
    <w:pPr>
      <w:pStyle w:val="HeaderCenter"/>
      <w:pBdr>
        <w:top w:val="single" w:color="auto" w:sz="4" w:space="0"/>
      </w:pBdr>
      <w:spacing/>
      <w:rPr/>
    </w:pPr>
  </w:p>
</w:hdr>
</file>

<file path=word/header4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OAKLAND BUILDING MAINTENANCE CODE</w:t>
    </w:r>
    <w:r>
      <w:rPr/>
      <w:br/>
    </w:r>
  </w:p>
  <w:p>
    <w:pPr>
      <w:pStyle w:val="HeaderCenter"/>
      <w:pBdr>
        <w:top w:val="single" w:color="auto" w:sz="4" w:space="0"/>
      </w:pBdr>
      <w:spacing/>
      <w:rPr/>
    </w:pPr>
  </w:p>
</w:hdr>
</file>

<file path=word/header4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I. Scope</w:t>
    </w:r>
    <w:r>
      <w:rPr/>
      <w:br/>
    </w:r>
  </w:p>
  <w:p>
    <w:pPr>
      <w:pStyle w:val="HeaderCenter"/>
      <w:pBdr>
        <w:top w:val="single" w:color="auto" w:sz="4" w:space="0"/>
      </w:pBdr>
      <w:spacing/>
      <w:rPr/>
    </w:pPr>
  </w:p>
</w:hdr>
</file>

<file path=word/header4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II. Enforcement</w:t>
    </w:r>
    <w:r>
      <w:rPr/>
      <w:br/>
    </w:r>
  </w:p>
  <w:p>
    <w:pPr>
      <w:pStyle w:val="HeaderCenter"/>
      <w:pBdr>
        <w:top w:val="single" w:color="auto" w:sz="4" w:space="0"/>
      </w:pBdr>
      <w:spacing/>
      <w:rPr/>
    </w:pPr>
  </w:p>
</w:hdr>
</file>

<file path=word/header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Part 2 Administrative Amendments to the California Building Code</w:t>
    </w:r>
    <w:r>
      <w:rPr/>
      <w:br/>
    </w:r>
  </w:p>
  <w:p>
    <w:pPr>
      <w:pStyle w:val="HeaderCenter"/>
      <w:pBdr>
        <w:top w:val="single" w:color="auto" w:sz="4" w:space="0"/>
      </w:pBdr>
      <w:spacing/>
      <w:rPr/>
    </w:pPr>
  </w:p>
</w:hdr>
</file>

<file path=word/header4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III. Fees and Inspections</w:t>
    </w:r>
    <w:r>
      <w:rPr/>
      <w:br/>
    </w:r>
  </w:p>
  <w:p>
    <w:pPr>
      <w:pStyle w:val="HeaderCenter"/>
      <w:pBdr>
        <w:top w:val="single" w:color="auto" w:sz="4" w:space="0"/>
      </w:pBdr>
      <w:spacing/>
      <w:rPr/>
    </w:pPr>
  </w:p>
</w:hdr>
</file>

<file path=word/header4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IV. Definitions</w:t>
    </w:r>
    <w:r>
      <w:rPr/>
      <w:br/>
    </w:r>
  </w:p>
  <w:p>
    <w:pPr>
      <w:pStyle w:val="HeaderCenter"/>
      <w:pBdr>
        <w:top w:val="single" w:color="auto" w:sz="4" w:space="0"/>
      </w:pBdr>
      <w:spacing/>
      <w:rPr/>
    </w:pPr>
  </w:p>
</w:hdr>
</file>

<file path=word/header4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V. Habitable Space</w:t>
    </w:r>
    <w:r>
      <w:rPr/>
      <w:br/>
    </w:r>
  </w:p>
  <w:p>
    <w:pPr>
      <w:pStyle w:val="HeaderCenter"/>
      <w:pBdr>
        <w:top w:val="single" w:color="auto" w:sz="4" w:space="0"/>
      </w:pBdr>
      <w:spacing/>
      <w:rPr/>
    </w:pPr>
  </w:p>
</w:hdr>
</file>

<file path=word/header4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VI. Structural</w:t>
    </w:r>
    <w:r>
      <w:rPr/>
      <w:br/>
    </w:r>
  </w:p>
  <w:p>
    <w:pPr>
      <w:pStyle w:val="HeaderCenter"/>
      <w:pBdr>
        <w:top w:val="single" w:color="auto" w:sz="4" w:space="0"/>
      </w:pBdr>
      <w:spacing/>
      <w:rPr/>
    </w:pPr>
  </w:p>
</w:hdr>
</file>

<file path=word/header4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VII. Mechanical and Electrical</w:t>
    </w:r>
    <w:r>
      <w:rPr/>
      <w:br/>
    </w:r>
  </w:p>
  <w:p>
    <w:pPr>
      <w:pStyle w:val="HeaderCenter"/>
      <w:pBdr>
        <w:top w:val="single" w:color="auto" w:sz="4" w:space="0"/>
      </w:pBdr>
      <w:spacing/>
      <w:rPr/>
    </w:pPr>
  </w:p>
</w:hdr>
</file>

<file path=word/header4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VIII. Exiting</w:t>
    </w:r>
    <w:r>
      <w:rPr/>
      <w:br/>
    </w:r>
  </w:p>
  <w:p>
    <w:pPr>
      <w:pStyle w:val="HeaderCenter"/>
      <w:pBdr>
        <w:top w:val="single" w:color="auto" w:sz="4" w:space="0"/>
      </w:pBdr>
      <w:spacing/>
      <w:rPr/>
    </w:pPr>
  </w:p>
</w:hdr>
</file>

<file path=word/header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15.04 - OAKLAND AMENDMENTS TO CALIFORNIA MODEL BUILDING CONSTRUCTION CODES</w:t>
    </w:r>
    <w:r>
      <w:rPr/>
      <w:br/>
    </w:r>
    <w:r>
      <w:rPr/>
      <w:t xml:space="preserve">Article I. General Administrative Amendments</w:t>
    </w:r>
    <w:r>
      <w:rPr/>
      <w:br/>
    </w:r>
  </w:p>
  <w:p>
    <w:pPr>
      <w:pStyle w:val="HeaderCenter"/>
      <w:pBdr>
        <w:top w:val="single" w:color="auto" w:sz="4" w:space="0"/>
      </w:pBdr>
      <w:spacing/>
      <w:rPr/>
    </w:pPr>
  </w:p>
</w:hdr>
</file>

<file path=word/header5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IX. Fire Protection</w:t>
    </w:r>
    <w:r>
      <w:rPr/>
      <w:br/>
    </w:r>
  </w:p>
  <w:p>
    <w:pPr>
      <w:pStyle w:val="HeaderCenter"/>
      <w:pBdr>
        <w:top w:val="single" w:color="auto" w:sz="4" w:space="0"/>
      </w:pBdr>
      <w:spacing/>
      <w:rPr/>
    </w:pPr>
  </w:p>
</w:hdr>
</file>

<file path=word/header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X. Substandard and Public Nuisance Buildings</w:t>
    </w:r>
    <w:r>
      <w:rPr/>
      <w:br/>
    </w:r>
  </w:p>
  <w:p>
    <w:pPr>
      <w:pStyle w:val="HeaderCenter"/>
      <w:pBdr>
        <w:top w:val="single" w:color="auto" w:sz="4" w:space="0"/>
      </w:pBdr>
      <w:spacing/>
      <w:rPr/>
    </w:pPr>
  </w:p>
</w:hdr>
</file>

<file path=word/header5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XI. Declaration of Public Nuisance—Substandard</w:t>
    </w:r>
    <w:r>
      <w:rPr/>
      <w:br/>
    </w:r>
  </w:p>
  <w:p>
    <w:pPr>
      <w:pStyle w:val="HeaderCenter"/>
      <w:pBdr>
        <w:top w:val="single" w:color="auto" w:sz="4" w:space="0"/>
      </w:pBdr>
      <w:spacing/>
      <w:rPr/>
    </w:pPr>
  </w:p>
</w:hdr>
</file>

<file path=word/header5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XII. Administrative Hearing</w:t>
    </w:r>
    <w:r>
      <w:rPr/>
      <w:br/>
    </w:r>
  </w:p>
  <w:p>
    <w:pPr>
      <w:pStyle w:val="HeaderCenter"/>
      <w:pBdr>
        <w:top w:val="single" w:color="auto" w:sz="4" w:space="0"/>
      </w:pBdr>
      <w:spacing/>
      <w:rPr/>
    </w:pPr>
  </w:p>
</w:hdr>
</file>

<file path=word/header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XIII. Lead Hazard Control and Abatement</w:t>
    </w:r>
    <w:r>
      <w:rPr/>
      <w:br/>
    </w:r>
  </w:p>
  <w:p>
    <w:pPr>
      <w:pStyle w:val="HeaderCenter"/>
      <w:pBdr>
        <w:top w:val="single" w:color="auto" w:sz="4" w:space="0"/>
      </w:pBdr>
      <w:spacing/>
      <w:rPr/>
    </w:pPr>
  </w:p>
</w:hdr>
</file>

<file path=word/header5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XIV. Delay of Enforcement for Accessory Dwelling Units</w:t>
    </w:r>
    <w:r>
      <w:rPr/>
      <w:br/>
    </w:r>
  </w:p>
  <w:p>
    <w:pPr>
      <w:pStyle w:val="HeaderCenter"/>
      <w:pBdr>
        <w:top w:val="single" w:color="auto" w:sz="4" w:space="0"/>
      </w:pBdr>
      <w:spacing/>
      <w:rPr/>
    </w:pPr>
  </w:p>
</w:hdr>
</file>

<file path=word/header5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15.08 - OAKLAND BUILDING MAINTENANCE CODE</w:t>
    </w:r>
    <w:r>
      <w:rPr/>
      <w:br/>
    </w:r>
    <w:r>
      <w:rPr/>
      <w:t xml:space="preserve">Article XV. Delay of Enforcement for Joint Live Work Quarters</w:t>
    </w:r>
    <w:r>
      <w:rPr/>
      <w:br/>
    </w:r>
  </w:p>
  <w:p>
    <w:pPr>
      <w:pStyle w:val="HeaderCenter"/>
      <w:pBdr>
        <w:top w:val="single" w:color="auto" w:sz="4" w:space="0"/>
      </w:pBdr>
      <w:spacing/>
      <w:rPr/>
    </w:pPr>
  </w:p>
</w:hdr>
</file>

<file path=word/header5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15.10 PUBLIC NOTICE OF CITY OF OAKLAND'S INTENT TO CONSTRUCT OR INSTALL NEW PUBLIC SAFETY-RELATED TELECOMMUNICATIONS FACILITIES ON CITY-OWNED PROPERTY</w:t>
    </w:r>
    <w:r>
      <w:rPr/>
      <w:br/>
    </w:r>
  </w:p>
  <w:p>
    <w:pPr>
      <w:pStyle w:val="HeaderCenter"/>
      <w:pBdr>
        <w:top w:val="single" w:color="auto" w:sz="4" w:space="0"/>
      </w:pBdr>
      <w:spacing/>
      <w:rPr/>
    </w:pPr>
  </w:p>
</w:hdr>
</file>

<file path=word/header5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15.12 OAKLAND FIRE CODE</w:t>
    </w:r>
    <w:r>
      <w:rPr/>
      <w:br/>
    </w:r>
  </w:p>
  <w:p>
    <w:pPr>
      <w:pStyle w:val="HeaderCenter"/>
      <w:pBdr>
        <w:top w:val="single" w:color="auto" w:sz="4" w:space="0"/>
      </w:pBdr>
      <w:spacing/>
      <w:rPr/>
    </w:pPr>
  </w:p>
</w:hdr>
</file>

<file path=word/header5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15.16 FIRE-DAMAGED AREA PROTECTION AND IMPROVEMENT REGULATIONS</w:t>
    </w:r>
    <w:r>
      <w:rPr/>
      <w:br/>
    </w:r>
  </w:p>
  <w:p>
    <w:pPr>
      <w:pStyle w:val="HeaderCenter"/>
      <w:pBdr>
        <w:top w:val="single" w:color="auto" w:sz="4" w:space="0"/>
      </w:pBdr>
      <w:spacing/>
      <w:rPr/>
    </w:pPr>
  </w:p>
</w:hdr>
</file>

<file path=word/header6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15.18 FIRE SUPPRESSION, PREVENTION, AND PREPAREDNESS DISTRICTS</w:t>
    </w:r>
    <w:r>
      <w:rPr/>
      <w:br/>
    </w:r>
  </w:p>
  <w:p>
    <w:pPr>
      <w:pStyle w:val="HeaderCenter"/>
      <w:pBdr>
        <w:top w:val="single" w:color="auto" w:sz="4" w:space="0"/>
      </w:pBdr>
      <w:spacing/>
      <w:rPr/>
    </w:pPr>
  </w:p>
</w:hdr>
</file>

<file path=word/header6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15.20 GEOLOGIC REPORTS</w:t>
    </w:r>
    <w:r>
      <w:rPr/>
      <w:br/>
    </w:r>
  </w:p>
  <w:p>
    <w:pPr>
      <w:pStyle w:val="HeaderCenter"/>
      <w:pBdr>
        <w:top w:val="single" w:color="auto" w:sz="4" w:space="0"/>
      </w:pBdr>
      <w:spacing/>
      <w:rPr/>
    </w:pPr>
  </w:p>
</w:hdr>
</file>

<file path=word/header6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15.24 EARTHQUAKE-DAMAGED STRUCTURES</w:t>
    </w:r>
    <w:r>
      <w:rPr/>
      <w:br/>
    </w:r>
  </w:p>
  <w:p>
    <w:pPr>
      <w:pStyle w:val="HeaderCenter"/>
      <w:pBdr>
        <w:top w:val="single" w:color="auto" w:sz="4" w:space="0"/>
      </w:pBdr>
      <w:spacing/>
      <w:rPr/>
    </w:pPr>
  </w:p>
</w:hdr>
</file>

<file path=word/header7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15.24 - EARTHQUAKE-DAMAGED STRUCTURES</w:t>
    </w:r>
    <w:r>
      <w:rPr/>
      <w:br/>
    </w:r>
    <w:r>
      <w:rPr/>
      <w:t xml:space="preserve">Article I. General Provisions</w:t>
    </w:r>
    <w:r>
      <w:rPr/>
      <w:br/>
    </w:r>
  </w:p>
  <w:p>
    <w:pPr>
      <w:pStyle w:val="HeaderCenter"/>
      <w:pBdr>
        <w:top w:val="single" w:color="auto" w:sz="4" w:space="0"/>
      </w:pBdr>
      <w:spacing/>
      <w:rPr/>
    </w:pPr>
  </w:p>
</w:hdr>
</file>

<file path=word/header7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15.26 MANDATORY SEISMIC SCREENING OF MULTIPLE STORY RESIDENTIAL BUILDINGS</w:t>
    </w:r>
    <w:r>
      <w:rPr/>
      <w:br/>
    </w:r>
  </w:p>
  <w:p>
    <w:pPr>
      <w:pStyle w:val="HeaderCenter"/>
      <w:pBdr>
        <w:top w:val="single" w:color="auto" w:sz="4" w:space="0"/>
      </w:pBdr>
      <w:spacing/>
      <w:rPr/>
    </w:pPr>
  </w:p>
</w:hdr>
</file>

<file path=word/header7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15.26 - MANDATORY SEISMIC SCREENING OF MULTIPLE STORY RESIDENTIAL BUILDINGS</w:t>
    </w:r>
    <w:r>
      <w:rPr/>
      <w:br/>
    </w:r>
    <w:r>
      <w:rPr/>
      <w:t xml:space="preserve">Article I. Scope</w:t>
    </w:r>
    <w:r>
      <w:rPr/>
      <w:br/>
    </w:r>
  </w:p>
  <w:p>
    <w:pPr>
      <w:pStyle w:val="HeaderCenter"/>
      <w:pBdr>
        <w:top w:val="single" w:color="auto" w:sz="4" w:space="0"/>
      </w:pBdr>
      <w:spacing/>
      <w:rPr/>
    </w:pPr>
  </w:p>
</w:hdr>
</file>

<file path=word/header7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15.26 - MANDATORY SEISMIC SCREENING OF MULTIPLE STORY RESIDENTIAL BUILDINGS</w:t>
    </w:r>
    <w:r>
      <w:rPr/>
      <w:br/>
    </w:r>
    <w:r>
      <w:rPr/>
      <w:t xml:space="preserve">Article II. Administrative</w:t>
    </w:r>
    <w:r>
      <w:rPr/>
      <w:br/>
    </w:r>
  </w:p>
  <w:p>
    <w:pPr>
      <w:pStyle w:val="HeaderCenter"/>
      <w:pBdr>
        <w:top w:val="single" w:color="auto" w:sz="4" w:space="0"/>
      </w:pBdr>
      <w:spacing/>
      <w:rPr/>
    </w:pPr>
  </w:p>
</w:hdr>
</file>

<file path=word/header7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15.26 - MANDATORY SEISMIC SCREENING OF MULTIPLE STORY RESIDENTIAL BUILDINGS</w:t>
    </w:r>
    <w:r>
      <w:rPr/>
      <w:br/>
    </w:r>
    <w:r>
      <w:rPr/>
      <w:t xml:space="preserve">Article III. Technical</w:t>
    </w:r>
    <w:r>
      <w:rPr/>
      <w:br/>
    </w:r>
  </w:p>
  <w:p>
    <w:pPr>
      <w:pStyle w:val="HeaderCenter"/>
      <w:pBdr>
        <w:top w:val="single" w:color="auto" w:sz="4" w:space="0"/>
      </w:pBdr>
      <w:spacing/>
      <w:rPr/>
    </w:pPr>
  </w:p>
</w:hdr>
</file>

<file path=word/header7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15.27 MANDATORY SEISMIC EVALUATION AND RETROFIT OF CERTAIN MULTI-UNIT RESIDENTIAL BUILDINGS</w:t>
    </w:r>
    <w:r>
      <w:rPr/>
      <w:br/>
    </w:r>
  </w:p>
  <w:p>
    <w:pPr>
      <w:pStyle w:val="HeaderCenter"/>
      <w:pBdr>
        <w:top w:val="single" w:color="auto" w:sz="4" w:space="0"/>
      </w:pBdr>
      <w:spacing/>
      <w:rPr/>
    </w:pPr>
  </w:p>
</w:hdr>
</file>

<file path=word/header7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15.27 - MANDATORY SEISMIC EVALUATION AND RETROFIT OF CERTAIN MULTI-UNIT RESIDENTIAL BUILDINGS</w:t>
    </w:r>
    <w:r>
      <w:rPr/>
      <w:br/>
    </w:r>
    <w:r>
      <w:rPr/>
      <w:t xml:space="preserve">ARTICLE I. SCOPE</w:t>
    </w:r>
    <w:r>
      <w:rPr/>
      <w:br/>
    </w:r>
  </w:p>
  <w:p>
    <w:pPr>
      <w:pStyle w:val="HeaderCenter"/>
      <w:pBdr>
        <w:top w:val="single" w:color="auto" w:sz="4" w:space="0"/>
      </w:pBdr>
      <w:spacing/>
      <w:rPr/>
    </w:pPr>
  </w:p>
</w:hdr>
</file>

<file path=word/header7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15.27 - MANDATORY SEISMIC EVALUATION AND RETROFIT OF CERTAIN MULTI-UNIT RESIDENTIAL BUILDINGS</w:t>
    </w:r>
    <w:r>
      <w:rPr/>
      <w:br/>
    </w:r>
    <w:r>
      <w:rPr/>
      <w:t xml:space="preserve">ARTICLE II. COMPLIANCE</w:t>
    </w:r>
    <w:r>
      <w:rPr/>
      <w:br/>
    </w:r>
  </w:p>
  <w:p>
    <w:pPr>
      <w:pStyle w:val="HeaderCenter"/>
      <w:pBdr>
        <w:top w:val="single" w:color="auto" w:sz="4" w:space="0"/>
      </w:pBdr>
      <w:spacing/>
      <w:rPr/>
    </w:pPr>
  </w:p>
</w:hdr>
</file>

<file path=word/header7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15.27 - MANDATORY SEISMIC EVALUATION AND RETROFIT OF CERTAIN MULTI-UNIT RESIDENTIAL BUILDINGS</w:t>
    </w:r>
    <w:r>
      <w:rPr/>
      <w:br/>
    </w:r>
    <w:r>
      <w:rPr/>
      <w:t xml:space="preserve">ARTICLE III. ADMINISTRATIVE</w:t>
    </w:r>
    <w:r>
      <w:rPr/>
      <w:br/>
    </w:r>
  </w:p>
  <w:p>
    <w:pPr>
      <w:pStyle w:val="HeaderCenter"/>
      <w:pBdr>
        <w:top w:val="single" w:color="auto" w:sz="4" w:space="0"/>
      </w:pBdr>
      <w:spacing/>
      <w:rPr/>
    </w:pPr>
  </w:p>
</w:hdr>
</file>

<file path=word/header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15.27 - MANDATORY SEISMIC EVALUATION AND RETROFIT OF CERTAIN MULTI-UNIT RESIDENTIAL BUILDINGS</w:t>
    </w:r>
    <w:r>
      <w:rPr/>
      <w:br/>
    </w:r>
    <w:r>
      <w:rPr/>
      <w:t xml:space="preserve">ARTICLE IV. TECHNICAL</w:t>
    </w:r>
    <w:r>
      <w:rPr/>
      <w:br/>
    </w:r>
  </w:p>
  <w:p>
    <w:pPr>
      <w:pStyle w:val="HeaderCenter"/>
      <w:pBdr>
        <w:top w:val="single" w:color="auto" w:sz="4" w:space="0"/>
      </w:pBdr>
      <w:spacing/>
      <w:rPr/>
    </w:pPr>
  </w:p>
</w:hdr>
</file>

<file path=word/header8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15.28 UNREINFORCED MASONRY BUILDINGS</w:t>
    </w:r>
    <w:r>
      <w:rPr/>
      <w:br/>
    </w:r>
  </w:p>
  <w:p>
    <w:pPr>
      <w:pStyle w:val="HeaderCenter"/>
      <w:pBdr>
        <w:top w:val="single" w:color="auto" w:sz="4" w:space="0"/>
      </w:pBdr>
      <w:spacing/>
      <w:rPr/>
    </w:pPr>
  </w:p>
</w:hdr>
</file>

<file path=word/header8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15.30 VOLUNTARY SEISMIC STRENGTHENING FOR RESIDENTIAL BUILDINGS</w:t>
    </w:r>
    <w:r>
      <w:rPr/>
      <w:br/>
    </w:r>
  </w:p>
  <w:p>
    <w:pPr>
      <w:pStyle w:val="HeaderCenter"/>
      <w:pBdr>
        <w:top w:val="single" w:color="auto" w:sz="4" w:space="0"/>
      </w:pBdr>
      <w:spacing/>
      <w:rPr/>
    </w:pPr>
  </w:p>
</w:hdr>
</file>

<file path=word/header8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15.30 - VOLUNTARY SEISMIC STRENGTHENING FOR RESIDENTIAL BUILDINGS</w:t>
    </w:r>
    <w:r>
      <w:rPr/>
      <w:br/>
    </w:r>
    <w:r>
      <w:rPr/>
      <w:t xml:space="preserve">Article I. Scope</w:t>
    </w:r>
    <w:r>
      <w:rPr/>
      <w:br/>
    </w:r>
  </w:p>
  <w:p>
    <w:pPr>
      <w:pStyle w:val="HeaderCenter"/>
      <w:pBdr>
        <w:top w:val="single" w:color="auto" w:sz="4" w:space="0"/>
      </w:pBdr>
      <w:spacing/>
      <w:rPr/>
    </w:pPr>
  </w:p>
</w:hdr>
</file>

<file path=word/header8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15.30 - VOLUNTARY SEISMIC STRENGTHENING FOR RESIDENTIAL BUILDINGS</w:t>
    </w:r>
    <w:r>
      <w:rPr/>
      <w:br/>
    </w:r>
    <w:r>
      <w:rPr/>
      <w:t xml:space="preserve">Article II. Administrative</w:t>
    </w:r>
    <w:r>
      <w:rPr/>
      <w:br/>
    </w:r>
  </w:p>
  <w:p>
    <w:pPr>
      <w:pStyle w:val="HeaderCenter"/>
      <w:pBdr>
        <w:top w:val="single" w:color="auto" w:sz="4" w:space="0"/>
      </w:pBdr>
      <w:spacing/>
      <w:rPr/>
    </w:pPr>
  </w:p>
</w:hdr>
</file>

<file path=word/header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15.30 - VOLUNTARY SEISMIC STRENGTHENING FOR RESIDENTIAL BUILDINGS</w:t>
    </w:r>
    <w:r>
      <w:rPr/>
      <w:br/>
    </w:r>
    <w:r>
      <w:rPr/>
      <w:t xml:space="preserve">Article III. Non-Administrative</w:t>
    </w:r>
    <w:r>
      <w:rPr/>
      <w:br/>
    </w:r>
  </w:p>
  <w:p>
    <w:pPr>
      <w:pStyle w:val="HeaderCenter"/>
      <w:pBdr>
        <w:top w:val="single" w:color="auto" w:sz="4" w:space="0"/>
      </w:pBdr>
      <w:spacing/>
      <w:rPr/>
    </w:pPr>
  </w:p>
</w:hdr>
</file>

<file path=word/header8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15.30 - VOLUNTARY SEISMIC STRENGTHENING FOR RESIDENTIAL BUILDINGS</w:t>
    </w:r>
    <w:r>
      <w:rPr/>
      <w:br/>
    </w:r>
    <w:r>
      <w:rPr/>
      <w:t xml:space="preserve">Article IV. Financial Incentives</w:t>
    </w:r>
    <w:r>
      <w:rPr/>
      <w:br/>
    </w:r>
  </w:p>
  <w:p>
    <w:pPr>
      <w:pStyle w:val="HeaderCenter"/>
      <w:pBdr>
        <w:top w:val="single" w:color="auto" w:sz="4" w:space="0"/>
      </w:pBdr>
      <w:spacing/>
      <w:rPr/>
    </w:pPr>
  </w:p>
</w:hdr>
</file>

<file path=word/header8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15.32 DANGEROUS BUILDINGS AND STRUCTURES</w:t>
    </w:r>
    <w:r>
      <w:rPr/>
      <w:br/>
    </w:r>
  </w:p>
  <w:p>
    <w:pPr>
      <w:pStyle w:val="HeaderCenter"/>
      <w:pBdr>
        <w:top w:val="single" w:color="auto" w:sz="4" w:space="0"/>
      </w:pBdr>
      <w:spacing/>
      <w:rPr/>
    </w:pPr>
  </w:p>
</w:hdr>
</file>

<file path=word/header9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15.33 RESIDENTIAL ROOFTOP SOLAR REQUIREMENTS</w:t>
    </w:r>
    <w:r>
      <w:rPr/>
      <w:br/>
    </w:r>
  </w:p>
  <w:p>
    <w:pPr>
      <w:pStyle w:val="HeaderCenter"/>
      <w:pBdr>
        <w:top w:val="single" w:color="auto" w:sz="4" w:space="0"/>
      </w:pBdr>
      <w:spacing/>
      <w:rPr/>
    </w:pPr>
  </w:p>
</w:hdr>
</file>

<file path=word/header9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15.33 - RESIDENTIAL ROOFTOP SOLAR REQUIREMENTS</w:t>
    </w:r>
    <w:r>
      <w:rPr/>
      <w:br/>
    </w:r>
    <w:r>
      <w:rPr/>
      <w:t xml:space="preserve">Article I Title</w:t>
    </w:r>
    <w:r>
      <w:rPr/>
      <w:br/>
    </w:r>
  </w:p>
  <w:p>
    <w:pPr>
      <w:pStyle w:val="HeaderCenter"/>
      <w:pBdr>
        <w:top w:val="single" w:color="auto" w:sz="4" w:space="0"/>
      </w:pBdr>
      <w:spacing/>
      <w:rPr/>
    </w:pPr>
  </w:p>
</w:hdr>
</file>

<file path=word/header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15.33 - RESIDENTIAL ROOFTOP SOLAR REQUIREMENTS</w:t>
    </w:r>
    <w:r>
      <w:rPr/>
      <w:br/>
    </w:r>
    <w:r>
      <w:rPr/>
      <w:t xml:space="preserve">Article II Administrative</w:t>
    </w:r>
    <w:r>
      <w:rPr/>
      <w:br/>
    </w:r>
  </w:p>
  <w:p>
    <w:pPr>
      <w:pStyle w:val="HeaderCenter"/>
      <w:pBdr>
        <w:top w:val="single" w:color="auto" w:sz="4" w:space="0"/>
      </w:pBdr>
      <w:spacing/>
      <w:rPr/>
    </w:pPr>
  </w:p>
</w:hdr>
</file>

<file path=word/header9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15.33 - RESIDENTIAL ROOFTOP SOLAR REQUIREMENTS</w:t>
    </w:r>
    <w:r>
      <w:rPr/>
      <w:br/>
    </w:r>
    <w:r>
      <w:rPr/>
      <w:t xml:space="preserve">Article III Solar Energy System Requirements</w:t>
    </w:r>
    <w:r>
      <w:rPr/>
      <w:br/>
    </w:r>
  </w:p>
  <w:p>
    <w:pPr>
      <w:pStyle w:val="HeaderCenter"/>
      <w:pBdr>
        <w:top w:val="single" w:color="auto" w:sz="4" w:space="0"/>
      </w:pBdr>
      <w:spacing/>
      <w:rPr/>
    </w:pPr>
  </w:p>
</w:hdr>
</file>

<file path=word/header9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15.34 CONSTRUCTION AND DEMOLITION DEBRIS COLLECTION, TRANSPORTATION, WASTE REDUCTION AND RECYCLING REQUIREMENTS</w:t>
    </w:r>
    <w:r>
      <w:rPr/>
      <w:br/>
    </w:r>
  </w:p>
  <w:p>
    <w:pPr>
      <w:pStyle w:val="HeaderCenter"/>
      <w:pBdr>
        <w:top w:val="single" w:color="auto" w:sz="4" w:space="0"/>
      </w:pBdr>
      <w:spacing/>
      <w:rPr/>
    </w:pPr>
  </w:p>
</w:hdr>
</file>

<file path=word/header9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15.35 GREEN BUILDING REQUIREMENTS FOR CITY BUILDING PROJECTS AND TRADITIONAL PUBLIC WORKS PROJECTS</w:t>
    </w:r>
    <w:r>
      <w:rPr/>
      <w:br/>
    </w:r>
  </w:p>
  <w:p>
    <w:pPr>
      <w:pStyle w:val="HeaderCenter"/>
      <w:pBdr>
        <w:top w:val="single" w:color="auto" w:sz="4" w:space="0"/>
      </w:pBdr>
      <w:spacing/>
      <w:rPr/>
    </w:pPr>
  </w:p>
</w:hdr>
</file>

<file path=word/header9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15.35 - GREEN BUILDING REQUIREMENTS FOR CITY BUILDING PROJECTS AND TRADITIONAL PUBLIC WORKS PROJECTS</w:t>
    </w:r>
    <w:r>
      <w:rPr/>
      <w:br/>
    </w:r>
    <w:r>
      <w:rPr/>
      <w:t xml:space="preserve">Article I. Green Building Practices</w:t>
    </w:r>
    <w:r>
      <w:rPr/>
      <w:br/>
    </w:r>
  </w:p>
  <w:p>
    <w:pPr>
      <w:pStyle w:val="HeaderCenter"/>
      <w:pBdr>
        <w:top w:val="single" w:color="auto" w:sz="4" w:space="0"/>
      </w:pBdr>
      <w:spacing/>
      <w:rPr/>
    </w:pPr>
  </w:p>
</w:hdr>
</file>

<file path=word/header9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15.35 - GREEN BUILDING REQUIREMENTS FOR CITY BUILDING PROJECTS AND TRADITIONAL PUBLIC WORKS PROJECTS</w:t>
    </w:r>
    <w:r>
      <w:rPr/>
      <w:br/>
    </w:r>
    <w:r>
      <w:rPr/>
      <w:t xml:space="preserve">Article II. Civic Bay-Friendly Landscaping Requirements for All City Of Oakland, Redevelopment Agency and Public-Private Partnership Projects That Include Landscaping</w:t>
    </w:r>
    <w:r>
      <w:rPr/>
      <w:br/>
    </w:r>
  </w:p>
  <w:p>
    <w:pPr>
      <w:pStyle w:val="HeaderCenter"/>
      <w:pBdr>
        <w:top w:val="single" w:color="auto" w:sz="4" w:space="0"/>
      </w:pBdr>
      <w:spacing/>
      <w:rPr/>
    </w:pPr>
  </w:p>
</w:hdr>
</file>

<file path=word/header9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Title 15 - BUILDINGS AND CONSTRUCTION</w:t>
    </w:r>
    <w:r>
      <w:rPr/>
      <w:br/>
    </w:r>
    <w:r>
      <w:rPr/>
      <w:t xml:space="preserve">Chapter 15.36 DEMOLITION PERMITS</w:t>
    </w:r>
    <w:r>
      <w:rPr/>
      <w:br/>
    </w:r>
  </w:p>
  <w:p>
    <w:pPr>
      <w:pStyle w:val="HeaderCenter"/>
      <w:pBdr>
        <w:top w:val="single" w:color="auto" w:sz="4" w:space="0"/>
      </w:pBdr>
      <w:spacing/>
      <w:rPr/>
    </w:pPr>
  </w:p>
</w:hdr>
</file>

<file path=word/header9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lvl w:ilvl="0">
      <w:start w:val="1"/>
      <w:numFmt w:val="bullet"/>
      <w:pStyle w:val="ListBullet"/>
      <w:suff w:val="tab"/>
      <w:lvlText w:val=""/>
      <w:pPr>
        <w:pBdr/>
        <w:tabs>
          <w:tab w:val="num" w:pos="360"/>
        </w:tabs>
        <w:spacing/>
        <w:ind w:left="36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1">
    <w:nsid w:val="FFFFFF88"/>
    <w:lvl w:ilvl="0">
      <w:start w:val="1"/>
      <w:numFmt w:val="decimal"/>
      <w:pStyle w:val="ListNumber"/>
      <w:suff w:val="tab"/>
      <w:lvlText w:val="%1."/>
      <w:pPr>
        <w:pBdr/>
        <w:tabs>
          <w:tab w:val="num" w:pos="360"/>
        </w:tabs>
        <w:spacing/>
        <w:ind w:left="36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2">
    <w:nsid w:val="FFFFFF83"/>
    <w:lvl w:ilvl="0">
      <w:start w:val="1"/>
      <w:numFmt w:val="bullet"/>
      <w:pStyle w:val="ListBullet2"/>
      <w:suff w:val="tab"/>
      <w:lvlText w:val=""/>
      <w:pPr>
        <w:pBdr/>
        <w:tabs>
          <w:tab w:val="num" w:pos="720"/>
        </w:tabs>
        <w:spacing/>
        <w:ind w:left="72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3">
    <w:nsid w:val="FFFFFF82"/>
    <w:lvl w:ilvl="0">
      <w:start w:val="1"/>
      <w:numFmt w:val="bullet"/>
      <w:pStyle w:val="ListBullet3"/>
      <w:suff w:val="tab"/>
      <w:lvlText w:val=""/>
      <w:pPr>
        <w:pBdr/>
        <w:tabs>
          <w:tab w:val="num" w:pos="1080"/>
        </w:tabs>
        <w:spacing/>
        <w:ind w:left="108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4">
    <w:nsid w:val="FFFFFF81"/>
    <w:lvl w:ilvl="0">
      <w:start w:val="1"/>
      <w:numFmt w:val="bullet"/>
      <w:pStyle w:val="ListBullet4"/>
      <w:suff w:val="tab"/>
      <w:lvlText w:val=""/>
      <w:pPr>
        <w:pBdr/>
        <w:tabs>
          <w:tab w:val="num" w:pos="1440"/>
        </w:tabs>
        <w:spacing/>
        <w:ind w:left="144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5">
    <w:nsid w:val="FFFFFF80"/>
    <w:lvl w:ilvl="0">
      <w:start w:val="1"/>
      <w:numFmt w:val="bullet"/>
      <w:pStyle w:val="ListBullet5"/>
      <w:suff w:val="tab"/>
      <w:lvlText w:val=""/>
      <w:pPr>
        <w:pBdr/>
        <w:tabs>
          <w:tab w:val="num" w:pos="1800"/>
        </w:tabs>
        <w:spacing/>
        <w:ind w:left="180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6">
    <w:nsid w:val="FFFFFF7F"/>
    <w:lvl w:ilvl="0">
      <w:start w:val="1"/>
      <w:numFmt w:val="decimal"/>
      <w:pStyle w:val="ListNumber2"/>
      <w:suff w:val="tab"/>
      <w:lvlText w:val="%1."/>
      <w:pPr>
        <w:pBdr/>
        <w:tabs>
          <w:tab w:val="num" w:pos="720"/>
        </w:tabs>
        <w:spacing/>
        <w:ind w:left="72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7">
    <w:nsid w:val="FFFFFF7E"/>
    <w:lvl w:ilvl="0">
      <w:start w:val="1"/>
      <w:numFmt w:val="decimal"/>
      <w:pStyle w:val="ListNumber3"/>
      <w:suff w:val="tab"/>
      <w:lvlText w:val="%1."/>
      <w:pPr>
        <w:pBdr/>
        <w:tabs>
          <w:tab w:val="num" w:pos="1080"/>
        </w:tabs>
        <w:spacing/>
        <w:ind w:left="108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8">
    <w:nsid w:val="FFFFFF7D"/>
    <w:lvl w:ilvl="0">
      <w:start w:val="1"/>
      <w:numFmt w:val="decimal"/>
      <w:pStyle w:val="ListNumber4"/>
      <w:suff w:val="tab"/>
      <w:lvlText w:val="%1."/>
      <w:pPr>
        <w:pBdr/>
        <w:tabs>
          <w:tab w:val="num" w:pos="1440"/>
        </w:tabs>
        <w:spacing/>
        <w:ind w:left="144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9">
    <w:nsid w:val="36647F0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
    <w:nsid w:val="79B4AE3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
    <w:nsid w:val="4183893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
    <w:nsid w:val="533FF57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
    <w:nsid w:val="10EB196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
    <w:nsid w:val="7AC4A9C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
    <w:nsid w:val="0087719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
    <w:nsid w:val="1325E32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
    <w:nsid w:val="6726AE3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
    <w:nsid w:val="3CF22D9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
    <w:nsid w:val="272CB5D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
    <w:nsid w:val="3BCB5A5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
    <w:nsid w:val="74DEEB8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
    <w:nsid w:val="6886FC1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
    <w:nsid w:val="321340D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
    <w:nsid w:val="027DFBA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
    <w:nsid w:val="0663BE4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
    <w:nsid w:val="74B35C0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
    <w:nsid w:val="36F05D6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
    <w:nsid w:val="331D410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
    <w:nsid w:val="63A17CA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
    <w:nsid w:val="08B93DB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
    <w:nsid w:val="70F543F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
    <w:nsid w:val="47E283D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
    <w:nsid w:val="4961B65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
    <w:nsid w:val="6C73F4E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
    <w:nsid w:val="22C1881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
    <w:nsid w:val="6E29738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
    <w:nsid w:val="150F931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
    <w:nsid w:val="2A0E3B8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
    <w:nsid w:val="1ECF5A9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
    <w:nsid w:val="1B8E9F7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
    <w:nsid w:val="4FE8BAC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
    <w:nsid w:val="00FC5CC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
    <w:nsid w:val="5C7B2EE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
    <w:nsid w:val="7A1850B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
    <w:nsid w:val="61C921A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
    <w:nsid w:val="3C842B3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
    <w:nsid w:val="2D949D8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
    <w:nsid w:val="67F4C3E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
    <w:nsid w:val="3C6B74E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
    <w:nsid w:val="38B1110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
    <w:nsid w:val="6102923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
    <w:nsid w:val="42E4C04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
    <w:nsid w:val="51D3A27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
    <w:nsid w:val="06D5D1A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
    <w:nsid w:val="7A88C3C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
    <w:nsid w:val="4A07E7D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
    <w:nsid w:val="5806CFF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
    <w:nsid w:val="1A6D43E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
    <w:nsid w:val="7D802D2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
    <w:nsid w:val="4D0D29A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
    <w:nsid w:val="72FBD9B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
    <w:nsid w:val="677D91D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
    <w:nsid w:val="4CD4119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
    <w:nsid w:val="323AC0E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
    <w:nsid w:val="125D67F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
    <w:nsid w:val="408377E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
    <w:nsid w:val="329905D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
    <w:nsid w:val="161C31B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
    <w:nsid w:val="2C77A3E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
    <w:nsid w:val="40917E5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
    <w:nsid w:val="101AB14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
    <w:nsid w:val="3DA533B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
    <w:nsid w:val="210CCA8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4">
    <w:nsid w:val="21FD23F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5">
    <w:nsid w:val="6F4AC27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6">
    <w:nsid w:val="626AF9B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7">
    <w:nsid w:val="59FD265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8">
    <w:nsid w:val="38A8668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9">
    <w:nsid w:val="6DB655F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0">
    <w:nsid w:val="47CB4F8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1">
    <w:nsid w:val="4B82783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2">
    <w:nsid w:val="29E3B34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3">
    <w:nsid w:val="51F3796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4">
    <w:nsid w:val="39F5AF1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5">
    <w:nsid w:val="1248461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6">
    <w:nsid w:val="58EE80F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7">
    <w:nsid w:val="49589B5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8">
    <w:nsid w:val="357E7F8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9">
    <w:nsid w:val="3193C4F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0">
    <w:nsid w:val="1C75ACA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1">
    <w:nsid w:val="52760C7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2">
    <w:nsid w:val="19CAFE1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3">
    <w:nsid w:val="3DCB3AC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4">
    <w:nsid w:val="1939B86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5">
    <w:nsid w:val="437B2D1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6">
    <w:nsid w:val="31DC2BD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7">
    <w:nsid w:val="4358A8A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8">
    <w:nsid w:val="004304E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9">
    <w:nsid w:val="0DBDC86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0">
    <w:nsid w:val="1001863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1">
    <w:nsid w:val="0F231AC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2">
    <w:nsid w:val="4CA64E5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3">
    <w:nsid w:val="0066AA8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4">
    <w:nsid w:val="0DA76F2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5">
    <w:nsid w:val="04A8159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6">
    <w:nsid w:val="6B88689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7">
    <w:nsid w:val="7A19999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8">
    <w:nsid w:val="06014FE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9">
    <w:nsid w:val="40AC29A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0">
    <w:nsid w:val="4092D7C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1">
    <w:nsid w:val="43E440A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2">
    <w:nsid w:val="3B9A5DC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3">
    <w:nsid w:val="0E2E8C5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4">
    <w:nsid w:val="268B8DB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5">
    <w:nsid w:val="196371D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6">
    <w:nsid w:val="568A91D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7">
    <w:nsid w:val="7662065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8">
    <w:nsid w:val="54348B2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9">
    <w:nsid w:val="6A1CBEF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0">
    <w:nsid w:val="4AD4CCF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1">
    <w:nsid w:val="7E17E30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2">
    <w:nsid w:val="77C3509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3">
    <w:nsid w:val="14FA64B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4">
    <w:nsid w:val="6A43E4A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5">
    <w:nsid w:val="052F382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6">
    <w:nsid w:val="1FEA63C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7">
    <w:nsid w:val="7870EAD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8">
    <w:nsid w:val="584BAAA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9">
    <w:nsid w:val="2E20578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0">
    <w:nsid w:val="5AB354B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1">
    <w:nsid w:val="22E5B41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2">
    <w:nsid w:val="6CB2DCF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3">
    <w:nsid w:val="7E43586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4">
    <w:nsid w:val="335D140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5">
    <w:nsid w:val="061A545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6">
    <w:nsid w:val="68F5707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7">
    <w:nsid w:val="6A01BC1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8">
    <w:nsid w:val="6F96BDF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9">
    <w:nsid w:val="1F385F8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0">
    <w:nsid w:val="7CB72ED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1">
    <w:nsid w:val="6DD1CD0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2">
    <w:nsid w:val="7DCE93F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3">
    <w:nsid w:val="73C08F6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4">
    <w:nsid w:val="2191998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5">
    <w:nsid w:val="33026D1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6">
    <w:nsid w:val="286AAD7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7">
    <w:nsid w:val="7F0CADC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8">
    <w:nsid w:val="2042247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9">
    <w:nsid w:val="6516B02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0">
    <w:nsid w:val="44A3092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1">
    <w:nsid w:val="4430E55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2">
    <w:nsid w:val="1BF0249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3">
    <w:nsid w:val="62A5E9D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4">
    <w:nsid w:val="5B174E9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5">
    <w:nsid w:val="2A60F51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6">
    <w:nsid w:val="7EA4443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7">
    <w:nsid w:val="02C7238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8">
    <w:nsid w:val="01A04F9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9">
    <w:nsid w:val="70291FF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0">
    <w:nsid w:val="1BA08E8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1">
    <w:nsid w:val="113D974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2">
    <w:nsid w:val="0C0E746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3">
    <w:nsid w:val="1C95F4C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4">
    <w:nsid w:val="0270B12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5">
    <w:nsid w:val="280667D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6">
    <w:nsid w:val="0184B81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7">
    <w:nsid w:val="5D1167F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8">
    <w:nsid w:val="7D5AB50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9">
    <w:nsid w:val="7C413B0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0">
    <w:nsid w:val="789FE0E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1">
    <w:nsid w:val="2884073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2">
    <w:nsid w:val="212AA1B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3">
    <w:nsid w:val="6F2A0E0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4">
    <w:nsid w:val="54FBBE7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5">
    <w:nsid w:val="0528D01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6">
    <w:nsid w:val="687ED50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7">
    <w:nsid w:val="50B467F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8">
    <w:nsid w:val="5C9E997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9">
    <w:nsid w:val="6F54552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0">
    <w:nsid w:val="48454BD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1">
    <w:nsid w:val="05CE704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2">
    <w:nsid w:val="65C8B33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3">
    <w:nsid w:val="113B3C9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4">
    <w:nsid w:val="4589404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5">
    <w:nsid w:val="6D7AFD0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6">
    <w:nsid w:val="2E2552D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7">
    <w:nsid w:val="598EAC5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8">
    <w:nsid w:val="48D4D3A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9">
    <w:nsid w:val="093293B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0">
    <w:nsid w:val="76F3B44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1">
    <w:nsid w:val="528CD0F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2">
    <w:nsid w:val="23367C5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3">
    <w:nsid w:val="57D0914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4">
    <w:nsid w:val="7F1D27A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5">
    <w:nsid w:val="31CDF07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6">
    <w:nsid w:val="4E1EDD0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7">
    <w:nsid w:val="048FED8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8">
    <w:nsid w:val="77EF5FB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9">
    <w:nsid w:val="0D90407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0">
    <w:nsid w:val="366C21C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1">
    <w:nsid w:val="7CCDE43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2">
    <w:nsid w:val="057BCDB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3">
    <w:nsid w:val="195986B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4">
    <w:nsid w:val="5FB0356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5">
    <w:nsid w:val="39976DE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6">
    <w:nsid w:val="2B154DF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7">
    <w:nsid w:val="1C6F41F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8">
    <w:nsid w:val="31DCBE7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9">
    <w:nsid w:val="0BC9E52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0">
    <w:nsid w:val="2332138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1">
    <w:nsid w:val="1EBEEE7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2">
    <w:nsid w:val="1D14AEC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3">
    <w:nsid w:val="2BB38F0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4">
    <w:nsid w:val="6FEE80D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5">
    <w:nsid w:val="4ED16BF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6">
    <w:nsid w:val="1BB1001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7">
    <w:nsid w:val="139C079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8">
    <w:nsid w:val="5EDA420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9">
    <w:nsid w:val="10FD0EC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0">
    <w:nsid w:val="4E01472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1">
    <w:nsid w:val="3648F2F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2">
    <w:nsid w:val="7A2F356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3">
    <w:nsid w:val="4A95310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4">
    <w:nsid w:val="3165AC1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5">
    <w:nsid w:val="3342085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6">
    <w:nsid w:val="7004F7E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7">
    <w:nsid w:val="7506624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8">
    <w:nsid w:val="27BB6E0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9">
    <w:nsid w:val="7BECFC2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0">
    <w:nsid w:val="5BCDA45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1">
    <w:nsid w:val="4527B1A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2">
    <w:nsid w:val="4A37553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3">
    <w:nsid w:val="6768A4F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4">
    <w:nsid w:val="1E1690C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5">
    <w:nsid w:val="111D5CC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6">
    <w:nsid w:val="1A47310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7">
    <w:nsid w:val="28DDF9F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8">
    <w:nsid w:val="7604847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9">
    <w:nsid w:val="4993966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0">
    <w:nsid w:val="77324D6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1">
    <w:nsid w:val="36ADF52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2">
    <w:nsid w:val="19FAAE1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3">
    <w:nsid w:val="6E21247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4">
    <w:nsid w:val="27595AB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5">
    <w:nsid w:val="34605F0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6">
    <w:nsid w:val="05EAC4C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7">
    <w:nsid w:val="1247A54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8">
    <w:nsid w:val="407B7DD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9">
    <w:nsid w:val="67FE5F0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0">
    <w:nsid w:val="7F28961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1">
    <w:nsid w:val="6F38BD1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2">
    <w:nsid w:val="67C2ABC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3">
    <w:nsid w:val="20BCE46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4">
    <w:nsid w:val="478CDB9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5">
    <w:nsid w:val="33A178A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6">
    <w:nsid w:val="1BB21F3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7">
    <w:nsid w:val="7B7F75E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8">
    <w:nsid w:val="2D5446C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9">
    <w:nsid w:val="1BACAEE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0">
    <w:nsid w:val="10F2285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1">
    <w:nsid w:val="10A3F2A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2">
    <w:nsid w:val="5E216E5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3">
    <w:nsid w:val="6BCB01A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4">
    <w:nsid w:val="7F8BE3F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5">
    <w:nsid w:val="1A7902C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6">
    <w:nsid w:val="06766DE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7">
    <w:nsid w:val="15E60A2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8">
    <w:nsid w:val="39AE7A5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9">
    <w:nsid w:val="69F8985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0">
    <w:nsid w:val="4CB7993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1">
    <w:nsid w:val="5CAD8DA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2">
    <w:nsid w:val="472ECCB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3">
    <w:nsid w:val="43E703F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4">
    <w:nsid w:val="4A768D9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5">
    <w:nsid w:val="42B5297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6">
    <w:nsid w:val="44C33C2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7">
    <w:nsid w:val="1D7698E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8">
    <w:nsid w:val="4528E1F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9">
    <w:nsid w:val="2DCA52C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0">
    <w:nsid w:val="17BB467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1">
    <w:nsid w:val="690A7E8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2">
    <w:nsid w:val="4320194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3">
    <w:nsid w:val="6B04C5C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4">
    <w:nsid w:val="00DE025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5">
    <w:nsid w:val="6F1C89A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6">
    <w:nsid w:val="0AF4022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7">
    <w:nsid w:val="259A329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8">
    <w:nsid w:val="63A28F3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9">
    <w:nsid w:val="71B5920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0">
    <w:nsid w:val="4C9FEE7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1">
    <w:nsid w:val="29860DE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2">
    <w:nsid w:val="68C3A63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3">
    <w:nsid w:val="3610F49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4">
    <w:nsid w:val="717766E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5">
    <w:nsid w:val="4F4971E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6">
    <w:nsid w:val="716944E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7">
    <w:nsid w:val="77E74CB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8">
    <w:nsid w:val="1CD1C6C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9">
    <w:nsid w:val="1A5B9CF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0">
    <w:nsid w:val="06DAF9C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1">
    <w:nsid w:val="1D0D432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2">
    <w:nsid w:val="2B18D25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3">
    <w:nsid w:val="5F529BE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4">
    <w:nsid w:val="49683E4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5">
    <w:nsid w:val="3A82595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6">
    <w:nsid w:val="67C9115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7">
    <w:nsid w:val="3A82D2E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8">
    <w:nsid w:val="332DFC5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9">
    <w:nsid w:val="75A8508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0">
    <w:nsid w:val="4F7D741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1">
    <w:nsid w:val="5BAB5A7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2">
    <w:nsid w:val="54A6131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3">
    <w:nsid w:val="5391192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4">
    <w:nsid w:val="4E1DB99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5">
    <w:nsid w:val="7AA6ACE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6">
    <w:nsid w:val="52D537A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7">
    <w:nsid w:val="286EB58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8">
    <w:nsid w:val="6331ED2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9">
    <w:nsid w:val="66DD668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0">
    <w:nsid w:val="658F6AE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1">
    <w:nsid w:val="671A1E1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2">
    <w:nsid w:val="45FCFD7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3">
    <w:nsid w:val="216FD23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4">
    <w:nsid w:val="6DE92B8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5">
    <w:nsid w:val="4BA1C48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6">
    <w:nsid w:val="118218D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7">
    <w:nsid w:val="59649B9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8">
    <w:nsid w:val="1BC60CC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9">
    <w:nsid w:val="7530641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0">
    <w:nsid w:val="393DA78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1">
    <w:nsid w:val="7951FAF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2">
    <w:nsid w:val="4A7FD46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3">
    <w:nsid w:val="65E443F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4">
    <w:nsid w:val="014BDC6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5">
    <w:nsid w:val="391FB3D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6">
    <w:nsid w:val="086BD98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7">
    <w:nsid w:val="1EA9F5B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8">
    <w:nsid w:val="57526D7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9">
    <w:nsid w:val="184B31A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0">
    <w:nsid w:val="58670B8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1">
    <w:nsid w:val="3747747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2">
    <w:nsid w:val="7F2A251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3">
    <w:nsid w:val="463A7D5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4">
    <w:nsid w:val="12481BD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5">
    <w:nsid w:val="38D44B5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6">
    <w:nsid w:val="66C569D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7">
    <w:nsid w:val="55EB13D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8">
    <w:nsid w:val="40C46BD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9">
    <w:nsid w:val="79A7FBB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0">
    <w:nsid w:val="419CCD1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1">
    <w:nsid w:val="6A910AE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2">
    <w:nsid w:val="0C69611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3">
    <w:nsid w:val="0CA7AA4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4">
    <w:nsid w:val="5C43C79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5">
    <w:nsid w:val="01F9232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6">
    <w:nsid w:val="1DD9D26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7">
    <w:nsid w:val="1BC5263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8">
    <w:nsid w:val="100B086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9">
    <w:nsid w:val="330BADB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0">
    <w:nsid w:val="1DCE25D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1">
    <w:nsid w:val="0FE2298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2">
    <w:nsid w:val="1EEEEB6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3">
    <w:nsid w:val="41CFC20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4">
    <w:nsid w:val="58522D8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5">
    <w:nsid w:val="11A6E2C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6">
    <w:nsid w:val="37894FC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7">
    <w:nsid w:val="56968EA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8">
    <w:nsid w:val="6E95569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9">
    <w:nsid w:val="6D44BDB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0">
    <w:nsid w:val="295E5CC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1">
    <w:nsid w:val="39E5338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2">
    <w:nsid w:val="01BE23E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3">
    <w:nsid w:val="10730FB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4">
    <w:nsid w:val="6250C3C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5">
    <w:nsid w:val="7B44FDD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6">
    <w:nsid w:val="12CC501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7">
    <w:nsid w:val="5A1D155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8">
    <w:nsid w:val="3BCB988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9">
    <w:nsid w:val="6802B57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0">
    <w:nsid w:val="0A5B717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1">
    <w:nsid w:val="412D066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2">
    <w:nsid w:val="1EC64B2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3">
    <w:nsid w:val="5805BDF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4">
    <w:nsid w:val="10F76EA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5">
    <w:nsid w:val="2FCB8B9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6">
    <w:nsid w:val="709E9F1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7">
    <w:nsid w:val="48AFF5C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8">
    <w:nsid w:val="599B792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9">
    <w:nsid w:val="1023965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0">
    <w:nsid w:val="4D83D80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1">
    <w:nsid w:val="3DAE4D3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2">
    <w:nsid w:val="01889C1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3">
    <w:nsid w:val="77FA360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4">
    <w:nsid w:val="2E9215A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5">
    <w:nsid w:val="002B941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6">
    <w:nsid w:val="54D76A3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7">
    <w:nsid w:val="7225079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8">
    <w:nsid w:val="72F408B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9">
    <w:nsid w:val="6177BEE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0">
    <w:nsid w:val="77E4142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1">
    <w:nsid w:val="4DEE57F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2">
    <w:nsid w:val="0E9BB14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3">
    <w:nsid w:val="1E222FC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4">
    <w:nsid w:val="5FF6ACB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5">
    <w:nsid w:val="548F799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6">
    <w:nsid w:val="2A96E36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7">
    <w:nsid w:val="49469B6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8">
    <w:nsid w:val="6824959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9">
    <w:nsid w:val="5E8F4BD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0">
    <w:nsid w:val="0A514C9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1">
    <w:nsid w:val="2D77DD1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2">
    <w:nsid w:val="092A2F6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3">
    <w:nsid w:val="7205FEC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4">
    <w:nsid w:val="5F72660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5">
    <w:nsid w:val="06A6577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6">
    <w:nsid w:val="0B44DB6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7">
    <w:nsid w:val="7342AC6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8">
    <w:nsid w:val="02680E1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9">
    <w:nsid w:val="114046A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0">
    <w:nsid w:val="62968D7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1">
    <w:nsid w:val="7A496B9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2">
    <w:nsid w:val="5B35B52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3">
    <w:nsid w:val="1D6B359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4">
    <w:nsid w:val="5F42F73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5">
    <w:nsid w:val="6B4CC40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6">
    <w:nsid w:val="27A1985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7">
    <w:nsid w:val="0426BFF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8">
    <w:nsid w:val="0CDAC86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9">
    <w:nsid w:val="6ACEE1E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0">
    <w:nsid w:val="33E5786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1">
    <w:nsid w:val="0D2C667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2">
    <w:nsid w:val="3D5E66F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3">
    <w:nsid w:val="6A016EB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4">
    <w:nsid w:val="044FD85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5">
    <w:nsid w:val="07BA640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6">
    <w:nsid w:val="4D9F603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7">
    <w:nsid w:val="72080EB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8">
    <w:nsid w:val="6AC8293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9">
    <w:nsid w:val="4E1D901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0">
    <w:nsid w:val="1A110AC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1">
    <w:nsid w:val="0BF25A3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2">
    <w:nsid w:val="32C1D49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3">
    <w:nsid w:val="017E77B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4">
    <w:nsid w:val="2CF84E7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5">
    <w:nsid w:val="5E8D0E1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6">
    <w:nsid w:val="3AC51CF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7">
    <w:nsid w:val="6F20AAE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8">
    <w:nsid w:val="64A3D85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9">
    <w:nsid w:val="24AEB87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0">
    <w:nsid w:val="64C7EE4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1">
    <w:nsid w:val="7F229DB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2">
    <w:nsid w:val="24C9403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3">
    <w:nsid w:val="15CD24C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4">
    <w:nsid w:val="2F030F9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5">
    <w:nsid w:val="6D1D32C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6">
    <w:nsid w:val="45A7D1D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7">
    <w:nsid w:val="36A06AA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8">
    <w:nsid w:val="5C6D664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9">
    <w:nsid w:val="0517A47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0">
    <w:nsid w:val="3DCC805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1">
    <w:nsid w:val="005D0CE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2">
    <w:nsid w:val="31E4031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3">
    <w:nsid w:val="3B28F8A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4">
    <w:nsid w:val="36BB608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5">
    <w:nsid w:val="51D6283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6">
    <w:nsid w:val="2E0CC40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7">
    <w:nsid w:val="7B78823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8">
    <w:nsid w:val="079839A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9">
    <w:nsid w:val="277DDF7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0">
    <w:nsid w:val="5917BBD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1">
    <w:nsid w:val="22C6FC9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2">
    <w:nsid w:val="5CA0600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3">
    <w:nsid w:val="54E7940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4">
    <w:nsid w:val="575D8B8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5">
    <w:nsid w:val="25B5185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6">
    <w:nsid w:val="53B1088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7">
    <w:nsid w:val="04D02BC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8">
    <w:nsid w:val="6BE8096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9">
    <w:nsid w:val="1131FF3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0">
    <w:nsid w:val="73C31FF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1">
    <w:nsid w:val="552D605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2">
    <w:nsid w:val="382891C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3">
    <w:nsid w:val="1F0EAEC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4">
    <w:nsid w:val="21866B9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5">
    <w:nsid w:val="6E2273E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6">
    <w:nsid w:val="4F0D8D5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7">
    <w:nsid w:val="76BBE37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8">
    <w:nsid w:val="0BF2EC5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9">
    <w:nsid w:val="13BB78E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0">
    <w:nsid w:val="2F640DF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1">
    <w:nsid w:val="1E3787D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2">
    <w:nsid w:val="757345E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3">
    <w:nsid w:val="5FCA8E9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4">
    <w:nsid w:val="568B389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5">
    <w:nsid w:val="5099D51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6">
    <w:nsid w:val="290632E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7">
    <w:nsid w:val="082406E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8">
    <w:nsid w:val="1856932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9">
    <w:nsid w:val="0A51FDE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0">
    <w:nsid w:val="3A09BEC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1">
    <w:nsid w:val="7BEE277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2">
    <w:nsid w:val="57EAD03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3">
    <w:nsid w:val="50D8CCD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4">
    <w:nsid w:val="16F0B5D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5">
    <w:nsid w:val="35AF9F4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6">
    <w:nsid w:val="737937F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7">
    <w:nsid w:val="160B267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8">
    <w:nsid w:val="6A096BF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9">
    <w:nsid w:val="1EFB70E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0">
    <w:nsid w:val="6C5AEFD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1">
    <w:nsid w:val="34B1DCB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2">
    <w:nsid w:val="3F53E83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3">
    <w:nsid w:val="28277FF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4">
    <w:nsid w:val="62B5011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5">
    <w:nsid w:val="19879D7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6">
    <w:nsid w:val="5FD73D6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7">
    <w:nsid w:val="5D3A7D3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8">
    <w:nsid w:val="3C1B32F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9">
    <w:nsid w:val="2E0AC0A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0">
    <w:nsid w:val="5061D98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1">
    <w:nsid w:val="53BB327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2">
    <w:nsid w:val="2AC57DA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3">
    <w:nsid w:val="23C7139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4">
    <w:nsid w:val="1BAF729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5">
    <w:nsid w:val="2207C75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6">
    <w:nsid w:val="562AC15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7">
    <w:nsid w:val="69432BF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8">
    <w:nsid w:val="3DB5531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9">
    <w:nsid w:val="479F61B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0">
    <w:nsid w:val="5A43F94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1">
    <w:nsid w:val="060439E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2">
    <w:nsid w:val="18A58EE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3">
    <w:nsid w:val="670B149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4">
    <w:nsid w:val="4555236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5">
    <w:nsid w:val="0C78429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6">
    <w:nsid w:val="0CBE541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7">
    <w:nsid w:val="224A28C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8">
    <w:nsid w:val="6EC899A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9">
    <w:nsid w:val="711F0D7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0">
    <w:nsid w:val="6547E09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1">
    <w:nsid w:val="03A94E1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2">
    <w:nsid w:val="7E57967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3">
    <w:nsid w:val="631ECF6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4">
    <w:nsid w:val="21BFAD3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5">
    <w:nsid w:val="3541593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6">
    <w:nsid w:val="18CEF0E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7">
    <w:nsid w:val="778C9B6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8">
    <w:nsid w:val="018EF5B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9">
    <w:nsid w:val="6979025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0">
    <w:nsid w:val="07C104D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1">
    <w:nsid w:val="6D7E03C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2">
    <w:nsid w:val="74E943F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3">
    <w:nsid w:val="55D730D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4">
    <w:nsid w:val="63674F7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5">
    <w:nsid w:val="72A2FF7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6">
    <w:nsid w:val="31042FE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7">
    <w:nsid w:val="18D0CC0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8">
    <w:nsid w:val="4416DCE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9">
    <w:nsid w:val="49B9F4B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0">
    <w:nsid w:val="2F1C9F2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1">
    <w:nsid w:val="4C68FC6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2">
    <w:nsid w:val="4363CEB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3">
    <w:nsid w:val="7D574F9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4">
    <w:nsid w:val="4ABE66B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5">
    <w:nsid w:val="6D0767F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6">
    <w:nsid w:val="394E335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7">
    <w:nsid w:val="4259ABF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8">
    <w:nsid w:val="065DD77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9">
    <w:nsid w:val="677302E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0">
    <w:nsid w:val="0D0A52E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1">
    <w:nsid w:val="415C962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2">
    <w:nsid w:val="4344D8D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3">
    <w:nsid w:val="562D406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4">
    <w:nsid w:val="6C0D086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5">
    <w:nsid w:val="4AA0348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6">
    <w:nsid w:val="0F75C08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7">
    <w:nsid w:val="27B8499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8">
    <w:nsid w:val="7B67962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9">
    <w:nsid w:val="3B5E903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0">
    <w:nsid w:val="5FCE1F0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1">
    <w:nsid w:val="0E15899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2">
    <w:nsid w:val="7DED06E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3">
    <w:nsid w:val="465B323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4">
    <w:nsid w:val="14C34B5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5">
    <w:nsid w:val="7AD43E0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6">
    <w:nsid w:val="5AC99DA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7">
    <w:nsid w:val="3A1AC93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8">
    <w:nsid w:val="3F75FED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9">
    <w:nsid w:val="4128518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0">
    <w:nsid w:val="25C0095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1">
    <w:nsid w:val="618BBB8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2">
    <w:nsid w:val="5B87D22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3">
    <w:nsid w:val="4F2E232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4">
    <w:nsid w:val="676E130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5">
    <w:nsid w:val="3361F2F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6">
    <w:nsid w:val="7DB009B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7">
    <w:nsid w:val="729C827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8">
    <w:nsid w:val="647ABE2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9">
    <w:nsid w:val="398A9A3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0">
    <w:nsid w:val="4F8715E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1">
    <w:nsid w:val="4CE1BDC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2">
    <w:nsid w:val="53677C9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3">
    <w:nsid w:val="235CFDF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4">
    <w:nsid w:val="5617018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5">
    <w:nsid w:val="2ADEA20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6">
    <w:nsid w:val="232D6FB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7">
    <w:nsid w:val="63B8764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8">
    <w:nsid w:val="33619F9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9">
    <w:nsid w:val="69A69D2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0">
    <w:nsid w:val="2962522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1">
    <w:nsid w:val="4D4F275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2">
    <w:nsid w:val="11B0CA4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3">
    <w:nsid w:val="67F58FA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4">
    <w:nsid w:val="3291FB8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5">
    <w:nsid w:val="5F34AA4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6">
    <w:nsid w:val="2DBDE4D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7">
    <w:nsid w:val="78871DD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8">
    <w:nsid w:val="0C6AB42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9">
    <w:nsid w:val="3E1B12D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0">
    <w:nsid w:val="77E9CD5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1">
    <w:nsid w:val="5D5E4F8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2">
    <w:nsid w:val="1B00BB0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3">
    <w:nsid w:val="18950CD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4">
    <w:nsid w:val="03D60F3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5">
    <w:nsid w:val="7363303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6">
    <w:nsid w:val="3D8D584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7">
    <w:nsid w:val="62E711A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8">
    <w:nsid w:val="2FB66CC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9">
    <w:nsid w:val="34A0E0D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0">
    <w:nsid w:val="08020CC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1">
    <w:nsid w:val="24CD03D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2">
    <w:nsid w:val="5C2FE1A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3">
    <w:nsid w:val="655D68F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4">
    <w:nsid w:val="28EAA1E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5">
    <w:nsid w:val="26A9F41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6">
    <w:nsid w:val="17A9B4D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7">
    <w:nsid w:val="7BE34F0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8">
    <w:nsid w:val="13ECEF9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9">
    <w:nsid w:val="693CA20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0">
    <w:nsid w:val="70D6953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1">
    <w:nsid w:val="407338F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2">
    <w:nsid w:val="271E0C4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3">
    <w:nsid w:val="78234A0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4">
    <w:nsid w:val="1522A90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5">
    <w:nsid w:val="040CFD2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6">
    <w:nsid w:val="06F706B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7">
    <w:nsid w:val="65EBF58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8">
    <w:nsid w:val="15F901A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9">
    <w:nsid w:val="1EB4FF5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0">
    <w:nsid w:val="5F8D484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1">
    <w:nsid w:val="4046879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2">
    <w:nsid w:val="06A4151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3">
    <w:nsid w:val="69D6880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4">
    <w:nsid w:val="59271DF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5">
    <w:nsid w:val="3D77E89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6">
    <w:nsid w:val="4B39385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7">
    <w:nsid w:val="63F63C6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8">
    <w:nsid w:val="0E5192B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9">
    <w:nsid w:val="7F7400C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0">
    <w:nsid w:val="0F50B82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1">
    <w:nsid w:val="30AE76A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2">
    <w:nsid w:val="12AB2A5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3">
    <w:nsid w:val="0D03559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4">
    <w:nsid w:val="097F8EB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5">
    <w:nsid w:val="6C911DE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6">
    <w:nsid w:val="05A3F77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7">
    <w:nsid w:val="2E14128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8">
    <w:nsid w:val="7EFE21F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9">
    <w:nsid w:val="045DD64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0">
    <w:nsid w:val="0FAF4A1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1">
    <w:nsid w:val="120B3E6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2">
    <w:nsid w:val="45D7B27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3">
    <w:nsid w:val="4F7A2FF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4">
    <w:nsid w:val="201E4E2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5">
    <w:nsid w:val="391AA26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6">
    <w:nsid w:val="54DE3BA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7">
    <w:nsid w:val="3147F05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8">
    <w:nsid w:val="6AB922F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9">
    <w:nsid w:val="3812FB6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0">
    <w:nsid w:val="5C87E7E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1">
    <w:nsid w:val="1773988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2">
    <w:nsid w:val="26B28D7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3">
    <w:nsid w:val="4A7006F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4">
    <w:nsid w:val="7F05A3E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5">
    <w:nsid w:val="6681AFC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6">
    <w:nsid w:val="1CFEE6A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7">
    <w:nsid w:val="6A3E037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8">
    <w:nsid w:val="37F4370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9">
    <w:nsid w:val="25F75AA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0">
    <w:nsid w:val="7062AF2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1">
    <w:nsid w:val="4C2DFD3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2">
    <w:nsid w:val="7B2AA59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3">
    <w:nsid w:val="65392C5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4">
    <w:nsid w:val="2F84106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5">
    <w:nsid w:val="225D94F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6">
    <w:nsid w:val="38AA8CD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7">
    <w:nsid w:val="29A4A18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8">
    <w:nsid w:val="2E38909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9">
    <w:nsid w:val="7472B39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0">
    <w:nsid w:val="375AF73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1">
    <w:nsid w:val="34512A3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2">
    <w:nsid w:val="39EEF98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3">
    <w:nsid w:val="0542F0E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4">
    <w:nsid w:val="35D84F3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5">
    <w:nsid w:val="75F8F73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6">
    <w:nsid w:val="5E09A84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7">
    <w:nsid w:val="5B2DE36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8">
    <w:nsid w:val="12D1E82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9">
    <w:nsid w:val="37185A2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0">
    <w:nsid w:val="78E8DE8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1">
    <w:nsid w:val="6BC96D0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2">
    <w:nsid w:val="606CDC0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3">
    <w:nsid w:val="7C502C0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4">
    <w:nsid w:val="63FA519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5">
    <w:nsid w:val="1ED162F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6">
    <w:nsid w:val="141B724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7">
    <w:nsid w:val="3CA79C4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8">
    <w:nsid w:val="45A2DDB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9">
    <w:nsid w:val="2C26048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0">
    <w:nsid w:val="6B51AE3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1">
    <w:nsid w:val="3BFA718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2">
    <w:nsid w:val="4FA79A9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3">
    <w:nsid w:val="604C855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4">
    <w:nsid w:val="5CB1F80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5">
    <w:nsid w:val="2598AA7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6">
    <w:nsid w:val="76EA31D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7">
    <w:nsid w:val="739389D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8">
    <w:nsid w:val="12FA94A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9">
    <w:nsid w:val="2B84868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0">
    <w:nsid w:val="0187AD0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1">
    <w:nsid w:val="24B83D8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2">
    <w:nsid w:val="297E450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3">
    <w:nsid w:val="186F452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4">
    <w:nsid w:val="2BDC6D9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5">
    <w:nsid w:val="0E6B6A4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6">
    <w:nsid w:val="3DFA440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7">
    <w:nsid w:val="4DCA086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8">
    <w:nsid w:val="6CE6F33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9">
    <w:nsid w:val="131AD70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40">
    <w:nsid w:val="661DBDE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41">
    <w:nsid w:val="2C89238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 w:numId="624">
    <w:abstractNumId w:val="623"/>
  </w:num>
  <w:num w:numId="625">
    <w:abstractNumId w:val="624"/>
  </w:num>
  <w:num w:numId="626">
    <w:abstractNumId w:val="625"/>
  </w:num>
  <w:num w:numId="627">
    <w:abstractNumId w:val="626"/>
  </w:num>
  <w:num w:numId="628">
    <w:abstractNumId w:val="627"/>
  </w:num>
  <w:num w:numId="629">
    <w:abstractNumId w:val="628"/>
  </w:num>
  <w:num w:numId="630">
    <w:abstractNumId w:val="629"/>
  </w:num>
  <w:num w:numId="631">
    <w:abstractNumId w:val="630"/>
  </w:num>
  <w:num w:numId="632">
    <w:abstractNumId w:val="631"/>
  </w:num>
  <w:num w:numId="633">
    <w:abstractNumId w:val="632"/>
  </w:num>
  <w:num w:numId="634">
    <w:abstractNumId w:val="633"/>
  </w:num>
  <w:num w:numId="635">
    <w:abstractNumId w:val="634"/>
  </w:num>
  <w:num w:numId="636">
    <w:abstractNumId w:val="635"/>
  </w:num>
  <w:num w:numId="637">
    <w:abstractNumId w:val="636"/>
  </w:num>
  <w:num w:numId="638">
    <w:abstractNumId w:val="637"/>
  </w:num>
  <w:num w:numId="639">
    <w:abstractNumId w:val="638"/>
  </w:num>
  <w:num w:numId="640">
    <w:abstractNumId w:val="639"/>
  </w:num>
  <w:num w:numId="641">
    <w:abstractNumId w:val="640"/>
  </w:num>
  <w:num w:numId="642">
    <w:abstractNumId w:val="641"/>
  </w:num>
  <w:num w:numId="643">
    <w:abstractNumId w:val="642"/>
  </w:num>
  <w:num w:numId="644">
    <w:abstractNumId w:val="643"/>
  </w:num>
  <w:num w:numId="645">
    <w:abstractNumId w:val="644"/>
  </w:num>
  <w:num w:numId="646">
    <w:abstractNumId w:val="645"/>
  </w:num>
  <w:num w:numId="647">
    <w:abstractNumId w:val="646"/>
  </w:num>
  <w:num w:numId="648">
    <w:abstractNumId w:val="647"/>
  </w:num>
  <w:num w:numId="649">
    <w:abstractNumId w:val="648"/>
  </w:num>
  <w:num w:numId="650">
    <w:abstractNumId w:val="649"/>
  </w:num>
  <w:num w:numId="651">
    <w:abstractNumId w:val="650"/>
  </w:num>
  <w:num w:numId="652">
    <w:abstractNumId w:val="651"/>
  </w:num>
  <w:num w:numId="653">
    <w:abstractNumId w:val="652"/>
  </w:num>
  <w:num w:numId="654">
    <w:abstractNumId w:val="653"/>
  </w:num>
  <w:num w:numId="655">
    <w:abstractNumId w:val="654"/>
  </w:num>
  <w:num w:numId="656">
    <w:abstractNumId w:val="655"/>
  </w:num>
  <w:num w:numId="657">
    <w:abstractNumId w:val="656"/>
  </w:num>
  <w:num w:numId="658">
    <w:abstractNumId w:val="657"/>
  </w:num>
  <w:num w:numId="659">
    <w:abstractNumId w:val="658"/>
  </w:num>
  <w:num w:numId="660">
    <w:abstractNumId w:val="659"/>
  </w:num>
  <w:num w:numId="661">
    <w:abstractNumId w:val="660"/>
  </w:num>
  <w:num w:numId="662">
    <w:abstractNumId w:val="661"/>
  </w:num>
  <w:num w:numId="663">
    <w:abstractNumId w:val="662"/>
  </w:num>
  <w:num w:numId="664">
    <w:abstractNumId w:val="663"/>
  </w:num>
  <w:num w:numId="665">
    <w:abstractNumId w:val="664"/>
  </w:num>
  <w:num w:numId="666">
    <w:abstractNumId w:val="665"/>
  </w:num>
  <w:num w:numId="667">
    <w:abstractNumId w:val="666"/>
  </w:num>
  <w:num w:numId="668">
    <w:abstractNumId w:val="667"/>
  </w:num>
  <w:num w:numId="669">
    <w:abstractNumId w:val="668"/>
  </w:num>
  <w:num w:numId="670">
    <w:abstractNumId w:val="669"/>
  </w:num>
  <w:num w:numId="671">
    <w:abstractNumId w:val="670"/>
  </w:num>
  <w:num w:numId="672">
    <w:abstractNumId w:val="671"/>
  </w:num>
  <w:num w:numId="673">
    <w:abstractNumId w:val="672"/>
  </w:num>
  <w:num w:numId="674">
    <w:abstractNumId w:val="673"/>
  </w:num>
  <w:num w:numId="675">
    <w:abstractNumId w:val="674"/>
  </w:num>
  <w:num w:numId="676">
    <w:abstractNumId w:val="675"/>
  </w:num>
  <w:num w:numId="677">
    <w:abstractNumId w:val="676"/>
  </w:num>
  <w:num w:numId="678">
    <w:abstractNumId w:val="677"/>
  </w:num>
  <w:num w:numId="679">
    <w:abstractNumId w:val="678"/>
  </w:num>
  <w:num w:numId="680">
    <w:abstractNumId w:val="679"/>
  </w:num>
  <w:num w:numId="681">
    <w:abstractNumId w:val="680"/>
  </w:num>
  <w:num w:numId="682">
    <w:abstractNumId w:val="681"/>
  </w:num>
  <w:num w:numId="683">
    <w:abstractNumId w:val="682"/>
  </w:num>
  <w:num w:numId="684">
    <w:abstractNumId w:val="683"/>
  </w:num>
  <w:num w:numId="685">
    <w:abstractNumId w:val="684"/>
  </w:num>
  <w:num w:numId="686">
    <w:abstractNumId w:val="685"/>
  </w:num>
  <w:num w:numId="687">
    <w:abstractNumId w:val="686"/>
  </w:num>
  <w:num w:numId="688">
    <w:abstractNumId w:val="687"/>
  </w:num>
  <w:num w:numId="689">
    <w:abstractNumId w:val="688"/>
  </w:num>
  <w:num w:numId="690">
    <w:abstractNumId w:val="689"/>
  </w:num>
  <w:num w:numId="691">
    <w:abstractNumId w:val="690"/>
  </w:num>
  <w:num w:numId="692">
    <w:abstractNumId w:val="691"/>
  </w:num>
  <w:num w:numId="693">
    <w:abstractNumId w:val="692"/>
  </w:num>
  <w:num w:numId="694">
    <w:abstractNumId w:val="693"/>
  </w:num>
  <w:num w:numId="695">
    <w:abstractNumId w:val="694"/>
  </w:num>
  <w:num w:numId="696">
    <w:abstractNumId w:val="695"/>
  </w:num>
  <w:num w:numId="697">
    <w:abstractNumId w:val="696"/>
  </w:num>
  <w:num w:numId="698">
    <w:abstractNumId w:val="697"/>
  </w:num>
  <w:num w:numId="699">
    <w:abstractNumId w:val="698"/>
  </w:num>
  <w:num w:numId="700">
    <w:abstractNumId w:val="699"/>
  </w:num>
  <w:num w:numId="701">
    <w:abstractNumId w:val="700"/>
  </w:num>
  <w:num w:numId="702">
    <w:abstractNumId w:val="701"/>
  </w:num>
  <w:num w:numId="703">
    <w:abstractNumId w:val="702"/>
  </w:num>
  <w:num w:numId="704">
    <w:abstractNumId w:val="703"/>
  </w:num>
  <w:num w:numId="705">
    <w:abstractNumId w:val="704"/>
  </w:num>
  <w:num w:numId="706">
    <w:abstractNumId w:val="705"/>
  </w:num>
  <w:num w:numId="707">
    <w:abstractNumId w:val="706"/>
  </w:num>
  <w:num w:numId="708">
    <w:abstractNumId w:val="707"/>
  </w:num>
  <w:num w:numId="709">
    <w:abstractNumId w:val="708"/>
  </w:num>
  <w:num w:numId="710">
    <w:abstractNumId w:val="709"/>
  </w:num>
  <w:num w:numId="711">
    <w:abstractNumId w:val="710"/>
  </w:num>
  <w:num w:numId="712">
    <w:abstractNumId w:val="711"/>
  </w:num>
  <w:num w:numId="713">
    <w:abstractNumId w:val="712"/>
  </w:num>
  <w:num w:numId="714">
    <w:abstractNumId w:val="713"/>
  </w:num>
  <w:num w:numId="715">
    <w:abstractNumId w:val="714"/>
  </w:num>
  <w:num w:numId="716">
    <w:abstractNumId w:val="715"/>
  </w:num>
  <w:num w:numId="717">
    <w:abstractNumId w:val="716"/>
  </w:num>
  <w:num w:numId="718">
    <w:abstractNumId w:val="717"/>
  </w:num>
  <w:num w:numId="719">
    <w:abstractNumId w:val="718"/>
  </w:num>
  <w:num w:numId="720">
    <w:abstractNumId w:val="719"/>
  </w:num>
  <w:num w:numId="721">
    <w:abstractNumId w:val="720"/>
  </w:num>
  <w:num w:numId="722">
    <w:abstractNumId w:val="721"/>
  </w:num>
  <w:num w:numId="723">
    <w:abstractNumId w:val="722"/>
  </w:num>
  <w:num w:numId="724">
    <w:abstractNumId w:val="723"/>
  </w:num>
  <w:num w:numId="725">
    <w:abstractNumId w:val="724"/>
  </w:num>
  <w:num w:numId="726">
    <w:abstractNumId w:val="725"/>
  </w:num>
  <w:num w:numId="727">
    <w:abstractNumId w:val="726"/>
  </w:num>
  <w:num w:numId="728">
    <w:abstractNumId w:val="727"/>
  </w:num>
  <w:num w:numId="729">
    <w:abstractNumId w:val="728"/>
  </w:num>
  <w:num w:numId="730">
    <w:abstractNumId w:val="729"/>
  </w:num>
  <w:num w:numId="731">
    <w:abstractNumId w:val="730"/>
  </w:num>
  <w:num w:numId="732">
    <w:abstractNumId w:val="731"/>
  </w:num>
  <w:num w:numId="733">
    <w:abstractNumId w:val="732"/>
  </w:num>
  <w:num w:numId="734">
    <w:abstractNumId w:val="733"/>
  </w:num>
  <w:num w:numId="735">
    <w:abstractNumId w:val="734"/>
  </w:num>
  <w:num w:numId="736">
    <w:abstractNumId w:val="735"/>
  </w:num>
  <w:num w:numId="737">
    <w:abstractNumId w:val="736"/>
  </w:num>
  <w:num w:numId="738">
    <w:abstractNumId w:val="737"/>
  </w:num>
  <w:num w:numId="739">
    <w:abstractNumId w:val="738"/>
  </w:num>
  <w:num w:numId="740">
    <w:abstractNumId w:val="739"/>
  </w:num>
  <w:num w:numId="741">
    <w:abstractNumId w:val="740"/>
  </w:num>
  <w:num w:numId="742">
    <w:abstractNumId w:val="7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sl="http://schemas.openxmlformats.org/schemaLibrary/2006/main" xmlns:w="http://schemas.openxmlformats.org/wordprocessingml/2006/main" mc:Ignorable="w14 w15">
  <w:zoom w:val="none" w:percent="100"/>
  <w:defaultTabStop w:val="720"/>
  <w:footnotePr>
    <w:footnote w:id="-1"/>
    <w:footnote w:id="0"/>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4"/>
        <w:szCs w:val="24"/>
        <w:lang w:val="en-US" w:eastAsia="en-US" w:bidi="ar-SA"/>
      </w:rPr>
    </w:rPrDefault>
    <w:pPrDefault>
      <w:pPr>
        <w:pBdr/>
        <w:spacing w:before="40" w:after="120"/>
        <w:jc w:val="both"/>
      </w:pPr>
    </w:pPrDefault>
  </w:docDefaults>
  <w:style w:type="paragraph" w:styleId="Normal" w:default="1">
    <w:name w:val="Normal"/>
    <w:semiHidden/>
    <w:qFormat/>
    <w:pPr>
      <w:pBdr/>
      <w:spacing/>
      <w:jc w:val="left"/>
    </w:pPr>
    <w:rPr>
      <w:rFonts w:ascii="Calibri" w:hAnsi="Calibri"/>
      <w:sz w:val="20"/>
    </w:rPr>
  </w:style>
  <w:style w:type="paragraph" w:styleId="Heading1">
    <w:name w:val="Heading 1"/>
    <w:basedOn w:val="Normal"/>
    <w:next w:val="Block1"/>
    <w:link w:val="Heading1Char"/>
    <w:uiPriority w:val="1"/>
    <w:qFormat/>
    <w:pPr>
      <w:keepNext/>
      <w:keepLines/>
      <w:pBdr/>
      <w:spacing w:before="120" w:after="240" w:line="276" w:lineRule="auto"/>
      <w:jc w:val="center"/>
      <w:outlineLvl w:val="0"/>
    </w:pPr>
    <w:rPr>
      <w:b/>
      <w:sz w:val="32"/>
      <w:szCs w:val="32"/>
    </w:rPr>
  </w:style>
  <w:style w:type="paragraph" w:styleId="HeaderCenter" w:customStyle="1">
    <w:name w:val="Header Center"/>
    <w:basedOn w:val="Normal"/>
    <w:qFormat/>
    <w:pPr>
      <w:pBdr/>
      <w:spacing w:after="40"/>
      <w:jc w:val="center"/>
    </w:pPr>
    <w:rPr/>
  </w:style>
  <w:style w:type="paragraph" w:styleId="FooterLeft" w:customStyle="1">
    <w:name w:val="Footer Left"/>
    <w:basedOn w:val="Normal"/>
    <w:qFormat/>
    <w:pPr>
      <w:pBdr/>
      <w:tabs>
        <w:tab w:val="right" w:pos="9360"/>
      </w:tabs>
      <w:spacing w:after="40"/>
    </w:pPr>
    <w:rPr>
      <w:sz w:val="18"/>
    </w:rPr>
  </w:style>
  <w:style w:type="paragraph" w:styleId="FooterCenter" w:customStyle="1">
    <w:name w:val="Footer Center"/>
    <w:basedOn w:val="FooterLeft"/>
    <w:qFormat/>
    <w:pPr>
      <w:pBdr/>
      <w:spacing/>
      <w:jc w:val="center"/>
    </w:pPr>
    <w:rPr/>
  </w:style>
  <w:style w:type="paragraph" w:styleId="Heading2">
    <w:name w:val="Heading 2"/>
    <w:basedOn w:val="Heading1"/>
    <w:next w:val="Block1"/>
    <w:link w:val="Heading2Char"/>
    <w:uiPriority w:val="1"/>
    <w:qFormat/>
    <w:pPr>
      <w:pBdr/>
      <w:spacing/>
      <w:outlineLvl w:val="1"/>
    </w:pPr>
    <w:rPr>
      <w:rFonts w:eastAsia="Times New Roman"/>
      <w:sz w:val="28"/>
    </w:rPr>
  </w:style>
  <w:style w:type="paragraph" w:styleId="Heading3">
    <w:name w:val="Heading 3"/>
    <w:basedOn w:val="Heading2"/>
    <w:next w:val="Block1"/>
    <w:link w:val="Heading3Char"/>
    <w:uiPriority w:val="1"/>
    <w:qFormat/>
    <w:pPr>
      <w:pBdr/>
      <w:spacing w:after="220"/>
      <w:outlineLvl w:val="2"/>
    </w:pPr>
    <w:rPr>
      <w:rFonts w:eastAsiaTheme="majorEastAsia" w:cstheme="majorBidi"/>
      <w:i/>
      <w:szCs w:val="24"/>
    </w:rPr>
  </w:style>
  <w:style w:type="paragraph" w:styleId="Heading4">
    <w:name w:val="Heading 4"/>
    <w:basedOn w:val="Heading3"/>
    <w:next w:val="Block1"/>
    <w:link w:val="Heading4Char"/>
    <w:uiPriority w:val="1"/>
    <w:qFormat/>
    <w:pPr>
      <w:pBdr/>
      <w:spacing w:after="200"/>
      <w:outlineLvl w:val="3"/>
    </w:pPr>
    <w:rPr>
      <w:b w:val="0"/>
      <w:iCs/>
    </w:rPr>
  </w:style>
  <w:style w:type="paragraph" w:styleId="Heading5">
    <w:name w:val="Heading 5"/>
    <w:basedOn w:val="Heading4"/>
    <w:next w:val="Block1"/>
    <w:link w:val="Heading5Char"/>
    <w:uiPriority w:val="1"/>
    <w:qFormat/>
    <w:pPr>
      <w:pBdr/>
      <w:spacing/>
      <w:outlineLvl w:val="4"/>
    </w:pPr>
    <w:rPr>
      <w:b/>
      <w:i w:val="0"/>
      <w:sz w:val="26"/>
    </w:rPr>
  </w:style>
  <w:style w:type="paragraph" w:styleId="Heading6">
    <w:name w:val="Heading 6"/>
    <w:basedOn w:val="Heading5"/>
    <w:next w:val="Block1"/>
    <w:link w:val="Heading6Char"/>
    <w:uiPriority w:val="1"/>
    <w:qFormat/>
    <w:pPr>
      <w:pBdr/>
      <w:spacing/>
      <w:outlineLvl w:val="5"/>
    </w:pPr>
    <w:rPr>
      <w:i/>
    </w:rPr>
  </w:style>
  <w:style w:type="paragraph" w:styleId="Heading7">
    <w:name w:val="Heading 7"/>
    <w:basedOn w:val="Heading6"/>
    <w:next w:val="Block1"/>
    <w:link w:val="Heading7Char"/>
    <w:uiPriority w:val="1"/>
    <w:pPr>
      <w:pBdr/>
      <w:spacing w:after="180"/>
      <w:outlineLvl w:val="6"/>
    </w:pPr>
    <w:rPr>
      <w:b w:val="0"/>
      <w:iCs w:val="0"/>
    </w:rPr>
  </w:style>
  <w:style w:type="paragraph" w:styleId="Heading8">
    <w:name w:val="Heading 8"/>
    <w:basedOn w:val="Heading7"/>
    <w:next w:val="Block1"/>
    <w:link w:val="Heading8Char"/>
    <w:uiPriority w:val="1"/>
    <w:pPr>
      <w:pBdr/>
      <w:spacing/>
      <w:outlineLvl w:val="7"/>
    </w:pPr>
    <w:rPr>
      <w:b/>
      <w:i w:val="0"/>
      <w:sz w:val="24"/>
      <w:szCs w:val="21"/>
    </w:rPr>
  </w:style>
  <w:style w:type="paragraph" w:styleId="Heading9">
    <w:name w:val="Heading 9"/>
    <w:basedOn w:val="Heading8"/>
    <w:next w:val="Block1"/>
    <w:link w:val="Heading9Char"/>
    <w:uiPriority w:val="1"/>
    <w:pPr>
      <w:pBdr/>
      <w:spacing w:after="160"/>
      <w:outlineLvl w:val="8"/>
    </w:pPr>
    <w:rPr>
      <w:i/>
      <w:iCs/>
    </w:rPr>
  </w:style>
  <w:style w:type="character" w:styleId="DefaultParagraphFont" w:default="1">
    <w:name w:val="Default Paragraph Font"/>
    <w:uiPriority w:val="1"/>
    <w:semiHidden/>
    <w:unhideWhenUsed/>
    <w:rPr/>
  </w:style>
  <w:style w:type="table" w:styleId="TableNormal" w:default="1">
    <w:name w:val="Normal Table"/>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numbering" w:styleId="NoList">
    <w:name w:val="No List"/>
    <w:uiPriority w:val="99"/>
    <w:semiHidden/>
    <w:unhideWhenUsed/>
  </w:style>
  <w:style w:type="character" w:styleId="Heading1Char" w:customStyle="1">
    <w:name w:val="Heading 1 Char"/>
    <w:basedOn w:val="DefaultParagraphFont"/>
    <w:link w:val="Heading1"/>
    <w:uiPriority w:val="1"/>
    <w:rPr>
      <w:rFonts w:ascii="Calibri" w:hAnsi="Calibri"/>
      <w:b/>
      <w:sz w:val="32"/>
      <w:szCs w:val="32"/>
    </w:rPr>
  </w:style>
  <w:style w:type="paragraph" w:styleId="NoSpacing" w:customStyle="1">
    <w:name w:val="No Spacing"/>
    <w:basedOn w:val="Normal"/>
    <w:uiPriority w:val="99"/>
    <w:unhideWhenUsed/>
    <w:pPr>
      <w:pBdr/>
      <w:spacing w:after="0"/>
      <w:contextualSpacing/>
    </w:pPr>
    <w:rPr/>
  </w:style>
  <w:style w:type="character" w:styleId="Heading2Char" w:customStyle="1">
    <w:name w:val="Heading 2 Char"/>
    <w:basedOn w:val="DefaultParagraphFont"/>
    <w:link w:val="Heading2"/>
    <w:uiPriority w:val="1"/>
    <w:rPr>
      <w:rFonts w:asciiTheme="majorHAnsi" w:hAnsiTheme="majorHAnsi" w:eastAsia="Times New Roman"/>
      <w:b/>
      <w:sz w:val="28"/>
      <w:szCs w:val="32"/>
    </w:rPr>
  </w:style>
  <w:style w:type="character" w:styleId="Heading3Char" w:customStyle="1">
    <w:name w:val="Heading 3 Char"/>
    <w:basedOn w:val="DefaultParagraphFont"/>
    <w:link w:val="Heading3"/>
    <w:uiPriority w:val="1"/>
    <w:rPr>
      <w:rFonts w:asciiTheme="majorHAnsi" w:hAnsiTheme="majorHAnsi" w:eastAsiaTheme="majorEastAsia" w:cstheme="majorBidi"/>
      <w:b/>
      <w:i/>
      <w:sz w:val="28"/>
    </w:rPr>
  </w:style>
  <w:style w:type="paragraph" w:styleId="ListParagraph">
    <w:name w:val="List Paragraph"/>
    <w:basedOn w:val="Normal"/>
    <w:uiPriority w:val="98"/>
    <w:semiHidden/>
    <w:qFormat/>
    <w:pPr>
      <w:pBdr/>
      <w:spacing/>
      <w:ind w:left="475" w:hanging="475"/>
    </w:pPr>
    <w:rPr/>
  </w:style>
  <w:style w:type="character" w:styleId="Heading4Char" w:customStyle="1">
    <w:name w:val="Heading 4 Char"/>
    <w:basedOn w:val="DefaultParagraphFont"/>
    <w:link w:val="Heading4"/>
    <w:uiPriority w:val="1"/>
    <w:rPr>
      <w:rFonts w:asciiTheme="majorHAnsi" w:hAnsiTheme="majorHAnsi" w:eastAsiaTheme="majorEastAsia" w:cstheme="majorBidi"/>
      <w:i/>
      <w:iCs/>
      <w:sz w:val="28"/>
    </w:rPr>
  </w:style>
  <w:style w:type="character" w:styleId="Heading5Char" w:customStyle="1">
    <w:name w:val="Heading 5 Char"/>
    <w:basedOn w:val="DefaultParagraphFont"/>
    <w:link w:val="Heading5"/>
    <w:uiPriority w:val="1"/>
    <w:rPr>
      <w:rFonts w:asciiTheme="majorHAnsi" w:hAnsiTheme="majorHAnsi" w:eastAsiaTheme="majorEastAsia" w:cstheme="majorBidi"/>
      <w:b/>
      <w:iCs/>
      <w:sz w:val="26"/>
    </w:rPr>
  </w:style>
  <w:style w:type="paragraph" w:styleId="Section" w:customStyle="1">
    <w:name w:val="Section"/>
    <w:basedOn w:val="Heading1"/>
    <w:next w:val="Block1"/>
    <w:uiPriority w:val="1"/>
    <w:qFormat/>
    <w:pPr>
      <w:pBdr/>
      <w:spacing w:before="180" w:after="120"/>
      <w:ind w:left="950" w:hanging="950"/>
      <w:jc w:val="left"/>
      <w:outlineLvl w:val="5"/>
    </w:pPr>
    <w:rPr>
      <w:sz w:val="24"/>
    </w:rPr>
  </w:style>
  <w:style w:type="paragraph" w:styleId="Hang1" w:customStyle="1">
    <w:name w:val="Hang 1"/>
    <w:basedOn w:val="Normal"/>
    <w:uiPriority w:val="8"/>
    <w:qFormat/>
    <w:pPr>
      <w:pBdr/>
      <w:spacing/>
      <w:ind w:left="475" w:hanging="475"/>
    </w:pPr>
    <w:rPr/>
  </w:style>
  <w:style w:type="paragraph" w:styleId="List1" w:customStyle="1">
    <w:name w:val="List 1"/>
    <w:basedOn w:val="Hang1"/>
    <w:uiPriority w:val="5"/>
    <w:qFormat/>
    <w:pPr>
      <w:pBdr/>
      <w:spacing/>
    </w:pPr>
    <w:rPr/>
  </w:style>
  <w:style w:type="paragraph" w:styleId="ListParagraph2" w:customStyle="1">
    <w:name w:val="List Paragraph 2"/>
    <w:basedOn w:val="List1"/>
    <w:uiPriority w:val="98"/>
    <w:semiHidden/>
    <w:unhideWhenUsed/>
    <w:qFormat/>
    <w:pPr>
      <w:pBdr/>
      <w:spacing/>
      <w:ind w:left="950"/>
    </w:pPr>
    <w:rPr/>
  </w:style>
  <w:style w:type="paragraph" w:styleId="Block1" w:customStyle="1">
    <w:name w:val="Block 1"/>
    <w:basedOn w:val="Normal"/>
    <w:uiPriority w:val="3"/>
    <w:qFormat/>
    <w:pPr>
      <w:pBdr/>
      <w:spacing/>
    </w:pPr>
    <w:rPr/>
  </w:style>
  <w:style w:type="paragraph" w:styleId="HistoryNote" w:customStyle="1">
    <w:name w:val="History Note"/>
    <w:basedOn w:val="Block1"/>
    <w:next w:val="Section"/>
    <w:uiPriority w:val="2"/>
    <w:qFormat/>
    <w:pPr>
      <w:pBdr/>
      <w:spacing w:after="240"/>
    </w:pPr>
    <w:rPr/>
  </w:style>
  <w:style w:type="paragraph" w:styleId="FootnoteText">
    <w:name w:val="Footnote Text"/>
    <w:basedOn w:val="Normal"/>
    <w:link w:val="FootnoteTextChar"/>
    <w:uiPriority w:val="99"/>
    <w:unhideWhenUsed/>
    <w:pPr>
      <w:pBdr/>
      <w:spacing w:after="0"/>
    </w:pPr>
    <w:rPr>
      <w:szCs w:val="20"/>
    </w:rPr>
  </w:style>
  <w:style w:type="character" w:styleId="FootnoteTextChar" w:customStyle="1">
    <w:name w:val="Footnote Text Char"/>
    <w:basedOn w:val="DefaultParagraphFont"/>
    <w:link w:val="FootnoteText"/>
    <w:uiPriority w:val="99"/>
    <w:rPr>
      <w:rFonts w:ascii="Calibri" w:hAnsi="Calibri"/>
      <w:sz w:val="20"/>
      <w:szCs w:val="20"/>
    </w:rPr>
  </w:style>
  <w:style w:type="character" w:styleId="FootnoteReference">
    <w:name w:val="Footnote Reference"/>
    <w:basedOn w:val="DefaultParagraphFont"/>
    <w:uiPriority w:val="99"/>
    <w:semiHidden/>
    <w:unhideWhenUsed/>
    <w:rPr>
      <w:vertAlign w:val="superscript"/>
    </w:rPr>
  </w:style>
  <w:style w:type="paragraph" w:styleId="TOC1">
    <w:name w:val="TOC 1"/>
    <w:basedOn w:val="Normal"/>
    <w:next w:val="TOC2"/>
    <w:uiPriority w:val="69"/>
    <w:unhideWhenUsed/>
    <w:qFormat/>
    <w:pPr>
      <w:pBdr/>
      <w:tabs>
        <w:tab w:val="right" w:leader="dot" w:pos="9000"/>
      </w:tabs>
      <w:spacing w:after="60" w:line="276" w:lineRule="auto"/>
      <w:ind w:left="245" w:hanging="245"/>
    </w:pPr>
    <w:rPr/>
  </w:style>
  <w:style w:type="paragraph" w:styleId="TOC2">
    <w:name w:val="TOC 2"/>
    <w:basedOn w:val="TOC1"/>
    <w:next w:val="TOC3"/>
    <w:uiPriority w:val="69"/>
    <w:unhideWhenUsed/>
    <w:qFormat/>
    <w:pPr>
      <w:pBdr/>
      <w:spacing/>
      <w:ind w:left="720"/>
    </w:pPr>
    <w:rPr/>
  </w:style>
  <w:style w:type="paragraph" w:styleId="TOC3">
    <w:name w:val="TOC 3"/>
    <w:basedOn w:val="TOC2"/>
    <w:next w:val="TOC4"/>
    <w:uiPriority w:val="69"/>
    <w:unhideWhenUsed/>
    <w:qFormat/>
    <w:pPr>
      <w:pBdr/>
      <w:spacing/>
      <w:ind w:left="1195"/>
    </w:pPr>
    <w:rPr/>
  </w:style>
  <w:style w:type="paragraph" w:styleId="TOC4">
    <w:name w:val="TOC 4"/>
    <w:basedOn w:val="TOC3"/>
    <w:next w:val="TOC5"/>
    <w:uiPriority w:val="69"/>
    <w:unhideWhenUsed/>
    <w:qFormat/>
    <w:pPr>
      <w:pBdr/>
      <w:spacing/>
      <w:ind w:left="1685"/>
    </w:pPr>
    <w:rPr/>
  </w:style>
  <w:style w:type="paragraph" w:styleId="Index1">
    <w:name w:val="Index 1"/>
    <w:basedOn w:val="TOC1"/>
    <w:next w:val="Index2"/>
    <w:uiPriority w:val="99"/>
    <w:unhideWhenUsed/>
    <w:pPr>
      <w:pBdr/>
      <w:spacing/>
    </w:pPr>
    <w:rPr/>
  </w:style>
  <w:style w:type="paragraph" w:styleId="Index2">
    <w:name w:val="Index 2"/>
    <w:basedOn w:val="TOC2"/>
    <w:next w:val="Index3"/>
    <w:uiPriority w:val="99"/>
    <w:unhideWhenUsed/>
    <w:pPr>
      <w:pBdr/>
      <w:spacing/>
    </w:pPr>
    <w:rPr/>
  </w:style>
  <w:style w:type="paragraph" w:styleId="Index3">
    <w:name w:val="Index 3"/>
    <w:basedOn w:val="TOC3"/>
    <w:next w:val="Index4"/>
    <w:uiPriority w:val="99"/>
    <w:unhideWhenUsed/>
    <w:pPr>
      <w:pBdr/>
      <w:spacing/>
    </w:pPr>
    <w:rPr/>
  </w:style>
  <w:style w:type="paragraph" w:styleId="Index4">
    <w:name w:val="Index 4"/>
    <w:basedOn w:val="TOC4"/>
    <w:next w:val="Index6"/>
    <w:uiPriority w:val="99"/>
    <w:unhideWhenUsed/>
    <w:pPr>
      <w:pBdr/>
      <w:spacing/>
    </w:pPr>
    <w:rPr/>
  </w:style>
  <w:style w:type="paragraph" w:styleId="TOC5">
    <w:name w:val="TOC 5"/>
    <w:basedOn w:val="TOC4"/>
    <w:next w:val="TOC6"/>
    <w:uiPriority w:val="69"/>
    <w:unhideWhenUsed/>
    <w:qFormat/>
    <w:pPr>
      <w:pBdr/>
      <w:spacing/>
      <w:ind w:left="2160"/>
    </w:pPr>
    <w:rPr/>
  </w:style>
  <w:style w:type="paragraph" w:styleId="Index5">
    <w:name w:val="Index 5"/>
    <w:basedOn w:val="TOC5"/>
    <w:next w:val="Index6"/>
    <w:uiPriority w:val="99"/>
    <w:unhideWhenUsed/>
    <w:pPr>
      <w:pBdr/>
      <w:spacing/>
    </w:pPr>
    <w:rPr/>
  </w:style>
  <w:style w:type="paragraph" w:styleId="TOC6">
    <w:name w:val="TOC 6"/>
    <w:basedOn w:val="TOC5"/>
    <w:uiPriority w:val="69"/>
    <w:unhideWhenUsed/>
    <w:qFormat/>
    <w:pPr>
      <w:pBdr/>
      <w:spacing/>
      <w:ind w:left="2635"/>
    </w:pPr>
    <w:rPr/>
  </w:style>
  <w:style w:type="paragraph" w:styleId="Index6">
    <w:name w:val="Index 6"/>
    <w:basedOn w:val="TOC6"/>
    <w:next w:val="Index7"/>
    <w:uiPriority w:val="99"/>
    <w:unhideWhenUsed/>
    <w:pPr>
      <w:pBdr/>
      <w:spacing/>
    </w:pPr>
    <w:rPr/>
  </w:style>
  <w:style w:type="paragraph" w:styleId="TOC7">
    <w:name w:val="TOC 7"/>
    <w:basedOn w:val="TOC6"/>
    <w:next w:val="TOC8"/>
    <w:uiPriority w:val="69"/>
    <w:unhideWhenUsed/>
    <w:qFormat/>
    <w:pPr>
      <w:pBdr/>
      <w:spacing/>
      <w:ind w:left="3125"/>
    </w:pPr>
    <w:rPr/>
  </w:style>
  <w:style w:type="paragraph" w:styleId="Index7">
    <w:name w:val="Index 7"/>
    <w:basedOn w:val="TOC7"/>
    <w:next w:val="Index8"/>
    <w:uiPriority w:val="99"/>
    <w:unhideWhenUsed/>
    <w:pPr>
      <w:pBdr/>
      <w:spacing/>
    </w:pPr>
    <w:rPr/>
  </w:style>
  <w:style w:type="paragraph" w:styleId="TOC8">
    <w:name w:val="TOC 8"/>
    <w:basedOn w:val="TOC7"/>
    <w:next w:val="TOC9"/>
    <w:uiPriority w:val="69"/>
    <w:unhideWhenUsed/>
    <w:qFormat/>
    <w:pPr>
      <w:pBdr/>
      <w:spacing/>
      <w:ind w:left="3600"/>
    </w:pPr>
    <w:rPr/>
  </w:style>
  <w:style w:type="paragraph" w:styleId="Index8">
    <w:name w:val="Index 8"/>
    <w:basedOn w:val="TOC8"/>
    <w:next w:val="Index9"/>
    <w:uiPriority w:val="99"/>
    <w:unhideWhenUsed/>
    <w:pPr>
      <w:pBdr/>
      <w:spacing/>
    </w:pPr>
    <w:rPr/>
  </w:style>
  <w:style w:type="paragraph" w:styleId="TOC9">
    <w:name w:val="TOC 9"/>
    <w:basedOn w:val="TOC8"/>
    <w:uiPriority w:val="69"/>
    <w:unhideWhenUsed/>
    <w:qFormat/>
    <w:pPr>
      <w:pBdr/>
      <w:spacing/>
      <w:ind w:left="4075"/>
    </w:pPr>
    <w:rPr/>
  </w:style>
  <w:style w:type="paragraph" w:styleId="Index9">
    <w:name w:val="Index 9"/>
    <w:basedOn w:val="TOC9"/>
    <w:uiPriority w:val="99"/>
    <w:unhideWhenUsed/>
    <w:pPr>
      <w:pBdr/>
      <w:spacing/>
    </w:pPr>
    <w:rPr/>
  </w:style>
  <w:style w:type="paragraph" w:styleId="Paragraph1" w:customStyle="1">
    <w:name w:val="Paragraph 1"/>
    <w:basedOn w:val="Normal"/>
    <w:uiPriority w:val="7"/>
    <w:qFormat/>
    <w:pPr>
      <w:pBdr/>
      <w:spacing/>
      <w:ind w:firstLine="475"/>
    </w:pPr>
    <w:rPr/>
  </w:style>
  <w:style w:type="paragraph" w:styleId="NormalWeb">
    <w:name w:val="Normal (Web)"/>
    <w:basedOn w:val="Normal"/>
    <w:uiPriority w:val="99"/>
    <w:semiHidden/>
    <w:unhideWhenUsed/>
    <w:pPr>
      <w:pBdr/>
      <w:spacing w:before="100" w:beforeAutospacing="1" w:after="100" w:afterAutospacing="1"/>
    </w:pPr>
    <w:rPr>
      <w:rFonts w:ascii="Verdana" w:hAnsi="Verdana" w:eastAsia="Times New Roman" w:cs="Times New Roman"/>
    </w:rPr>
  </w:style>
  <w:style w:type="paragraph" w:styleId="Title">
    <w:name w:val="Title"/>
    <w:basedOn w:val="Normal"/>
    <w:next w:val="Normal"/>
    <w:link w:val="TitleChar"/>
    <w:unhideWhenUsed/>
    <w:pPr>
      <w:pBdr/>
      <w:spacing w:after="0" w:line="480" w:lineRule="auto"/>
      <w:contextualSpacing/>
      <w:jc w:val="center"/>
      <w:outlineLvl w:val="0"/>
    </w:pPr>
    <w:rPr>
      <w:rFonts w:eastAsiaTheme="majorEastAsia" w:cstheme="majorBidi"/>
      <w:b/>
      <w:spacing w:val="-10"/>
      <w:kern w:val="28"/>
      <w:sz w:val="52"/>
      <w:szCs w:val="56"/>
    </w:rPr>
  </w:style>
  <w:style w:type="character" w:styleId="TitleChar" w:customStyle="1">
    <w:name w:val="Title Char"/>
    <w:basedOn w:val="DefaultParagraphFont"/>
    <w:link w:val="Title"/>
    <w:rPr>
      <w:rFonts w:ascii="Calibri" w:hAnsi="Calibri" w:eastAsiaTheme="majorEastAsia" w:cstheme="majorBidi"/>
      <w:b/>
      <w:spacing w:val="-10"/>
      <w:kern w:val="28"/>
      <w:sz w:val="52"/>
      <w:szCs w:val="56"/>
    </w:rPr>
  </w:style>
  <w:style w:type="paragraph" w:styleId="ReferenceNote" w:customStyle="1">
    <w:name w:val="Reference Note"/>
    <w:basedOn w:val="Block1"/>
    <w:next w:val="Block1"/>
    <w:uiPriority w:val="2"/>
    <w:qFormat/>
    <w:pPr>
      <w:pBdr/>
      <w:spacing/>
    </w:pPr>
    <w:rPr/>
  </w:style>
  <w:style w:type="paragraph" w:styleId="List2">
    <w:name w:val="List 2"/>
    <w:basedOn w:val="List1"/>
    <w:uiPriority w:val="5"/>
    <w:qFormat/>
    <w:pPr>
      <w:pBdr/>
      <w:spacing/>
      <w:ind w:left="950"/>
    </w:pPr>
    <w:rPr/>
  </w:style>
  <w:style w:type="paragraph" w:styleId="Block2" w:customStyle="1">
    <w:name w:val="Block 2"/>
    <w:basedOn w:val="Block1"/>
    <w:uiPriority w:val="3"/>
    <w:unhideWhenUsed/>
    <w:qFormat/>
    <w:pPr>
      <w:pBdr/>
      <w:spacing/>
      <w:ind w:left="475"/>
    </w:pPr>
    <w:rPr/>
  </w:style>
  <w:style w:type="paragraph" w:styleId="Block3" w:customStyle="1">
    <w:name w:val="Block 3"/>
    <w:basedOn w:val="Block2"/>
    <w:uiPriority w:val="3"/>
    <w:unhideWhenUsed/>
    <w:qFormat/>
    <w:pPr>
      <w:pBdr/>
      <w:spacing/>
      <w:ind w:left="950"/>
    </w:pPr>
    <w:rPr/>
  </w:style>
  <w:style w:type="paragraph" w:styleId="Block4" w:customStyle="1">
    <w:name w:val="Block 4"/>
    <w:basedOn w:val="Block3"/>
    <w:uiPriority w:val="3"/>
    <w:unhideWhenUsed/>
    <w:qFormat/>
    <w:pPr>
      <w:pBdr/>
      <w:spacing/>
      <w:ind w:left="1440"/>
    </w:pPr>
    <w:rPr/>
  </w:style>
  <w:style w:type="paragraph" w:styleId="Block5" w:customStyle="1">
    <w:name w:val="Block 5"/>
    <w:basedOn w:val="Block4"/>
    <w:uiPriority w:val="3"/>
    <w:unhideWhenUsed/>
    <w:qFormat/>
    <w:pPr>
      <w:pBdr/>
      <w:spacing/>
      <w:ind w:left="1915"/>
    </w:pPr>
    <w:rPr/>
  </w:style>
  <w:style w:type="paragraph" w:styleId="Block6" w:customStyle="1">
    <w:name w:val="Block 6"/>
    <w:basedOn w:val="Block5"/>
    <w:uiPriority w:val="3"/>
    <w:unhideWhenUsed/>
    <w:pPr>
      <w:pBdr/>
      <w:spacing/>
      <w:ind w:left="2390"/>
    </w:pPr>
    <w:rPr/>
  </w:style>
  <w:style w:type="paragraph" w:styleId="Block7" w:customStyle="1">
    <w:name w:val="Block 7"/>
    <w:basedOn w:val="Block6"/>
    <w:uiPriority w:val="3"/>
    <w:unhideWhenUsed/>
    <w:pPr>
      <w:pBdr/>
      <w:spacing/>
      <w:ind w:left="2880"/>
    </w:pPr>
    <w:rPr/>
  </w:style>
  <w:style w:type="paragraph" w:styleId="Block8" w:customStyle="1">
    <w:name w:val="Block 8"/>
    <w:basedOn w:val="Block7"/>
    <w:uiPriority w:val="3"/>
    <w:unhideWhenUsed/>
    <w:pPr>
      <w:pBdr/>
      <w:spacing/>
      <w:ind w:left="3355"/>
    </w:pPr>
    <w:rPr/>
  </w:style>
  <w:style w:type="paragraph" w:styleId="Block9" w:customStyle="1">
    <w:name w:val="Block 9"/>
    <w:basedOn w:val="Block8"/>
    <w:uiPriority w:val="3"/>
    <w:unhideWhenUsed/>
    <w:pPr>
      <w:pBdr/>
      <w:spacing/>
      <w:ind w:left="3830"/>
    </w:pPr>
    <w:rPr/>
  </w:style>
  <w:style w:type="paragraph" w:styleId="List3">
    <w:name w:val="List 3"/>
    <w:basedOn w:val="List2"/>
    <w:uiPriority w:val="5"/>
    <w:unhideWhenUsed/>
    <w:qFormat/>
    <w:pPr>
      <w:pBdr/>
      <w:spacing/>
      <w:ind w:left="1425"/>
    </w:pPr>
    <w:rPr/>
  </w:style>
  <w:style w:type="paragraph" w:styleId="List4">
    <w:name w:val="List 4"/>
    <w:basedOn w:val="List3"/>
    <w:uiPriority w:val="5"/>
    <w:unhideWhenUsed/>
    <w:qFormat/>
    <w:pPr>
      <w:pBdr/>
      <w:spacing/>
      <w:ind w:left="1915"/>
    </w:pPr>
    <w:rPr/>
  </w:style>
  <w:style w:type="paragraph" w:styleId="List5">
    <w:name w:val="List 5"/>
    <w:basedOn w:val="List4"/>
    <w:uiPriority w:val="5"/>
    <w:unhideWhenUsed/>
    <w:qFormat/>
    <w:pPr>
      <w:pBdr/>
      <w:spacing/>
      <w:ind w:left="2865"/>
    </w:pPr>
    <w:rPr/>
  </w:style>
  <w:style w:type="paragraph" w:styleId="List6" w:customStyle="1">
    <w:name w:val="List 6"/>
    <w:basedOn w:val="List5"/>
    <w:uiPriority w:val="5"/>
    <w:unhideWhenUsed/>
    <w:pPr>
      <w:pBdr/>
      <w:spacing/>
      <w:ind w:left="3355"/>
    </w:pPr>
    <w:rPr/>
  </w:style>
  <w:style w:type="paragraph" w:styleId="List7" w:customStyle="1">
    <w:name w:val="List 7"/>
    <w:basedOn w:val="List6"/>
    <w:uiPriority w:val="5"/>
    <w:unhideWhenUsed/>
    <w:pPr>
      <w:pBdr/>
      <w:spacing/>
      <w:ind w:left="3830"/>
    </w:pPr>
    <w:rPr/>
  </w:style>
  <w:style w:type="paragraph" w:styleId="List8" w:customStyle="1">
    <w:name w:val="List 8"/>
    <w:basedOn w:val="List7"/>
    <w:uiPriority w:val="5"/>
    <w:unhideWhenUsed/>
    <w:pPr>
      <w:pBdr/>
      <w:spacing/>
      <w:ind w:left="4305"/>
    </w:pPr>
    <w:rPr/>
  </w:style>
  <w:style w:type="paragraph" w:styleId="List9" w:customStyle="1">
    <w:name w:val="List 9"/>
    <w:basedOn w:val="List8"/>
    <w:uiPriority w:val="5"/>
    <w:unhideWhenUsed/>
    <w:pPr>
      <w:pBdr/>
      <w:spacing/>
      <w:ind w:left="4795"/>
    </w:pPr>
    <w:rPr/>
  </w:style>
  <w:style w:type="paragraph" w:styleId="Hang2" w:customStyle="1">
    <w:name w:val="Hang 2"/>
    <w:basedOn w:val="Hang1"/>
    <w:uiPriority w:val="8"/>
    <w:unhideWhenUsed/>
    <w:qFormat/>
    <w:pPr>
      <w:pBdr/>
      <w:spacing/>
      <w:ind w:left="950"/>
    </w:pPr>
    <w:rPr/>
  </w:style>
  <w:style w:type="paragraph" w:styleId="Hang3" w:customStyle="1">
    <w:name w:val="Hang 3"/>
    <w:basedOn w:val="Hang2"/>
    <w:uiPriority w:val="8"/>
    <w:unhideWhenUsed/>
    <w:qFormat/>
    <w:pPr>
      <w:pBdr/>
      <w:spacing/>
      <w:ind w:left="1425"/>
    </w:pPr>
    <w:rPr/>
  </w:style>
  <w:style w:type="paragraph" w:styleId="Hang4" w:customStyle="1">
    <w:name w:val="Hang 4"/>
    <w:basedOn w:val="Hang3"/>
    <w:uiPriority w:val="8"/>
    <w:unhideWhenUsed/>
    <w:qFormat/>
    <w:pPr>
      <w:pBdr/>
      <w:spacing/>
      <w:ind w:left="1915"/>
    </w:pPr>
    <w:rPr/>
  </w:style>
  <w:style w:type="paragraph" w:styleId="Hang5" w:customStyle="1">
    <w:name w:val="Hang 5"/>
    <w:basedOn w:val="Hang4"/>
    <w:uiPriority w:val="8"/>
    <w:unhideWhenUsed/>
    <w:qFormat/>
    <w:pPr>
      <w:pBdr/>
      <w:spacing/>
      <w:ind w:left="2390"/>
    </w:pPr>
    <w:rPr/>
  </w:style>
  <w:style w:type="paragraph" w:styleId="Hang6" w:customStyle="1">
    <w:name w:val="Hang 6"/>
    <w:basedOn w:val="Hang5"/>
    <w:uiPriority w:val="8"/>
    <w:unhideWhenUsed/>
    <w:pPr>
      <w:pBdr/>
      <w:spacing/>
      <w:ind w:left="2865"/>
    </w:pPr>
    <w:rPr/>
  </w:style>
  <w:style w:type="paragraph" w:styleId="Hang7" w:customStyle="1">
    <w:name w:val="Hang 7"/>
    <w:basedOn w:val="Hang6"/>
    <w:uiPriority w:val="8"/>
    <w:unhideWhenUsed/>
    <w:pPr>
      <w:pBdr/>
      <w:spacing/>
      <w:ind w:left="3355"/>
    </w:pPr>
    <w:rPr/>
  </w:style>
  <w:style w:type="paragraph" w:styleId="Hang8" w:customStyle="1">
    <w:name w:val="Hang 8"/>
    <w:basedOn w:val="Hang7"/>
    <w:uiPriority w:val="8"/>
    <w:unhideWhenUsed/>
    <w:pPr>
      <w:pBdr/>
      <w:spacing/>
      <w:ind w:left="3830"/>
    </w:pPr>
    <w:rPr/>
  </w:style>
  <w:style w:type="paragraph" w:styleId="Hang9" w:customStyle="1">
    <w:name w:val="Hang 9"/>
    <w:basedOn w:val="Hang8"/>
    <w:uiPriority w:val="8"/>
    <w:unhideWhenUsed/>
    <w:pPr>
      <w:pBdr/>
      <w:spacing/>
      <w:ind w:left="4305"/>
    </w:pPr>
    <w:rPr/>
  </w:style>
  <w:style w:type="paragraph" w:styleId="Paragraph2" w:customStyle="1">
    <w:name w:val="Paragraph 2"/>
    <w:basedOn w:val="Paragraph1"/>
    <w:uiPriority w:val="7"/>
    <w:unhideWhenUsed/>
    <w:qFormat/>
    <w:pPr>
      <w:pBdr/>
      <w:spacing/>
      <w:ind w:left="475"/>
    </w:pPr>
    <w:rPr/>
  </w:style>
  <w:style w:type="paragraph" w:styleId="Paragraph3" w:customStyle="1">
    <w:name w:val="Paragraph 3"/>
    <w:basedOn w:val="Paragraph2"/>
    <w:uiPriority w:val="7"/>
    <w:unhideWhenUsed/>
    <w:qFormat/>
    <w:pPr>
      <w:pBdr/>
      <w:spacing/>
      <w:ind w:left="950"/>
    </w:pPr>
    <w:rPr/>
  </w:style>
  <w:style w:type="paragraph" w:styleId="Paragraph4" w:customStyle="1">
    <w:name w:val="Paragraph 4"/>
    <w:basedOn w:val="Paragraph3"/>
    <w:uiPriority w:val="7"/>
    <w:unhideWhenUsed/>
    <w:qFormat/>
    <w:pPr>
      <w:pBdr/>
      <w:spacing/>
      <w:ind w:left="1440"/>
    </w:pPr>
    <w:rPr/>
  </w:style>
  <w:style w:type="paragraph" w:styleId="Paragraph5" w:customStyle="1">
    <w:name w:val="Paragraph 5"/>
    <w:basedOn w:val="Paragraph4"/>
    <w:uiPriority w:val="7"/>
    <w:unhideWhenUsed/>
    <w:qFormat/>
    <w:pPr>
      <w:pBdr/>
      <w:spacing/>
      <w:ind w:left="1915"/>
    </w:pPr>
    <w:rPr/>
  </w:style>
  <w:style w:type="paragraph" w:styleId="Paragraph6" w:customStyle="1">
    <w:name w:val="Paragraph 6"/>
    <w:basedOn w:val="Paragraph5"/>
    <w:uiPriority w:val="7"/>
    <w:unhideWhenUsed/>
    <w:pPr>
      <w:pBdr/>
      <w:spacing/>
      <w:ind w:left="2880"/>
    </w:pPr>
    <w:rPr/>
  </w:style>
  <w:style w:type="paragraph" w:styleId="Paragraph7" w:customStyle="1">
    <w:name w:val="Paragraph 7"/>
    <w:basedOn w:val="Paragraph6"/>
    <w:uiPriority w:val="7"/>
    <w:unhideWhenUsed/>
    <w:pPr>
      <w:pBdr/>
      <w:spacing/>
      <w:ind w:left="3355"/>
    </w:pPr>
    <w:rPr/>
  </w:style>
  <w:style w:type="paragraph" w:styleId="Paragraph8" w:customStyle="1">
    <w:name w:val="Paragraph 8"/>
    <w:basedOn w:val="Paragraph7"/>
    <w:uiPriority w:val="7"/>
    <w:unhideWhenUsed/>
    <w:pPr>
      <w:pBdr/>
      <w:spacing/>
      <w:ind w:left="3830"/>
    </w:pPr>
    <w:rPr/>
  </w:style>
  <w:style w:type="paragraph" w:styleId="Paragraph9" w:customStyle="1">
    <w:name w:val="Paragraph 9"/>
    <w:basedOn w:val="Paragraph8"/>
    <w:uiPriority w:val="7"/>
    <w:unhideWhenUsed/>
    <w:pPr>
      <w:pBdr/>
      <w:spacing/>
      <w:ind w:left="4320"/>
    </w:pPr>
    <w:rPr/>
  </w:style>
  <w:style w:type="character" w:styleId="Heading6Char" w:customStyle="1">
    <w:name w:val="Heading 6 Char"/>
    <w:basedOn w:val="DefaultParagraphFont"/>
    <w:link w:val="Heading6"/>
    <w:uiPriority w:val="1"/>
    <w:rPr>
      <w:rFonts w:asciiTheme="majorHAnsi" w:hAnsiTheme="majorHAnsi" w:eastAsiaTheme="majorEastAsia" w:cstheme="majorBidi"/>
      <w:b/>
      <w:i/>
      <w:iCs/>
      <w:sz w:val="26"/>
    </w:rPr>
  </w:style>
  <w:style w:type="character" w:styleId="Heading8Char" w:customStyle="1">
    <w:name w:val="Heading 8 Char"/>
    <w:basedOn w:val="DefaultParagraphFont"/>
    <w:link w:val="Heading8"/>
    <w:uiPriority w:val="1"/>
    <w:rPr>
      <w:rFonts w:ascii="Calibri" w:hAnsi="Calibri" w:eastAsiaTheme="majorEastAsia" w:cstheme="majorBidi"/>
      <w:b/>
      <w:szCs w:val="21"/>
    </w:rPr>
  </w:style>
  <w:style w:type="character" w:styleId="Heading7Char" w:customStyle="1">
    <w:name w:val="Heading 7 Char"/>
    <w:basedOn w:val="DefaultParagraphFont"/>
    <w:link w:val="Heading7"/>
    <w:uiPriority w:val="1"/>
    <w:rPr>
      <w:rFonts w:asciiTheme="majorHAnsi" w:hAnsiTheme="majorHAnsi" w:eastAsiaTheme="majorEastAsia" w:cstheme="majorBidi"/>
      <w:i/>
      <w:sz w:val="26"/>
    </w:rPr>
  </w:style>
  <w:style w:type="character" w:styleId="Heading9Char" w:customStyle="1">
    <w:name w:val="Heading 9 Char"/>
    <w:basedOn w:val="DefaultParagraphFont"/>
    <w:link w:val="Heading9"/>
    <w:uiPriority w:val="1"/>
    <w:rPr>
      <w:rFonts w:ascii="Calibri" w:hAnsi="Calibri" w:eastAsiaTheme="majorEastAsia" w:cstheme="majorBidi"/>
      <w:b/>
      <w:i/>
      <w:iCs/>
      <w:szCs w:val="21"/>
    </w:rPr>
  </w:style>
  <w:style w:type="paragraph" w:styleId="Subsect1" w:customStyle="1">
    <w:name w:val="Subsect 1"/>
    <w:basedOn w:val="Section"/>
    <w:next w:val="Block1"/>
    <w:uiPriority w:val="1"/>
    <w:qFormat/>
    <w:pPr>
      <w:pBdr/>
      <w:spacing/>
      <w:outlineLvl w:val="6"/>
    </w:pPr>
    <w:rPr>
      <w:u w:val="single"/>
    </w:rPr>
  </w:style>
  <w:style w:type="paragraph" w:styleId="Subsect2" w:customStyle="1">
    <w:name w:val="Subsect 2"/>
    <w:basedOn w:val="Subsect1"/>
    <w:next w:val="Block1"/>
    <w:uiPriority w:val="1"/>
    <w:qFormat/>
    <w:pPr>
      <w:pBdr/>
      <w:spacing/>
      <w:outlineLvl w:val="7"/>
    </w:pPr>
    <w:rPr>
      <w:i/>
    </w:rPr>
  </w:style>
  <w:style w:type="paragraph" w:styleId="Subsect3" w:customStyle="1">
    <w:name w:val="Subsect 3"/>
    <w:basedOn w:val="Subsect2"/>
    <w:next w:val="Block1"/>
    <w:uiPriority w:val="1"/>
    <w:qFormat/>
    <w:pPr>
      <w:pBdr/>
      <w:spacing/>
      <w:outlineLvl w:val="8"/>
    </w:pPr>
    <w:rPr>
      <w:b w:val="0"/>
      <w:i w:val="0"/>
    </w:rPr>
  </w:style>
  <w:style w:type="table" w:styleId="NormalTable_2736555e-88e8-4c2f-8d24-e839ac40fb31" w:customStyle="1">
    <w:name w:val="Normal Table_2736555e-88e8-4c2f-8d24-e839ac40fb3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Grid">
    <w:name w:val="Table Grid"/>
    <w:basedOn w:val="NormalTable_2736555e-88e8-4c2f-8d24-e839ac40fb31"/>
    <w:uiPriority w:val="39"/>
    <w:pPr>
      <w:pBdr/>
      <w:spacing w:before="0" w:after="0"/>
    </w:pP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tcMar/>
      <w:vAlign w:val="top"/>
    </w:tcPr>
  </w:style>
  <w:style w:type="paragraph" w:styleId="ImageCaptionBelowLeft" w:customStyle="1">
    <w:name w:val="Image Caption Below Left"/>
    <w:basedOn w:val="Block1"/>
    <w:next w:val="Block1"/>
    <w:qFormat/>
    <w:pPr>
      <w:widowControl w:val="false"/>
      <w:pBdr/>
      <w:spacing/>
    </w:pPr>
    <w:rPr>
      <w:b/>
    </w:rPr>
  </w:style>
  <w:style w:type="paragraph" w:styleId="ImageCaptionBelowCenter" w:customStyle="1">
    <w:name w:val="Image Caption Below Center"/>
    <w:basedOn w:val="ImageCaptionBelowLeft"/>
    <w:next w:val="Block1"/>
    <w:pPr>
      <w:pBdr/>
      <w:spacing/>
      <w:jc w:val="center"/>
    </w:pPr>
    <w:rPr/>
  </w:style>
  <w:style w:type="paragraph" w:styleId="ImageLeft" w:customStyle="1">
    <w:name w:val="Image Left"/>
    <w:next w:val="Block1"/>
    <w:qFormat/>
    <w:pPr>
      <w:pBdr/>
      <w:spacing/>
      <w:jc w:val="left"/>
    </w:pPr>
    <w:rPr>
      <w:rFonts w:ascii="Calibri" w:hAnsi="Calibri"/>
    </w:rPr>
  </w:style>
  <w:style w:type="paragraph" w:styleId="ImageCenter" w:customStyle="1">
    <w:name w:val="Image Center"/>
    <w:basedOn w:val="ImageLeft"/>
    <w:next w:val="Block1"/>
    <w:qFormat/>
    <w:pPr>
      <w:pBdr/>
      <w:spacing/>
      <w:jc w:val="center"/>
    </w:pPr>
    <w:rPr/>
  </w:style>
  <w:style w:type="paragraph" w:styleId="ImageCaptionAboveLeft" w:customStyle="1">
    <w:name w:val="Image Caption Above Left"/>
    <w:basedOn w:val="Block1"/>
    <w:next w:val="Block1"/>
    <w:qFormat/>
    <w:pPr>
      <w:keepNext/>
      <w:pBdr/>
      <w:spacing/>
    </w:pPr>
    <w:rPr>
      <w:b/>
    </w:rPr>
  </w:style>
  <w:style w:type="paragraph" w:styleId="ImageCaptionBelowRight" w:customStyle="1">
    <w:name w:val="Image Caption Below Right"/>
    <w:basedOn w:val="ImageCaptionBelowLeft"/>
    <w:next w:val="Block1"/>
    <w:qFormat/>
    <w:pPr>
      <w:pBdr/>
      <w:spacing/>
      <w:jc w:val="right"/>
    </w:pPr>
    <w:rPr/>
  </w:style>
  <w:style w:type="paragraph" w:styleId="ImageRight" w:customStyle="1">
    <w:name w:val="Image Right"/>
    <w:basedOn w:val="ImageLeft"/>
    <w:next w:val="Block1"/>
    <w:qFormat/>
    <w:pPr>
      <w:pBdr/>
      <w:spacing/>
      <w:jc w:val="right"/>
    </w:pPr>
    <w:rPr/>
  </w:style>
  <w:style w:type="character" w:styleId="Hyperlink">
    <w:name w:val="Hyperlink"/>
    <w:basedOn w:val="DefaultParagraphFont"/>
    <w:uiPriority w:val="99"/>
    <w:unhideWhenUsed/>
    <w:rPr>
      <w:color w:val="4472C4"/>
      <w:u w:val="none"/>
    </w:rPr>
  </w:style>
  <w:style w:type="paragraph" w:styleId="BlockCenter" w:customStyle="1">
    <w:name w:val="Block Center"/>
    <w:basedOn w:val="Block1"/>
    <w:qFormat/>
    <w:pPr>
      <w:pBdr/>
      <w:spacing/>
      <w:jc w:val="center"/>
    </w:pPr>
    <w:rPr/>
  </w:style>
  <w:style w:type="paragraph" w:styleId="BodyText">
    <w:name w:val="Body Text"/>
    <w:basedOn w:val="Normal"/>
    <w:link w:val="BodyTextChar"/>
    <w:uiPriority w:val="99"/>
    <w:semiHidden/>
    <w:pPr>
      <w:pBdr/>
      <w:spacing/>
    </w:pPr>
    <w:rPr/>
  </w:style>
  <w:style w:type="character" w:styleId="BodyTextChar" w:customStyle="1">
    <w:name w:val="Body Text Char"/>
    <w:basedOn w:val="DefaultParagraphFont"/>
    <w:link w:val="BodyText"/>
    <w:uiPriority w:val="99"/>
    <w:semiHidden/>
    <w:rPr>
      <w:rFonts w:ascii="Calibri" w:hAnsi="Calibri"/>
      <w:sz w:val="20"/>
    </w:rPr>
  </w:style>
  <w:style w:type="paragraph" w:styleId="List">
    <w:name w:val="List"/>
    <w:basedOn w:val="Normal"/>
    <w:uiPriority w:val="99"/>
    <w:semiHidden/>
    <w:unhideWhenUsed/>
    <w:pPr>
      <w:pBdr/>
      <w:spacing/>
      <w:ind w:left="360" w:hanging="360"/>
      <w:contextualSpacing/>
    </w:pPr>
    <w:rPr/>
  </w:style>
  <w:style w:type="paragraph" w:styleId="ListBullet">
    <w:name w:val="List Bullet"/>
    <w:basedOn w:val="Normal"/>
    <w:uiPriority w:val="99"/>
    <w:semiHidden/>
    <w:unhideWhenUsed/>
    <w:qFormat/>
    <w:numPr>
      <w:numId w:val="1"/>
    </w:numPr>
    <w:pPr>
      <w:numPr>
        <w:numId w:val="1"/>
      </w:numPr>
      <w:pBdr/>
      <w:spacing/>
      <w:contextualSpacing/>
    </w:pPr>
    <w:rPr/>
  </w:style>
  <w:style w:type="paragraph" w:styleId="ListContinue">
    <w:name w:val="List Continue"/>
    <w:basedOn w:val="Normal"/>
    <w:uiPriority w:val="99"/>
    <w:semiHidden/>
    <w:unhideWhenUsed/>
    <w:pPr>
      <w:pBdr/>
      <w:spacing/>
      <w:ind w:left="360"/>
      <w:contextualSpacing/>
    </w:pPr>
    <w:rPr/>
  </w:style>
  <w:style w:type="paragraph" w:styleId="Block1Center" w:customStyle="1">
    <w:name w:val="Block 1 Center"/>
    <w:basedOn w:val="Block1"/>
    <w:qFormat/>
    <w:pPr>
      <w:pBdr/>
      <w:spacing/>
      <w:jc w:val="center"/>
    </w:pPr>
    <w:rPr/>
  </w:style>
  <w:style w:type="paragraph" w:styleId="Block2Center" w:customStyle="1">
    <w:name w:val="Block 2 Center"/>
    <w:basedOn w:val="Block2"/>
    <w:qFormat/>
    <w:pPr>
      <w:pBdr/>
      <w:spacing/>
      <w:jc w:val="center"/>
    </w:pPr>
    <w:rPr/>
  </w:style>
  <w:style w:type="paragraph" w:styleId="Block3Center" w:customStyle="1">
    <w:name w:val="Block 3 Center"/>
    <w:basedOn w:val="Block3"/>
    <w:qFormat/>
    <w:pPr>
      <w:pBdr/>
      <w:spacing/>
      <w:jc w:val="center"/>
    </w:pPr>
    <w:rPr/>
  </w:style>
  <w:style w:type="paragraph" w:styleId="Block4Center" w:customStyle="1">
    <w:name w:val="Block 4 Center"/>
    <w:basedOn w:val="Block4"/>
    <w:qFormat/>
    <w:pPr>
      <w:pBdr/>
      <w:spacing/>
      <w:jc w:val="center"/>
    </w:pPr>
    <w:rPr/>
  </w:style>
  <w:style w:type="paragraph" w:styleId="Block5Center" w:customStyle="1">
    <w:name w:val="Block 5 Center"/>
    <w:basedOn w:val="Block5"/>
    <w:qFormat/>
    <w:pPr>
      <w:pBdr/>
      <w:spacing/>
      <w:jc w:val="center"/>
    </w:pPr>
    <w:rPr/>
  </w:style>
  <w:style w:type="paragraph" w:styleId="Block6Center" w:customStyle="1">
    <w:name w:val="Block 6 Center"/>
    <w:basedOn w:val="Block6"/>
    <w:qFormat/>
    <w:pPr>
      <w:pBdr/>
      <w:spacing/>
      <w:jc w:val="center"/>
    </w:pPr>
    <w:rPr/>
  </w:style>
  <w:style w:type="paragraph" w:styleId="Block7Center" w:customStyle="1">
    <w:name w:val="Block 7 Center"/>
    <w:basedOn w:val="Block7"/>
    <w:qFormat/>
    <w:pPr>
      <w:pBdr/>
      <w:spacing/>
      <w:jc w:val="center"/>
    </w:pPr>
    <w:rPr/>
  </w:style>
  <w:style w:type="paragraph" w:styleId="Block8Center" w:customStyle="1">
    <w:name w:val="Block 8 Center"/>
    <w:basedOn w:val="Block8"/>
    <w:qFormat/>
    <w:pPr>
      <w:pBdr/>
      <w:spacing/>
      <w:jc w:val="center"/>
    </w:pPr>
    <w:rPr/>
  </w:style>
  <w:style w:type="paragraph" w:styleId="Block9Center" w:customStyle="1">
    <w:name w:val="Block 9 Center"/>
    <w:basedOn w:val="Block9"/>
    <w:qFormat/>
    <w:pPr>
      <w:pBdr/>
      <w:spacing/>
      <w:jc w:val="center"/>
    </w:pPr>
    <w:rPr/>
  </w:style>
  <w:style w:type="paragraph" w:styleId="ListNumber">
    <w:name w:val="List Number"/>
    <w:basedOn w:val="Normal"/>
    <w:uiPriority w:val="99"/>
    <w:semiHidden/>
    <w:unhideWhenUsed/>
    <w:numPr>
      <w:numId w:val="2"/>
    </w:numPr>
    <w:pPr>
      <w:numPr>
        <w:numId w:val="2"/>
      </w:numPr>
      <w:pBdr/>
      <w:spacing/>
      <w:contextualSpacing/>
    </w:pPr>
    <w:rPr/>
  </w:style>
  <w:style w:type="paragraph" w:styleId="TableofFigures">
    <w:name w:val="Table of Figures"/>
    <w:basedOn w:val="Normal"/>
    <w:next w:val="Normal"/>
    <w:uiPriority w:val="99"/>
    <w:semiHidden/>
    <w:unhideWhenUsed/>
    <w:pPr>
      <w:pBdr/>
      <w:spacing w:after="0"/>
    </w:pPr>
    <w:rPr/>
  </w:style>
  <w:style w:type="paragraph" w:styleId="Subtitle">
    <w:name w:val="Subtitle"/>
    <w:basedOn w:val="Normal"/>
    <w:next w:val="Normal"/>
    <w:link w:val="SubtitleChar"/>
    <w:uiPriority w:val="87"/>
    <w:semiHidden/>
    <w:unhideWhenUsed/>
    <w:qFormat/>
    <w:numPr>
      <w:ilvl w:val="1"/>
    </w:numPr>
    <w:pPr>
      <w:numPr>
        <w:ilvl w:val="1"/>
      </w:numPr>
      <w:pBdr/>
      <w:spacing w:after="160"/>
    </w:pPr>
    <w:rPr>
      <w:rFonts w:eastAsiaTheme="minorEastAsia"/>
      <w:color w:val="5A5A5A"/>
      <w:spacing w:val="15"/>
      <w:sz w:val="22"/>
      <w:szCs w:val="22"/>
    </w:rPr>
  </w:style>
  <w:style w:type="character" w:styleId="SubtitleChar" w:customStyle="1">
    <w:name w:val="Subtitle Char"/>
    <w:basedOn w:val="DefaultParagraphFont"/>
    <w:link w:val="Subtitle"/>
    <w:uiPriority w:val="87"/>
    <w:semiHidden/>
    <w:rPr>
      <w:rFonts w:ascii="Calibri" w:hAnsi="Calibri" w:eastAsiaTheme="minorEastAsia"/>
      <w:color w:val="5A5A5A"/>
      <w:spacing w:val="15"/>
      <w:sz w:val="22"/>
      <w:szCs w:val="22"/>
    </w:rPr>
  </w:style>
  <w:style w:type="paragraph" w:styleId="Footer">
    <w:name w:val="Footer"/>
    <w:basedOn w:val="Normal"/>
    <w:link w:val="FooterChar"/>
    <w:uiPriority w:val="99"/>
    <w:semiHidden/>
    <w:unhideWhenUsed/>
    <w:pPr>
      <w:pBdr/>
      <w:tabs>
        <w:tab w:val="center" w:pos="4680"/>
        <w:tab w:val="right" w:pos="9360"/>
      </w:tabs>
      <w:spacing w:before="0" w:after="0"/>
    </w:pPr>
    <w:rPr/>
  </w:style>
  <w:style w:type="character" w:styleId="FooterChar" w:customStyle="1">
    <w:name w:val="Footer Char"/>
    <w:basedOn w:val="DefaultParagraphFont"/>
    <w:link w:val="Footer"/>
    <w:uiPriority w:val="99"/>
    <w:semiHidden/>
    <w:rPr>
      <w:rFonts w:ascii="Calibri" w:hAnsi="Calibri"/>
      <w:sz w:val="20"/>
    </w:rPr>
  </w:style>
  <w:style w:type="paragraph" w:styleId="BlockText">
    <w:name w:val="Block Text"/>
    <w:basedOn w:val="Normal"/>
    <w:uiPriority w:val="99"/>
    <w:semiHidden/>
    <w:pPr>
      <w:pBdr>
        <w:top w:val="single" w:color="4472C4" w:sz="2" w:space="10"/>
        <w:left w:val="single" w:color="4472C4" w:sz="2" w:space="10"/>
        <w:bottom w:val="single" w:color="4472C4" w:sz="2" w:space="10"/>
        <w:right w:val="single" w:color="4472C4" w:sz="2" w:space="10"/>
      </w:pBdr>
      <w:spacing/>
      <w:ind w:left="1152" w:right="1152"/>
    </w:pPr>
    <w:rPr>
      <w:rFonts w:eastAsiaTheme="minorEastAsia"/>
      <w:i/>
      <w:iCs/>
      <w:color w:val="4472C4"/>
    </w:rPr>
  </w:style>
  <w:style w:type="paragraph" w:styleId="BodyText2">
    <w:name w:val="Body Text 2"/>
    <w:basedOn w:val="Normal"/>
    <w:link w:val="BodyText2Char"/>
    <w:uiPriority w:val="99"/>
    <w:semiHidden/>
    <w:pPr>
      <w:pBdr/>
      <w:spacing w:line="480" w:lineRule="auto"/>
    </w:pPr>
    <w:rPr/>
  </w:style>
  <w:style w:type="character" w:styleId="BodyText2Char" w:customStyle="1">
    <w:name w:val="Body Text 2 Char"/>
    <w:basedOn w:val="DefaultParagraphFont"/>
    <w:link w:val="BodyText2"/>
    <w:uiPriority w:val="99"/>
    <w:semiHidden/>
    <w:rPr>
      <w:rFonts w:ascii="Calibri" w:hAnsi="Calibri"/>
      <w:sz w:val="20"/>
    </w:rPr>
  </w:style>
  <w:style w:type="paragraph" w:styleId="BodyText3">
    <w:name w:val="Body Text 3"/>
    <w:basedOn w:val="Normal"/>
    <w:link w:val="BodyText3Char"/>
    <w:uiPriority w:val="99"/>
    <w:semiHidden/>
    <w:pPr>
      <w:pBdr/>
      <w:spacing/>
    </w:pPr>
    <w:rPr>
      <w:sz w:val="16"/>
      <w:szCs w:val="16"/>
    </w:rPr>
  </w:style>
  <w:style w:type="character" w:styleId="BodyText3Char" w:customStyle="1">
    <w:name w:val="Body Text 3 Char"/>
    <w:basedOn w:val="DefaultParagraphFont"/>
    <w:link w:val="BodyText3"/>
    <w:uiPriority w:val="99"/>
    <w:semiHidden/>
    <w:rPr>
      <w:rFonts w:ascii="Calibri" w:hAnsi="Calibri"/>
      <w:sz w:val="16"/>
      <w:szCs w:val="16"/>
    </w:rPr>
  </w:style>
  <w:style w:type="paragraph" w:styleId="BodyTextFirstIndent">
    <w:name w:val="Body Text First Indent"/>
    <w:basedOn w:val="BodyText"/>
    <w:link w:val="BodyTextFirstIndentChar"/>
    <w:uiPriority w:val="99"/>
    <w:semiHidden/>
    <w:pPr>
      <w:pBdr/>
      <w:spacing/>
      <w:ind w:firstLine="360"/>
    </w:pPr>
    <w:rPr/>
  </w:style>
  <w:style w:type="character" w:styleId="BodyTextFirstIndentChar" w:customStyle="1">
    <w:name w:val="Body Text First Indent Char"/>
    <w:basedOn w:val="BodyTextChar"/>
    <w:link w:val="BodyTextFirstIndent"/>
    <w:uiPriority w:val="99"/>
    <w:semiHidden/>
    <w:rPr>
      <w:rFonts w:ascii="Calibri" w:hAnsi="Calibri"/>
      <w:sz w:val="20"/>
    </w:rPr>
  </w:style>
  <w:style w:type="paragraph" w:styleId="BodyTextIndent">
    <w:name w:val="Body Text Indent"/>
    <w:basedOn w:val="Normal"/>
    <w:link w:val="BodyTextIndentChar"/>
    <w:uiPriority w:val="99"/>
    <w:semiHidden/>
    <w:pPr>
      <w:pBdr/>
      <w:spacing/>
      <w:ind w:left="360"/>
    </w:pPr>
    <w:rPr/>
  </w:style>
  <w:style w:type="character" w:styleId="BodyTextIndentChar" w:customStyle="1">
    <w:name w:val="Body Text Indent Char"/>
    <w:basedOn w:val="DefaultParagraphFont"/>
    <w:link w:val="BodyTextIndent"/>
    <w:uiPriority w:val="99"/>
    <w:semiHidden/>
    <w:rPr>
      <w:rFonts w:ascii="Calibri" w:hAnsi="Calibri"/>
      <w:sz w:val="20"/>
    </w:rPr>
  </w:style>
  <w:style w:type="paragraph" w:styleId="BodyTextFirstIndent2">
    <w:name w:val="Body Text First Indent 2"/>
    <w:basedOn w:val="BodyTextIndent"/>
    <w:link w:val="BodyTextFirstIndent2Char"/>
    <w:uiPriority w:val="99"/>
    <w:semiHidden/>
    <w:pPr>
      <w:pBdr/>
      <w:spacing/>
      <w:ind w:firstLine="360"/>
    </w:pPr>
    <w:rPr/>
  </w:style>
  <w:style w:type="character" w:styleId="BodyTextFirstIndent2Char" w:customStyle="1">
    <w:name w:val="Body Text First Indent 2 Char"/>
    <w:basedOn w:val="BodyTextIndentChar"/>
    <w:link w:val="BodyTextFirstIndent2"/>
    <w:uiPriority w:val="99"/>
    <w:semiHidden/>
    <w:rPr>
      <w:rFonts w:ascii="Calibri" w:hAnsi="Calibri"/>
      <w:sz w:val="20"/>
    </w:rPr>
  </w:style>
  <w:style w:type="paragraph" w:styleId="BodyTextIndent2">
    <w:name w:val="Body Text Indent 2"/>
    <w:basedOn w:val="Normal"/>
    <w:link w:val="BodyTextIndent2Char"/>
    <w:uiPriority w:val="99"/>
    <w:semiHidden/>
    <w:pPr>
      <w:pBdr/>
      <w:spacing w:line="480" w:lineRule="auto"/>
      <w:ind w:left="360"/>
    </w:pPr>
    <w:rPr/>
  </w:style>
  <w:style w:type="character" w:styleId="BodyTextIndent2Char" w:customStyle="1">
    <w:name w:val="Body Text Indent 2 Char"/>
    <w:basedOn w:val="DefaultParagraphFont"/>
    <w:link w:val="BodyTextIndent2"/>
    <w:uiPriority w:val="99"/>
    <w:semiHidden/>
    <w:rPr>
      <w:rFonts w:ascii="Calibri" w:hAnsi="Calibri"/>
      <w:sz w:val="20"/>
    </w:rPr>
  </w:style>
  <w:style w:type="paragraph" w:styleId="BodyTextIndent3">
    <w:name w:val="Body Text Indent 3"/>
    <w:basedOn w:val="Normal"/>
    <w:link w:val="BodyTextIndent3Char"/>
    <w:uiPriority w:val="99"/>
    <w:semiHidden/>
    <w:pPr>
      <w:pBdr/>
      <w:spacing/>
      <w:ind w:left="360"/>
    </w:pPr>
    <w:rPr>
      <w:sz w:val="16"/>
      <w:szCs w:val="16"/>
    </w:rPr>
  </w:style>
  <w:style w:type="character" w:styleId="BodyTextIndent3Char" w:customStyle="1">
    <w:name w:val="Body Text Indent 3 Char"/>
    <w:basedOn w:val="DefaultParagraphFont"/>
    <w:link w:val="BodyTextIndent3"/>
    <w:uiPriority w:val="99"/>
    <w:semiHidden/>
    <w:rPr>
      <w:rFonts w:ascii="Calibri" w:hAnsi="Calibri"/>
      <w:sz w:val="16"/>
      <w:szCs w:val="16"/>
    </w:rPr>
  </w:style>
  <w:style w:type="paragraph" w:styleId="Caption">
    <w:name w:val="Caption"/>
    <w:basedOn w:val="Normal"/>
    <w:next w:val="Normal"/>
    <w:uiPriority w:val="35"/>
    <w:semiHidden/>
    <w:unhideWhenUsed/>
    <w:qFormat/>
    <w:pPr>
      <w:pBdr/>
      <w:spacing w:before="0" w:after="200"/>
    </w:pPr>
    <w:rPr>
      <w:i/>
      <w:iCs/>
      <w:color w:val="44546A"/>
      <w:sz w:val="18"/>
      <w:szCs w:val="18"/>
    </w:rPr>
  </w:style>
  <w:style w:type="paragraph" w:styleId="Closing">
    <w:name w:val="Closing"/>
    <w:basedOn w:val="Normal"/>
    <w:link w:val="ClosingChar"/>
    <w:uiPriority w:val="99"/>
    <w:semiHidden/>
    <w:pPr>
      <w:pBdr/>
      <w:spacing w:before="0" w:after="0"/>
      <w:ind w:left="4320"/>
    </w:pPr>
    <w:rPr/>
  </w:style>
  <w:style w:type="character" w:styleId="ClosingChar" w:customStyle="1">
    <w:name w:val="Closing Char"/>
    <w:basedOn w:val="DefaultParagraphFont"/>
    <w:link w:val="Closing"/>
    <w:uiPriority w:val="99"/>
    <w:semiHidden/>
    <w:rPr>
      <w:rFonts w:ascii="Calibri" w:hAnsi="Calibri"/>
      <w:sz w:val="20"/>
    </w:rPr>
  </w:style>
  <w:style w:type="paragraph" w:styleId="CommentText" w:customStyle="1">
    <w:name w:val="annotation text"/>
    <w:basedOn w:val="Normal"/>
    <w:link w:val="CommentTextChar"/>
    <w:uiPriority w:val="99"/>
    <w:semiHidden/>
    <w:unhideWhenUsed/>
    <w:pPr>
      <w:pBdr/>
      <w:spacing/>
    </w:pPr>
    <w:rPr>
      <w:szCs w:val="20"/>
    </w:rPr>
  </w:style>
  <w:style w:type="character" w:styleId="CommentTextChar" w:customStyle="1">
    <w:name w:val="Comment Text Char"/>
    <w:basedOn w:val="DefaultParagraphFont"/>
    <w:link w:val="annotationtext"/>
    <w:uiPriority w:val="99"/>
    <w:semiHidden/>
    <w:rPr>
      <w:rFonts w:ascii="Calibri" w:hAnsi="Calibri"/>
      <w:sz w:val="20"/>
      <w:szCs w:val="20"/>
    </w:rPr>
  </w:style>
  <w:style w:type="paragraph" w:styleId="CommentSubject" w:customStyle="1">
    <w:name w:val="annotation subject"/>
    <w:basedOn w:val="CommentText"/>
    <w:next w:val="CommentText"/>
    <w:link w:val="CommentSubjectChar"/>
    <w:uiPriority w:val="99"/>
    <w:semiHidden/>
    <w:unhideWhenUsed/>
    <w:pPr>
      <w:pBdr/>
      <w:spacing/>
    </w:pPr>
    <w:rPr>
      <w:b/>
      <w:bCs/>
    </w:rPr>
  </w:style>
  <w:style w:type="character" w:styleId="CommentSubjectChar" w:customStyle="1">
    <w:name w:val="Comment Subject Char"/>
    <w:basedOn w:val="CommentTextChar"/>
    <w:link w:val="annotationsubject"/>
    <w:uiPriority w:val="99"/>
    <w:semiHidden/>
    <w:rPr>
      <w:rFonts w:ascii="Calibri" w:hAnsi="Calibri"/>
      <w:b/>
      <w:bCs/>
      <w:sz w:val="20"/>
      <w:szCs w:val="20"/>
    </w:rPr>
  </w:style>
  <w:style w:type="paragraph" w:styleId="Date">
    <w:name w:val="Date"/>
    <w:basedOn w:val="Normal"/>
    <w:next w:val="Normal"/>
    <w:link w:val="DateChar"/>
    <w:uiPriority w:val="99"/>
    <w:semiHidden/>
    <w:unhideWhenUsed/>
    <w:pPr>
      <w:pBdr/>
      <w:spacing/>
    </w:pPr>
    <w:rPr/>
  </w:style>
  <w:style w:type="character" w:styleId="DateChar" w:customStyle="1">
    <w:name w:val="Date Char"/>
    <w:basedOn w:val="DefaultParagraphFont"/>
    <w:link w:val="Date"/>
    <w:uiPriority w:val="99"/>
    <w:semiHidden/>
    <w:rPr>
      <w:rFonts w:ascii="Calibri" w:hAnsi="Calibri"/>
      <w:sz w:val="20"/>
    </w:rPr>
  </w:style>
  <w:style w:type="character" w:styleId="BookTitle" w:customStyle="1">
    <w:name w:val="Book Title"/>
    <w:basedOn w:val="DefaultParagraphFont"/>
    <w:uiPriority w:val="84"/>
    <w:semiHidden/>
    <w:unhideWhenUsed/>
    <w:qFormat/>
    <w:rPr>
      <w:b/>
      <w:bCs/>
      <w:i/>
      <w:iCs/>
      <w:spacing w:val="5"/>
    </w:rPr>
  </w:style>
  <w:style w:type="character" w:styleId="CommentReference" w:customStyle="1">
    <w:name w:val="annotation reference"/>
    <w:basedOn w:val="DefaultParagraphFont"/>
    <w:uiPriority w:val="99"/>
    <w:semiHidden/>
    <w:unhideWhenUsed/>
    <w:rPr>
      <w:sz w:val="16"/>
      <w:szCs w:val="16"/>
    </w:rPr>
  </w:style>
  <w:style w:type="paragraph" w:styleId="DocumentMap">
    <w:name w:val="Document Map"/>
    <w:basedOn w:val="Normal"/>
    <w:link w:val="DocumentMapChar"/>
    <w:uiPriority w:val="99"/>
    <w:semiHidden/>
    <w:unhideWhenUsed/>
    <w:pPr>
      <w:pBdr/>
      <w:spacing w:before="0" w:after="0"/>
    </w:pPr>
    <w:rPr>
      <w:rFonts w:cs="Calibri"/>
      <w:sz w:val="16"/>
      <w:szCs w:val="16"/>
    </w:rPr>
  </w:style>
  <w:style w:type="character" w:styleId="DocumentMapChar" w:customStyle="1">
    <w:name w:val="Document Map Char"/>
    <w:basedOn w:val="DefaultParagraphFont"/>
    <w:link w:val="DocumentMap"/>
    <w:uiPriority w:val="99"/>
    <w:semiHidden/>
    <w:rPr>
      <w:rFonts w:ascii="Calibri" w:hAnsi="Calibri" w:cs="Calibri"/>
      <w:sz w:val="16"/>
      <w:szCs w:val="16"/>
    </w:rPr>
  </w:style>
  <w:style w:type="paragraph" w:styleId="E-mailSignature">
    <w:name w:val="E-mail Signature"/>
    <w:basedOn w:val="Normal"/>
    <w:link w:val="E-mailSignatureChar"/>
    <w:uiPriority w:val="99"/>
    <w:semiHidden/>
    <w:unhideWhenUsed/>
    <w:pPr>
      <w:pBdr/>
      <w:spacing w:before="0" w:after="0"/>
    </w:pPr>
    <w:rPr/>
  </w:style>
  <w:style w:type="character" w:styleId="E-mailSignatureChar" w:customStyle="1">
    <w:name w:val="E-mail Signature Char"/>
    <w:basedOn w:val="DefaultParagraphFont"/>
    <w:link w:val="E-mailSignature"/>
    <w:uiPriority w:val="99"/>
    <w:semiHidden/>
    <w:rPr>
      <w:rFonts w:ascii="Calibri" w:hAnsi="Calibri"/>
      <w:sz w:val="20"/>
    </w:rPr>
  </w:style>
  <w:style w:type="character" w:styleId="Emphasis">
    <w:name w:val="Emphasis"/>
    <w:basedOn w:val="DefaultParagraphFont"/>
    <w:uiPriority w:val="11"/>
    <w:semiHidden/>
    <w:qFormat/>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pBdr/>
      <w:spacing w:before="0" w:after="0"/>
    </w:pPr>
    <w:rPr>
      <w:szCs w:val="20"/>
    </w:rPr>
  </w:style>
  <w:style w:type="character" w:styleId="EndnoteTextChar" w:customStyle="1">
    <w:name w:val="Endnote Text Char"/>
    <w:basedOn w:val="DefaultParagraphFont"/>
    <w:link w:val="EndnoteText"/>
    <w:uiPriority w:val="99"/>
    <w:semiHidden/>
    <w:rPr>
      <w:rFonts w:ascii="Calibri" w:hAnsi="Calibri"/>
      <w:sz w:val="20"/>
      <w:szCs w:val="20"/>
    </w:rPr>
  </w:style>
  <w:style w:type="paragraph" w:styleId="EnvelopeAddress" w:customStyle="1">
    <w:name w:val="envelope address"/>
    <w:basedOn w:val="Normal"/>
    <w:uiPriority w:val="99"/>
    <w:semiHidden/>
    <w:unhideWhenUsed/>
    <w:pPr>
      <w:framePr w:w="7920" w:h="1980" w:hSpace="180" w:wrap="auto" w:hAnchor="page" w:xAlign="center" w:yAlign="bottom" w:hRule="exact" w:lines="1"/>
      <w:pBdr/>
      <w:spacing w:before="0" w:after="0"/>
      <w:ind w:left="2880"/>
    </w:pPr>
    <w:rPr>
      <w:rFonts w:asciiTheme="majorHAnsi" w:hAnsiTheme="majorHAnsi" w:eastAsiaTheme="majorEastAsia" w:cstheme="majorBidi"/>
      <w:sz w:val="24"/>
    </w:rPr>
  </w:style>
  <w:style w:type="paragraph" w:styleId="EnvelopeReturn" w:customStyle="1">
    <w:name w:val="envelope return"/>
    <w:basedOn w:val="Normal"/>
    <w:uiPriority w:val="99"/>
    <w:semiHidden/>
    <w:unhideWhenUsed/>
    <w:pPr>
      <w:pBdr/>
      <w:spacing w:before="0" w:after="0"/>
    </w:pPr>
    <w:rPr>
      <w:rFonts w:asciiTheme="majorHAnsi" w:hAnsiTheme="majorHAnsi" w:eastAsiaTheme="majorEastAsia" w:cstheme="majorBidi"/>
      <w:szCs w:val="20"/>
    </w:rPr>
  </w:style>
  <w:style w:type="character" w:styleId="FollowedHyperlink">
    <w:name w:val="FollowedHyperlink"/>
    <w:basedOn w:val="DefaultParagraphFont"/>
    <w:uiPriority w:val="99"/>
    <w:semiHidden/>
    <w:unhideWhenUsed/>
    <w:rPr>
      <w:color w:val="954F72"/>
      <w:u w:val="single"/>
    </w:rPr>
  </w:style>
  <w:style w:type="paragraph" w:styleId="Header">
    <w:name w:val="Header"/>
    <w:basedOn w:val="Normal"/>
    <w:link w:val="HeaderChar"/>
    <w:uiPriority w:val="99"/>
    <w:semiHidden/>
    <w:unhideWhenUsed/>
    <w:pPr>
      <w:pBdr/>
      <w:tabs>
        <w:tab w:val="center" w:pos="4680"/>
        <w:tab w:val="right" w:pos="9360"/>
      </w:tabs>
      <w:spacing w:before="0" w:after="0"/>
    </w:pPr>
    <w:rPr/>
  </w:style>
  <w:style w:type="character" w:styleId="HeaderChar" w:customStyle="1">
    <w:name w:val="Header Char"/>
    <w:basedOn w:val="DefaultParagraphFont"/>
    <w:link w:val="Header"/>
    <w:uiPriority w:val="99"/>
    <w:semiHidden/>
    <w:rPr>
      <w:rFonts w:ascii="Calibri" w:hAnsi="Calibri"/>
      <w:sz w:val="20"/>
    </w:rPr>
  </w:style>
  <w:style w:type="paragraph" w:styleId="NoteHeading">
    <w:name w:val="Note Heading"/>
    <w:basedOn w:val="Normal"/>
    <w:next w:val="Normal"/>
    <w:link w:val="NoteHeadingChar"/>
    <w:uiPriority w:val="99"/>
    <w:semiHidden/>
    <w:unhideWhenUsed/>
    <w:pPr>
      <w:pBdr/>
      <w:spacing w:before="0" w:after="0"/>
    </w:pPr>
    <w:rPr/>
  </w:style>
  <w:style w:type="character" w:styleId="NoteHeadingChar" w:customStyle="1">
    <w:name w:val="Note Heading Char"/>
    <w:basedOn w:val="DefaultParagraphFont"/>
    <w:link w:val="NoteHeading"/>
    <w:uiPriority w:val="99"/>
    <w:semiHidden/>
    <w:rPr>
      <w:rFonts w:ascii="Calibri" w:hAnsi="Calibri"/>
      <w:sz w:val="20"/>
    </w:rPr>
  </w:style>
  <w:style w:type="paragraph" w:styleId="ListBullet2">
    <w:name w:val="List Bullet 2"/>
    <w:basedOn w:val="Normal"/>
    <w:uiPriority w:val="99"/>
    <w:semiHidden/>
    <w:unhideWhenUsed/>
    <w:numPr>
      <w:numId w:val="3"/>
    </w:numPr>
    <w:pPr>
      <w:numPr>
        <w:numId w:val="3"/>
      </w:numPr>
      <w:pBdr/>
      <w:spacing/>
      <w:contextualSpacing/>
    </w:pPr>
    <w:rPr/>
  </w:style>
  <w:style w:type="paragraph" w:styleId="ListBullet3">
    <w:name w:val="List Bullet 3"/>
    <w:basedOn w:val="Normal"/>
    <w:uiPriority w:val="99"/>
    <w:semiHidden/>
    <w:unhideWhenUsed/>
    <w:numPr>
      <w:numId w:val="4"/>
    </w:numPr>
    <w:pPr>
      <w:numPr>
        <w:numId w:val="4"/>
      </w:numPr>
      <w:pBdr/>
      <w:spacing/>
      <w:contextualSpacing/>
    </w:pPr>
    <w:rPr/>
  </w:style>
  <w:style w:type="paragraph" w:styleId="ListBullet4">
    <w:name w:val="List Bullet 4"/>
    <w:basedOn w:val="Normal"/>
    <w:uiPriority w:val="99"/>
    <w:semiHidden/>
    <w:unhideWhenUsed/>
    <w:numPr>
      <w:numId w:val="5"/>
    </w:numPr>
    <w:pPr>
      <w:numPr>
        <w:numId w:val="5"/>
      </w:numPr>
      <w:pBdr/>
      <w:spacing/>
      <w:contextualSpacing/>
    </w:pPr>
    <w:rPr/>
  </w:style>
  <w:style w:type="paragraph" w:styleId="ListBullet5">
    <w:name w:val="List Bullet 5"/>
    <w:basedOn w:val="Normal"/>
    <w:uiPriority w:val="99"/>
    <w:semiHidden/>
    <w:unhideWhenUsed/>
    <w:numPr>
      <w:numId w:val="6"/>
    </w:numPr>
    <w:pPr>
      <w:numPr>
        <w:numId w:val="6"/>
      </w:numPr>
      <w:pBdr/>
      <w:spacing/>
      <w:contextualSpacing/>
    </w:pPr>
    <w:rPr/>
  </w:style>
  <w:style w:type="paragraph" w:styleId="ListContinue2">
    <w:name w:val="List Continue 2"/>
    <w:basedOn w:val="Normal"/>
    <w:uiPriority w:val="99"/>
    <w:semiHidden/>
    <w:unhideWhenUsed/>
    <w:pPr>
      <w:pBdr/>
      <w:spacing/>
      <w:ind w:left="720"/>
      <w:contextualSpacing/>
    </w:pPr>
    <w:rPr/>
  </w:style>
  <w:style w:type="paragraph" w:styleId="ListContinue3">
    <w:name w:val="List Continue 3"/>
    <w:basedOn w:val="Normal"/>
    <w:uiPriority w:val="99"/>
    <w:semiHidden/>
    <w:unhideWhenUsed/>
    <w:qFormat/>
    <w:pPr>
      <w:pBdr/>
      <w:spacing/>
      <w:ind w:left="1080"/>
      <w:contextualSpacing/>
    </w:pPr>
    <w:rPr/>
  </w:style>
  <w:style w:type="paragraph" w:styleId="ListContinue4">
    <w:name w:val="List Continue 4"/>
    <w:basedOn w:val="Normal"/>
    <w:uiPriority w:val="99"/>
    <w:semiHidden/>
    <w:unhideWhenUsed/>
    <w:qFormat/>
    <w:pPr>
      <w:pBdr/>
      <w:spacing/>
      <w:ind w:left="1440"/>
      <w:contextualSpacing/>
    </w:pPr>
    <w:rPr/>
  </w:style>
  <w:style w:type="paragraph" w:styleId="ListContinue5">
    <w:name w:val="List Continue 5"/>
    <w:basedOn w:val="Normal"/>
    <w:uiPriority w:val="99"/>
    <w:semiHidden/>
    <w:unhideWhenUsed/>
    <w:qFormat/>
    <w:pPr>
      <w:pBdr/>
      <w:spacing/>
      <w:ind w:left="1800"/>
      <w:contextualSpacing/>
    </w:pPr>
    <w:rPr/>
  </w:style>
  <w:style w:type="paragraph" w:styleId="ListNumber2">
    <w:name w:val="List Number 2"/>
    <w:basedOn w:val="Normal"/>
    <w:uiPriority w:val="99"/>
    <w:semiHidden/>
    <w:unhideWhenUsed/>
    <w:qFormat/>
    <w:numPr>
      <w:numId w:val="7"/>
    </w:numPr>
    <w:pPr>
      <w:numPr>
        <w:numId w:val="7"/>
      </w:numPr>
      <w:pBdr/>
      <w:spacing/>
      <w:contextualSpacing/>
    </w:pPr>
    <w:rPr/>
  </w:style>
  <w:style w:type="paragraph" w:styleId="ListNumber3">
    <w:name w:val="List Number 3"/>
    <w:basedOn w:val="Normal"/>
    <w:uiPriority w:val="99"/>
    <w:semiHidden/>
    <w:unhideWhenUsed/>
    <w:qFormat/>
    <w:numPr>
      <w:numId w:val="8"/>
    </w:numPr>
    <w:pPr>
      <w:numPr>
        <w:numId w:val="8"/>
      </w:numPr>
      <w:pBdr/>
      <w:spacing/>
      <w:contextualSpacing/>
    </w:pPr>
    <w:rPr/>
  </w:style>
  <w:style w:type="paragraph" w:styleId="ListNumber4">
    <w:name w:val="List Number 4"/>
    <w:basedOn w:val="Normal"/>
    <w:uiPriority w:val="99"/>
    <w:semiHidden/>
    <w:unhideWhenUsed/>
    <w:qFormat/>
    <w:numPr>
      <w:numId w:val="9"/>
    </w:numPr>
    <w:pPr>
      <w:numPr>
        <w:numId w:val="9"/>
      </w:numPr>
      <w:pBdr/>
      <w:spacing/>
      <w:contextualSpacing/>
    </w:pPr>
    <w:rPr/>
  </w:style>
  <w:style w:type="paragraph" w:styleId="ListNumber5">
    <w:name w:val="List Number 5"/>
    <w:basedOn w:val="Normal"/>
    <w:uiPriority w:val="99"/>
    <w:semiHidden/>
    <w:unhideWhenUsed/>
    <w:qFormat/>
    <w:numPr>
      <w:numId w:val="10"/>
    </w:numPr>
    <w:pPr>
      <w:numPr>
        <w:numId w:val="10"/>
      </w:numPr>
      <w:pBdr/>
      <w:spacing/>
      <w:contextualSpacing/>
    </w:pPr>
    <w:rPr/>
  </w:style>
  <w:style w:type="paragraph" w:styleId="TOCHeading" w:customStyle="1">
    <w:name w:val="TOC Heading"/>
    <w:basedOn w:val="Heading1"/>
    <w:next w:val="Normal"/>
    <w:uiPriority w:val="69"/>
    <w:semiHidden/>
    <w:unhideWhenUsed/>
    <w:qFormat/>
    <w:pPr>
      <w:pBdr/>
      <w:spacing w:before="240" w:after="0" w:line="240" w:lineRule="auto"/>
      <w:jc w:val="left"/>
    </w:pPr>
    <w:rPr>
      <w:rFonts w:eastAsiaTheme="majorEastAsia" w:cstheme="majorBidi"/>
      <w:b w:val="0"/>
      <w:color w:val="2F5496"/>
    </w:rPr>
  </w:style>
  <w:style w:type="paragraph" w:styleId="TOAHeading">
    <w:name w:val="TOA Heading"/>
    <w:basedOn w:val="Normal"/>
    <w:next w:val="Normal"/>
    <w:uiPriority w:val="99"/>
    <w:semiHidden/>
    <w:unhideWhenUsed/>
    <w:pPr>
      <w:pBdr/>
      <w:spacing w:before="120"/>
    </w:pPr>
    <w:rPr>
      <w:rFonts w:eastAsiaTheme="majorEastAsia" w:cstheme="majorBidi"/>
      <w:b/>
      <w:bCs/>
      <w:sz w:val="24"/>
    </w:rPr>
  </w:style>
  <w:style w:type="paragraph" w:styleId="IndexHeading">
    <w:name w:val="Index Heading"/>
    <w:basedOn w:val="Normal"/>
    <w:next w:val="Index1"/>
    <w:uiPriority w:val="99"/>
    <w:semiHidden/>
    <w:unhideWhenUsed/>
    <w:qFormat/>
    <w:pPr>
      <w:pBdr/>
      <w:spacing/>
    </w:pPr>
    <w:rPr>
      <w:rFonts w:eastAsiaTheme="majorEastAsia" w:cstheme="majorBidi"/>
      <w:b/>
      <w:bCs/>
    </w:rPr>
  </w:style>
  <w:style w:type="paragraph" w:styleId="TableofAuthorities">
    <w:name w:val="Table of Authorities"/>
    <w:basedOn w:val="Normal"/>
    <w:next w:val="Normal"/>
    <w:uiPriority w:val="99"/>
    <w:semiHidden/>
    <w:unhideWhenUsed/>
    <w:pPr>
      <w:pBdr/>
      <w:spacing w:after="0"/>
      <w:ind w:left="200" w:hanging="200"/>
    </w:pPr>
    <w:rPr/>
  </w:style>
  <w:style w:type="table" w:styleId="NormalTable_fc511527-71aa-457f-bfd4-44b69519dc16" w:customStyle="1">
    <w:name w:val="Normal Table_fc511527-71aa-457f-bfd4-44b69519dc16"/>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 w:customStyle="1">
    <w:name w:val="Table 1"/>
    <w:basedOn w:val="NormalTable_fc511527-71aa-457f-bfd4-44b69519dc16"/>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e1d6c531-d1b5-45a6-80e8-efcad78e2172" w:customStyle="1">
    <w:name w:val="Normal Table_e1d6c531-d1b5-45a6-80e8-efcad78e2172"/>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332c59c4-8910-401c-80aa-827480ecedaf" w:customStyle="1">
    <w:name w:val="Table 1_332c59c4-8910-401c-80aa-827480ecedaf"/>
    <w:basedOn w:val="NormalTable_e1d6c531-d1b5-45a6-80e8-efcad78e2172"/>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 w:customStyle="1">
    <w:name w:val="Table 2"/>
    <w:basedOn w:val="Table1_332c59c4-8910-401c-80aa-827480ecedaf"/>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55a41fde-d0f5-4bbc-a6d7-212e141bf52e" w:customStyle="1">
    <w:name w:val="Normal Table_55a41fde-d0f5-4bbc-a6d7-212e141bf52e"/>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2e4f0a93-54ec-4615-8212-2060b9034bf6" w:customStyle="1">
    <w:name w:val="Table 1_2e4f0a93-54ec-4615-8212-2060b9034bf6"/>
    <w:basedOn w:val="NormalTable_55a41fde-d0f5-4bbc-a6d7-212e141bf52e"/>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4773fe23-eb54-46f2-9e27-0d5cc9bb9a6d" w:customStyle="1">
    <w:name w:val="Table 2_4773fe23-eb54-46f2-9e27-0d5cc9bb9a6d"/>
    <w:basedOn w:val="Table1_2e4f0a93-54ec-4615-8212-2060b9034bf6"/>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 w:customStyle="1">
    <w:name w:val="Table 3"/>
    <w:basedOn w:val="Table2_4773fe23-eb54-46f2-9e27-0d5cc9bb9a6d"/>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6a01d684-e839-494f-a229-c66adb23c296" w:customStyle="1">
    <w:name w:val="Normal Table_6a01d684-e839-494f-a229-c66adb23c296"/>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4057c956-efb7-47e0-89ea-ff09a8660d53" w:customStyle="1">
    <w:name w:val="Table 1_4057c956-efb7-47e0-89ea-ff09a8660d53"/>
    <w:basedOn w:val="NormalTable_6a01d684-e839-494f-a229-c66adb23c296"/>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dfcec991-0eb8-492c-9a7f-36f87b8e220c" w:customStyle="1">
    <w:name w:val="Table 2_dfcec991-0eb8-492c-9a7f-36f87b8e220c"/>
    <w:basedOn w:val="Table1_4057c956-efb7-47e0-89ea-ff09a8660d53"/>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013e0042-34a7-4c14-9c9e-a9289aface04" w:customStyle="1">
    <w:name w:val="Table 3_013e0042-34a7-4c14-9c9e-a9289aface04"/>
    <w:basedOn w:val="Table2_dfcec991-0eb8-492c-9a7f-36f87b8e220c"/>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 w:customStyle="1">
    <w:name w:val="Table 4"/>
    <w:basedOn w:val="Table3_013e0042-34a7-4c14-9c9e-a9289aface04"/>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90886c2f-88d3-4ceb-b09f-e2258c4efb79" w:customStyle="1">
    <w:name w:val="Normal Table_90886c2f-88d3-4ceb-b09f-e2258c4efb79"/>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e2c6fbaa-36ca-47a2-9f91-033ed7fde7aa" w:customStyle="1">
    <w:name w:val="Table 1_e2c6fbaa-36ca-47a2-9f91-033ed7fde7aa"/>
    <w:basedOn w:val="NormalTable_90886c2f-88d3-4ceb-b09f-e2258c4efb79"/>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951888c7-4546-48b1-bd77-13658ef83de6" w:customStyle="1">
    <w:name w:val="Table 2_951888c7-4546-48b1-bd77-13658ef83de6"/>
    <w:basedOn w:val="Table1_e2c6fbaa-36ca-47a2-9f91-033ed7fde7aa"/>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92e694e7-e451-46d1-b874-93d62fefff37" w:customStyle="1">
    <w:name w:val="Table 3_92e694e7-e451-46d1-b874-93d62fefff37"/>
    <w:basedOn w:val="Table2_951888c7-4546-48b1-bd77-13658ef83de6"/>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3f6f3f4e-1806-4ce1-a432-615c149b9142" w:customStyle="1">
    <w:name w:val="Table 4_3f6f3f4e-1806-4ce1-a432-615c149b9142"/>
    <w:basedOn w:val="Table3_92e694e7-e451-46d1-b874-93d62fefff37"/>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 w:customStyle="1">
    <w:name w:val="Table 5"/>
    <w:basedOn w:val="Table4_3f6f3f4e-1806-4ce1-a432-615c149b9142"/>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a24a1155-81f4-4f29-a801-3a6cb84ab84e" w:customStyle="1">
    <w:name w:val="Normal Table_a24a1155-81f4-4f29-a801-3a6cb84ab84e"/>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de670a27-f0b9-4b51-86c3-c00dcdb86836" w:customStyle="1">
    <w:name w:val="Table 1_de670a27-f0b9-4b51-86c3-c00dcdb86836"/>
    <w:basedOn w:val="NormalTable_a24a1155-81f4-4f29-a801-3a6cb84ab84e"/>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0e4bc9bd-0e97-4572-9a6a-73d7210c2074" w:customStyle="1">
    <w:name w:val="Table 2_0e4bc9bd-0e97-4572-9a6a-73d7210c2074"/>
    <w:basedOn w:val="Table1_de670a27-f0b9-4b51-86c3-c00dcdb86836"/>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6a96cf8e-bd24-4a9d-8979-7c6e57c33a3b" w:customStyle="1">
    <w:name w:val="Table 3_6a96cf8e-bd24-4a9d-8979-7c6e57c33a3b"/>
    <w:basedOn w:val="Table2_0e4bc9bd-0e97-4572-9a6a-73d7210c2074"/>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4a3950c0-0d1d-45d7-a6d8-88482668190a" w:customStyle="1">
    <w:name w:val="Table 4_4a3950c0-0d1d-45d7-a6d8-88482668190a"/>
    <w:basedOn w:val="Table3_6a96cf8e-bd24-4a9d-8979-7c6e57c33a3b"/>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7ece1f10-eb97-40db-9a92-8c5a0495f20d" w:customStyle="1">
    <w:name w:val="Table 5_7ece1f10-eb97-40db-9a92-8c5a0495f20d"/>
    <w:basedOn w:val="Table4_4a3950c0-0d1d-45d7-a6d8-88482668190a"/>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 w:customStyle="1">
    <w:name w:val="Table 6"/>
    <w:basedOn w:val="Table5_7ece1f10-eb97-40db-9a92-8c5a0495f20d"/>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NormalTable_63a160b1-e34f-4911-abb5-e2aa14b78855" w:customStyle="1">
    <w:name w:val="Normal Table_63a160b1-e34f-4911-abb5-e2aa14b78855"/>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14f33afa-41d9-4142-848c-40ce0ddbac29" w:customStyle="1">
    <w:name w:val="Table 1_14f33afa-41d9-4142-848c-40ce0ddbac29"/>
    <w:basedOn w:val="NormalTable_63a160b1-e34f-4911-abb5-e2aa14b78855"/>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7a030e56-dd13-42ef-9819-41c3c386f46b" w:customStyle="1">
    <w:name w:val="Table 2_7a030e56-dd13-42ef-9819-41c3c386f46b"/>
    <w:basedOn w:val="Table1_14f33afa-41d9-4142-848c-40ce0ddbac29"/>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df141088-02a3-41cb-9745-3094adb9c298" w:customStyle="1">
    <w:name w:val="Table 3_df141088-02a3-41cb-9745-3094adb9c298"/>
    <w:basedOn w:val="Table2_7a030e56-dd13-42ef-9819-41c3c386f46b"/>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fa2b8ccc-ec73-49fa-9d1b-a2291b582009" w:customStyle="1">
    <w:name w:val="Table 4_fa2b8ccc-ec73-49fa-9d1b-a2291b582009"/>
    <w:basedOn w:val="Table3_df141088-02a3-41cb-9745-3094adb9c298"/>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e35a2e45-048d-4508-a148-e501b9901d68" w:customStyle="1">
    <w:name w:val="Table 5_e35a2e45-048d-4508-a148-e501b9901d68"/>
    <w:basedOn w:val="Table4_fa2b8ccc-ec73-49fa-9d1b-a2291b582009"/>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_e2959013-71f1-4841-a52d-8290b1ae9861" w:customStyle="1">
    <w:name w:val="Table 6_e2959013-71f1-4841-a52d-8290b1ae9861"/>
    <w:basedOn w:val="Table5_e35a2e45-048d-4508-a148-e501b9901d68"/>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Table7" w:customStyle="1">
    <w:name w:val="Table 7"/>
    <w:basedOn w:val="Table6_e2959013-71f1-4841-a52d-8290b1ae9861"/>
    <w:uiPriority w:val="99"/>
    <w:pPr>
      <w:pBdr/>
      <w:spacing/>
    </w:pPr>
    <w:rPr/>
    <w:tblPr>
      <w:tblInd w:w="29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53e9af65-a447-4fa5-8cca-0958e9134a43" w:customStyle="1">
    <w:name w:val="Normal Table_53e9af65-a447-4fa5-8cca-0958e9134a43"/>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d01b7787-a025-4523-ba0d-6bce8d2559d5" w:customStyle="1">
    <w:name w:val="Table 1_d01b7787-a025-4523-ba0d-6bce8d2559d5"/>
    <w:basedOn w:val="NormalTable_53e9af65-a447-4fa5-8cca-0958e9134a43"/>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fdd3b741-f525-4b2b-8b4c-0b7fb917fbe5" w:customStyle="1">
    <w:name w:val="Table 2_fdd3b741-f525-4b2b-8b4c-0b7fb917fbe5"/>
    <w:basedOn w:val="Table1_d01b7787-a025-4523-ba0d-6bce8d2559d5"/>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3130bc42-68f3-48ec-a3be-805297ca5cee" w:customStyle="1">
    <w:name w:val="Table 3_3130bc42-68f3-48ec-a3be-805297ca5cee"/>
    <w:basedOn w:val="Table2_fdd3b741-f525-4b2b-8b4c-0b7fb917fbe5"/>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1d3f310b-ad84-4cab-a100-956c1bc07e9d" w:customStyle="1">
    <w:name w:val="Table 4_1d3f310b-ad84-4cab-a100-956c1bc07e9d"/>
    <w:basedOn w:val="Table3_3130bc42-68f3-48ec-a3be-805297ca5cee"/>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459085fb-c0fc-4053-a2d6-41d1c936bbe2" w:customStyle="1">
    <w:name w:val="Table 5_459085fb-c0fc-4053-a2d6-41d1c936bbe2"/>
    <w:basedOn w:val="Table4_1d3f310b-ad84-4cab-a100-956c1bc07e9d"/>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_4a0d91a8-99e4-4134-9d00-c7a26d837752" w:customStyle="1">
    <w:name w:val="Table 6_4a0d91a8-99e4-4134-9d00-c7a26d837752"/>
    <w:basedOn w:val="Table5_459085fb-c0fc-4053-a2d6-41d1c936bbe2"/>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Table7_91b71f47-2ec7-4f0c-8ecd-bb886e0c55fc" w:customStyle="1">
    <w:name w:val="Table 7_91b71f47-2ec7-4f0c-8ecd-bb886e0c55fc"/>
    <w:basedOn w:val="Table6_4a0d91a8-99e4-4134-9d00-c7a26d837752"/>
    <w:uiPriority w:val="99"/>
    <w:pPr>
      <w:pBdr/>
      <w:spacing/>
    </w:pPr>
    <w:rPr/>
    <w:tblPr>
      <w:tblInd w:w="29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8" w:customStyle="1">
    <w:name w:val="Table 8"/>
    <w:basedOn w:val="Table7_91b71f47-2ec7-4f0c-8ecd-bb886e0c55fc"/>
    <w:uiPriority w:val="99"/>
    <w:pPr>
      <w:pBdr/>
      <w:spacing/>
    </w:pPr>
    <w:rPr/>
    <w:tblPr>
      <w:tblInd w:w="3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d37c4d37-dc53-4e6b-8f4e-dd3d01b2374c" w:customStyle="1">
    <w:name w:val="Normal Table_d37c4d37-dc53-4e6b-8f4e-dd3d01b2374c"/>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29ccd163-32a1-4fa6-8f31-0248a81a73fe" w:customStyle="1">
    <w:name w:val="Table 1_29ccd163-32a1-4fa6-8f31-0248a81a73fe"/>
    <w:basedOn w:val="NormalTable_d37c4d37-dc53-4e6b-8f4e-dd3d01b2374c"/>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9aca1b63-7519-41a1-9f29-1cc9faa954fd" w:customStyle="1">
    <w:name w:val="Table 2_9aca1b63-7519-41a1-9f29-1cc9faa954fd"/>
    <w:basedOn w:val="Table1_29ccd163-32a1-4fa6-8f31-0248a81a73fe"/>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47d8958d-f6a8-4396-995c-980096297e31" w:customStyle="1">
    <w:name w:val="Table 3_47d8958d-f6a8-4396-995c-980096297e31"/>
    <w:basedOn w:val="Table2_9aca1b63-7519-41a1-9f29-1cc9faa954fd"/>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cd630480-9d6f-466e-b1a7-7d37124a9365" w:customStyle="1">
    <w:name w:val="Table 4_cd630480-9d6f-466e-b1a7-7d37124a9365"/>
    <w:basedOn w:val="Table3_47d8958d-f6a8-4396-995c-980096297e31"/>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3db33a81-6d4b-4283-809d-6a7d93d6ffb1" w:customStyle="1">
    <w:name w:val="Table 5_3db33a81-6d4b-4283-809d-6a7d93d6ffb1"/>
    <w:basedOn w:val="Table4_cd630480-9d6f-466e-b1a7-7d37124a9365"/>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_9aa71f8b-939d-42be-9b10-caadb9d0d761" w:customStyle="1">
    <w:name w:val="Table 6_9aa71f8b-939d-42be-9b10-caadb9d0d761"/>
    <w:basedOn w:val="Table5_3db33a81-6d4b-4283-809d-6a7d93d6ffb1"/>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Table7_38404dda-95fa-4d8d-bea2-d4c104eca9cc" w:customStyle="1">
    <w:name w:val="Table 7_38404dda-95fa-4d8d-bea2-d4c104eca9cc"/>
    <w:basedOn w:val="Table6_9aa71f8b-939d-42be-9b10-caadb9d0d761"/>
    <w:uiPriority w:val="99"/>
    <w:pPr>
      <w:pBdr/>
      <w:spacing/>
    </w:pPr>
    <w:rPr/>
    <w:tblPr>
      <w:tblInd w:w="29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8_5d126224-28b5-46f8-bdc3-a01b055867db" w:customStyle="1">
    <w:name w:val="Table 8_5d126224-28b5-46f8-bdc3-a01b055867db"/>
    <w:basedOn w:val="Table7_38404dda-95fa-4d8d-bea2-d4c104eca9cc"/>
    <w:uiPriority w:val="99"/>
    <w:pPr>
      <w:pBdr/>
      <w:spacing/>
    </w:pPr>
    <w:rPr/>
    <w:tblPr>
      <w:tblInd w:w="3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9" w:customStyle="1">
    <w:name w:val="Table 9"/>
    <w:basedOn w:val="Table8_5d126224-28b5-46f8-bdc3-a01b055867db"/>
    <w:uiPriority w:val="99"/>
    <w:pPr>
      <w:pBdr/>
      <w:spacing/>
    </w:pPr>
    <w:rPr/>
    <w:tblPr>
      <w:tblInd w:w="39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c2f49fa9-3e6a-4642-adea-b748dd5604ad" w:customStyle="1">
    <w:name w:val="Normal Table_c2f49fa9-3e6a-4642-adea-b748dd5604ad"/>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 w:customStyle="1">
    <w:name w:val="Table NoRule 1"/>
    <w:basedOn w:val="NormalTable_c2f49fa9-3e6a-4642-adea-b748dd5604ad"/>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NormalTable_00160a17-aea8-4b64-9045-70322cc99b93" w:customStyle="1">
    <w:name w:val="Normal Table_00160a17-aea8-4b64-9045-70322cc99b93"/>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6571f758-47f4-43ce-9cf3-866a76bf8b98" w:customStyle="1">
    <w:name w:val="Table NoRule 1_6571f758-47f4-43ce-9cf3-866a76bf8b98"/>
    <w:basedOn w:val="NormalTable_00160a17-aea8-4b64-9045-70322cc99b93"/>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 w:customStyle="1">
    <w:name w:val="Table NoRule 2"/>
    <w:basedOn w:val="TableNoRule1_6571f758-47f4-43ce-9cf3-866a76bf8b98"/>
    <w:uiPriority w:val="99"/>
    <w:pPr>
      <w:pBdr/>
      <w:spacing/>
    </w:pPr>
    <w:rPr/>
    <w:tblPr>
      <w:tblInd w:w="475" w:type="dxa"/>
      <w:tblBorders/>
      <w:tblCellMar/>
    </w:tblPr>
    <w:trPr/>
    <w:tcPr>
      <w:tcBorders/>
      <w:shd w:val="clear" w:color="auto" w:fill="auto"/>
      <w:tcMar/>
      <w:vAlign w:val="top"/>
    </w:tcPr>
  </w:style>
  <w:style w:type="table" w:styleId="NormalTable_d75d76bd-edd4-4e9c-8d33-28b72c665876" w:customStyle="1">
    <w:name w:val="Normal Table_d75d76bd-edd4-4e9c-8d33-28b72c665876"/>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88682a7a-87e7-4791-b0c8-1d8ab7137f55" w:customStyle="1">
    <w:name w:val="Table NoRule 1_88682a7a-87e7-4791-b0c8-1d8ab7137f55"/>
    <w:basedOn w:val="NormalTable_d75d76bd-edd4-4e9c-8d33-28b72c665876"/>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051c0e02-7b40-4728-9460-db9a0cd358c4" w:customStyle="1">
    <w:name w:val="Table NoRule 2_051c0e02-7b40-4728-9460-db9a0cd358c4"/>
    <w:basedOn w:val="TableNoRule1_88682a7a-87e7-4791-b0c8-1d8ab7137f55"/>
    <w:uiPriority w:val="99"/>
    <w:pPr>
      <w:pBdr/>
      <w:spacing/>
    </w:pPr>
    <w:rPr/>
    <w:tblPr>
      <w:tblInd w:w="475" w:type="dxa"/>
      <w:tblBorders/>
      <w:tblCellMar/>
    </w:tblPr>
    <w:trPr/>
    <w:tcPr>
      <w:tcBorders/>
      <w:shd w:val="clear" w:color="auto" w:fill="auto"/>
      <w:tcMar/>
      <w:vAlign w:val="top"/>
    </w:tcPr>
  </w:style>
  <w:style w:type="table" w:styleId="TableNoRule3" w:customStyle="1">
    <w:name w:val="Table NoRule 3"/>
    <w:basedOn w:val="TableNoRule2_051c0e02-7b40-4728-9460-db9a0cd358c4"/>
    <w:uiPriority w:val="99"/>
    <w:pPr>
      <w:pBdr/>
      <w:spacing/>
    </w:pPr>
    <w:rPr/>
    <w:tblPr>
      <w:tblInd w:w="950" w:type="dxa"/>
      <w:tblBorders/>
      <w:tblCellMar/>
    </w:tblPr>
    <w:trPr/>
    <w:tcPr>
      <w:tcBorders/>
      <w:shd w:val="clear" w:color="auto" w:fill="auto"/>
      <w:tcMar/>
      <w:vAlign w:val="top"/>
    </w:tcPr>
  </w:style>
  <w:style w:type="table" w:styleId="NormalTable_86b9c246-1e39-4471-989b-60d2593e5fd1" w:customStyle="1">
    <w:name w:val="Normal Table_86b9c246-1e39-4471-989b-60d2593e5fd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81e3e9b5-e572-4b85-af9f-10c8ef804687" w:customStyle="1">
    <w:name w:val="Table NoRule 1_81e3e9b5-e572-4b85-af9f-10c8ef804687"/>
    <w:basedOn w:val="NormalTable_86b9c246-1e39-4471-989b-60d2593e5fd1"/>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2e8727ad-2a3f-49bf-83de-a131cb7ced38" w:customStyle="1">
    <w:name w:val="Table NoRule 2_2e8727ad-2a3f-49bf-83de-a131cb7ced38"/>
    <w:basedOn w:val="TableNoRule1_81e3e9b5-e572-4b85-af9f-10c8ef804687"/>
    <w:uiPriority w:val="99"/>
    <w:pPr>
      <w:pBdr/>
      <w:spacing/>
    </w:pPr>
    <w:rPr/>
    <w:tblPr>
      <w:tblInd w:w="475" w:type="dxa"/>
      <w:tblBorders/>
      <w:tblCellMar/>
    </w:tblPr>
    <w:trPr/>
    <w:tcPr>
      <w:tcBorders/>
      <w:shd w:val="clear" w:color="auto" w:fill="auto"/>
      <w:tcMar/>
      <w:vAlign w:val="top"/>
    </w:tcPr>
  </w:style>
  <w:style w:type="table" w:styleId="TableNoRule3_f3f6e276-07b7-4242-b6ba-aaad9a7d3742" w:customStyle="1">
    <w:name w:val="Table NoRule 3_f3f6e276-07b7-4242-b6ba-aaad9a7d3742"/>
    <w:basedOn w:val="TableNoRule2_2e8727ad-2a3f-49bf-83de-a131cb7ced38"/>
    <w:uiPriority w:val="99"/>
    <w:pPr>
      <w:pBdr/>
      <w:spacing/>
    </w:pPr>
    <w:rPr/>
    <w:tblPr>
      <w:tblInd w:w="950" w:type="dxa"/>
      <w:tblBorders/>
      <w:tblCellMar/>
    </w:tblPr>
    <w:trPr/>
    <w:tcPr>
      <w:tcBorders/>
      <w:shd w:val="clear" w:color="auto" w:fill="auto"/>
      <w:tcMar/>
      <w:vAlign w:val="top"/>
    </w:tcPr>
  </w:style>
  <w:style w:type="table" w:styleId="TableNoRule4" w:customStyle="1">
    <w:name w:val="Table NoRule 4"/>
    <w:basedOn w:val="TableNoRule3_f3f6e276-07b7-4242-b6ba-aaad9a7d3742"/>
    <w:uiPriority w:val="99"/>
    <w:pPr>
      <w:pBdr/>
      <w:spacing/>
    </w:pPr>
    <w:rPr/>
    <w:tblPr>
      <w:tblInd w:w="1440" w:type="dxa"/>
      <w:tblBorders/>
      <w:tblCellMar/>
    </w:tblPr>
    <w:trPr/>
    <w:tcPr>
      <w:tcBorders/>
      <w:shd w:val="clear" w:color="auto" w:fill="auto"/>
      <w:tcMar/>
      <w:vAlign w:val="top"/>
    </w:tcPr>
  </w:style>
  <w:style w:type="table" w:styleId="NormalTable_64e2999e-9427-48d3-b023-eb5ee1ca4bfe" w:customStyle="1">
    <w:name w:val="Normal Table_64e2999e-9427-48d3-b023-eb5ee1ca4bfe"/>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5e64cef6-4814-4f92-a424-fd86cf12d87e" w:customStyle="1">
    <w:name w:val="Table NoRule 1_5e64cef6-4814-4f92-a424-fd86cf12d87e"/>
    <w:basedOn w:val="NormalTable_64e2999e-9427-48d3-b023-eb5ee1ca4bfe"/>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96f6ab1e-db81-43df-93b7-9881b72bc973" w:customStyle="1">
    <w:name w:val="Table NoRule 2_96f6ab1e-db81-43df-93b7-9881b72bc973"/>
    <w:basedOn w:val="TableNoRule1_5e64cef6-4814-4f92-a424-fd86cf12d87e"/>
    <w:uiPriority w:val="99"/>
    <w:pPr>
      <w:pBdr/>
      <w:spacing/>
    </w:pPr>
    <w:rPr/>
    <w:tblPr>
      <w:tblInd w:w="475" w:type="dxa"/>
      <w:tblBorders/>
      <w:tblCellMar/>
    </w:tblPr>
    <w:trPr/>
    <w:tcPr>
      <w:tcBorders/>
      <w:shd w:val="clear" w:color="auto" w:fill="auto"/>
      <w:tcMar/>
      <w:vAlign w:val="top"/>
    </w:tcPr>
  </w:style>
  <w:style w:type="table" w:styleId="TableNoRule3_ad9e2141-c945-4598-85c2-a5af1f3add9c" w:customStyle="1">
    <w:name w:val="Table NoRule 3_ad9e2141-c945-4598-85c2-a5af1f3add9c"/>
    <w:basedOn w:val="TableNoRule2_96f6ab1e-db81-43df-93b7-9881b72bc973"/>
    <w:uiPriority w:val="99"/>
    <w:pPr>
      <w:pBdr/>
      <w:spacing/>
    </w:pPr>
    <w:rPr/>
    <w:tblPr>
      <w:tblInd w:w="950" w:type="dxa"/>
      <w:tblBorders/>
      <w:tblCellMar/>
    </w:tblPr>
    <w:trPr/>
    <w:tcPr>
      <w:tcBorders/>
      <w:shd w:val="clear" w:color="auto" w:fill="auto"/>
      <w:tcMar/>
      <w:vAlign w:val="top"/>
    </w:tcPr>
  </w:style>
  <w:style w:type="table" w:styleId="TableNoRule4_58c218a9-6a22-4c59-a8bb-0bfbb1fdf8da" w:customStyle="1">
    <w:name w:val="Table NoRule 4_58c218a9-6a22-4c59-a8bb-0bfbb1fdf8da"/>
    <w:basedOn w:val="TableNoRule3_ad9e2141-c945-4598-85c2-a5af1f3add9c"/>
    <w:uiPriority w:val="99"/>
    <w:pPr>
      <w:pBdr/>
      <w:spacing/>
    </w:pPr>
    <w:rPr/>
    <w:tblPr>
      <w:tblInd w:w="1440" w:type="dxa"/>
      <w:tblBorders/>
      <w:tblCellMar/>
    </w:tblPr>
    <w:trPr/>
    <w:tcPr>
      <w:tcBorders/>
      <w:shd w:val="clear" w:color="auto" w:fill="auto"/>
      <w:tcMar/>
      <w:vAlign w:val="top"/>
    </w:tcPr>
  </w:style>
  <w:style w:type="table" w:styleId="TableNoRule5" w:customStyle="1">
    <w:name w:val="Table NoRule 5"/>
    <w:basedOn w:val="TableNoRule4_58c218a9-6a22-4c59-a8bb-0bfbb1fdf8da"/>
    <w:uiPriority w:val="99"/>
    <w:pPr>
      <w:pBdr/>
      <w:spacing/>
    </w:pPr>
    <w:rPr/>
    <w:tblPr>
      <w:tblInd w:w="1915" w:type="dxa"/>
      <w:tblBorders/>
      <w:tblCellMar/>
    </w:tblPr>
    <w:trPr/>
    <w:tcPr>
      <w:tcBorders/>
      <w:shd w:val="clear" w:color="auto" w:fill="auto"/>
      <w:tcMar/>
      <w:vAlign w:val="top"/>
    </w:tcPr>
  </w:style>
  <w:style w:type="table" w:styleId="NormalTable_5969a1c4-e03d-4a36-b56b-047b24df72df" w:customStyle="1">
    <w:name w:val="Normal Table_5969a1c4-e03d-4a36-b56b-047b24df72df"/>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5270e65c-e0f2-47a2-b26d-ac1dd3c2adb6" w:customStyle="1">
    <w:name w:val="Table NoRule 1_5270e65c-e0f2-47a2-b26d-ac1dd3c2adb6"/>
    <w:basedOn w:val="NormalTable_5969a1c4-e03d-4a36-b56b-047b24df72df"/>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b0bad71f-eeae-4227-a4c7-fbd25ab81b76" w:customStyle="1">
    <w:name w:val="Table NoRule 2_b0bad71f-eeae-4227-a4c7-fbd25ab81b76"/>
    <w:basedOn w:val="TableNoRule1_5270e65c-e0f2-47a2-b26d-ac1dd3c2adb6"/>
    <w:uiPriority w:val="99"/>
    <w:pPr>
      <w:pBdr/>
      <w:spacing/>
    </w:pPr>
    <w:rPr/>
    <w:tblPr>
      <w:tblInd w:w="475" w:type="dxa"/>
      <w:tblBorders/>
      <w:tblCellMar/>
    </w:tblPr>
    <w:trPr/>
    <w:tcPr>
      <w:tcBorders/>
      <w:shd w:val="clear" w:color="auto" w:fill="auto"/>
      <w:tcMar/>
      <w:vAlign w:val="top"/>
    </w:tcPr>
  </w:style>
  <w:style w:type="table" w:styleId="TableNoRule3_7e5ee656-6120-4cbb-8baa-5b1dc087e889" w:customStyle="1">
    <w:name w:val="Table NoRule 3_7e5ee656-6120-4cbb-8baa-5b1dc087e889"/>
    <w:basedOn w:val="TableNoRule2_b0bad71f-eeae-4227-a4c7-fbd25ab81b76"/>
    <w:uiPriority w:val="99"/>
    <w:pPr>
      <w:pBdr/>
      <w:spacing/>
    </w:pPr>
    <w:rPr/>
    <w:tblPr>
      <w:tblInd w:w="950" w:type="dxa"/>
      <w:tblBorders/>
      <w:tblCellMar/>
    </w:tblPr>
    <w:trPr/>
    <w:tcPr>
      <w:tcBorders/>
      <w:shd w:val="clear" w:color="auto" w:fill="auto"/>
      <w:tcMar/>
      <w:vAlign w:val="top"/>
    </w:tcPr>
  </w:style>
  <w:style w:type="table" w:styleId="TableNoRule4_9b24340e-ceb6-43b5-a734-537c89d5cbff" w:customStyle="1">
    <w:name w:val="Table NoRule 4_9b24340e-ceb6-43b5-a734-537c89d5cbff"/>
    <w:basedOn w:val="TableNoRule3_7e5ee656-6120-4cbb-8baa-5b1dc087e889"/>
    <w:uiPriority w:val="99"/>
    <w:pPr>
      <w:pBdr/>
      <w:spacing/>
    </w:pPr>
    <w:rPr/>
    <w:tblPr>
      <w:tblInd w:w="1440" w:type="dxa"/>
      <w:tblBorders/>
      <w:tblCellMar/>
    </w:tblPr>
    <w:trPr/>
    <w:tcPr>
      <w:tcBorders/>
      <w:shd w:val="clear" w:color="auto" w:fill="auto"/>
      <w:tcMar/>
      <w:vAlign w:val="top"/>
    </w:tcPr>
  </w:style>
  <w:style w:type="table" w:styleId="TableNoRule5_17864e1b-084a-4c83-bddb-fcb694300505" w:customStyle="1">
    <w:name w:val="Table NoRule 5_17864e1b-084a-4c83-bddb-fcb694300505"/>
    <w:basedOn w:val="TableNoRule4_9b24340e-ceb6-43b5-a734-537c89d5cbff"/>
    <w:uiPriority w:val="99"/>
    <w:pPr>
      <w:pBdr/>
      <w:spacing/>
    </w:pPr>
    <w:rPr/>
    <w:tblPr>
      <w:tblInd w:w="1915" w:type="dxa"/>
      <w:tblBorders/>
      <w:tblCellMar/>
    </w:tblPr>
    <w:trPr/>
    <w:tcPr>
      <w:tcBorders/>
      <w:shd w:val="clear" w:color="auto" w:fill="auto"/>
      <w:tcMar/>
      <w:vAlign w:val="top"/>
    </w:tcPr>
  </w:style>
  <w:style w:type="table" w:styleId="TableNoRule6" w:customStyle="1">
    <w:name w:val="Table NoRule 6"/>
    <w:basedOn w:val="TableNoRule5_17864e1b-084a-4c83-bddb-fcb694300505"/>
    <w:uiPriority w:val="99"/>
    <w:pPr>
      <w:pBdr/>
      <w:spacing/>
    </w:pPr>
    <w:rPr/>
    <w:tblPr>
      <w:tblInd w:w="2390" w:type="dxa"/>
      <w:tblBorders/>
      <w:tblCellMar/>
    </w:tblPr>
    <w:trPr/>
    <w:tcPr>
      <w:tcBorders/>
      <w:shd w:val="clear" w:color="auto" w:fill="auto"/>
      <w:tcMar/>
      <w:vAlign w:val="top"/>
    </w:tcPr>
  </w:style>
  <w:style w:type="table" w:styleId="NormalTable_449d2154-d924-4053-88a3-ea2f73d2ffd6" w:customStyle="1">
    <w:name w:val="Normal Table_449d2154-d924-4053-88a3-ea2f73d2ffd6"/>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b8ef01c2-dea8-45d9-8043-2c984ee6a636" w:customStyle="1">
    <w:name w:val="Table NoRule 1_b8ef01c2-dea8-45d9-8043-2c984ee6a636"/>
    <w:basedOn w:val="NormalTable_449d2154-d924-4053-88a3-ea2f73d2ffd6"/>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ced2aff7-9752-44b6-b627-58cc2a23603c" w:customStyle="1">
    <w:name w:val="Table NoRule 2_ced2aff7-9752-44b6-b627-58cc2a23603c"/>
    <w:basedOn w:val="TableNoRule1_b8ef01c2-dea8-45d9-8043-2c984ee6a636"/>
    <w:uiPriority w:val="99"/>
    <w:pPr>
      <w:pBdr/>
      <w:spacing/>
    </w:pPr>
    <w:rPr/>
    <w:tblPr>
      <w:tblInd w:w="475" w:type="dxa"/>
      <w:tblBorders/>
      <w:tblCellMar/>
    </w:tblPr>
    <w:trPr/>
    <w:tcPr>
      <w:tcBorders/>
      <w:shd w:val="clear" w:color="auto" w:fill="auto"/>
      <w:tcMar/>
      <w:vAlign w:val="top"/>
    </w:tcPr>
  </w:style>
  <w:style w:type="table" w:styleId="TableNoRule3_3781ccd3-5b26-4fcf-b932-e1ca58d647b4" w:customStyle="1">
    <w:name w:val="Table NoRule 3_3781ccd3-5b26-4fcf-b932-e1ca58d647b4"/>
    <w:basedOn w:val="TableNoRule2_ced2aff7-9752-44b6-b627-58cc2a23603c"/>
    <w:uiPriority w:val="99"/>
    <w:pPr>
      <w:pBdr/>
      <w:spacing/>
    </w:pPr>
    <w:rPr/>
    <w:tblPr>
      <w:tblInd w:w="950" w:type="dxa"/>
      <w:tblBorders/>
      <w:tblCellMar/>
    </w:tblPr>
    <w:trPr/>
    <w:tcPr>
      <w:tcBorders/>
      <w:shd w:val="clear" w:color="auto" w:fill="auto"/>
      <w:tcMar/>
      <w:vAlign w:val="top"/>
    </w:tcPr>
  </w:style>
  <w:style w:type="table" w:styleId="TableNoRule4_2b69071c-1c36-4a00-8f3c-40930e10b9f3" w:customStyle="1">
    <w:name w:val="Table NoRule 4_2b69071c-1c36-4a00-8f3c-40930e10b9f3"/>
    <w:basedOn w:val="TableNoRule3_3781ccd3-5b26-4fcf-b932-e1ca58d647b4"/>
    <w:uiPriority w:val="99"/>
    <w:pPr>
      <w:pBdr/>
      <w:spacing/>
    </w:pPr>
    <w:rPr/>
    <w:tblPr>
      <w:tblInd w:w="1440" w:type="dxa"/>
      <w:tblBorders/>
      <w:tblCellMar/>
    </w:tblPr>
    <w:trPr/>
    <w:tcPr>
      <w:tcBorders/>
      <w:shd w:val="clear" w:color="auto" w:fill="auto"/>
      <w:tcMar/>
      <w:vAlign w:val="top"/>
    </w:tcPr>
  </w:style>
  <w:style w:type="table" w:styleId="TableNoRule5_27de1e09-bded-412c-98c6-bfcdc2c53374" w:customStyle="1">
    <w:name w:val="Table NoRule 5_27de1e09-bded-412c-98c6-bfcdc2c53374"/>
    <w:basedOn w:val="TableNoRule4_2b69071c-1c36-4a00-8f3c-40930e10b9f3"/>
    <w:uiPriority w:val="99"/>
    <w:pPr>
      <w:pBdr/>
      <w:spacing/>
    </w:pPr>
    <w:rPr/>
    <w:tblPr>
      <w:tblInd w:w="1915" w:type="dxa"/>
      <w:tblBorders/>
      <w:tblCellMar/>
    </w:tblPr>
    <w:trPr/>
    <w:tcPr>
      <w:tcBorders/>
      <w:shd w:val="clear" w:color="auto" w:fill="auto"/>
      <w:tcMar/>
      <w:vAlign w:val="top"/>
    </w:tcPr>
  </w:style>
  <w:style w:type="table" w:styleId="TableNoRule6_5574a46c-3790-47a2-b144-33279b3cc31e" w:customStyle="1">
    <w:name w:val="Table NoRule 6_5574a46c-3790-47a2-b144-33279b3cc31e"/>
    <w:basedOn w:val="TableNoRule5_27de1e09-bded-412c-98c6-bfcdc2c53374"/>
    <w:uiPriority w:val="99"/>
    <w:pPr>
      <w:pBdr/>
      <w:spacing/>
    </w:pPr>
    <w:rPr/>
    <w:tblPr>
      <w:tblInd w:w="2390" w:type="dxa"/>
      <w:tblBorders/>
      <w:tblCellMar/>
    </w:tblPr>
    <w:trPr/>
    <w:tcPr>
      <w:tcBorders/>
      <w:shd w:val="clear" w:color="auto" w:fill="auto"/>
      <w:tcMar/>
      <w:vAlign w:val="top"/>
    </w:tcPr>
  </w:style>
  <w:style w:type="table" w:styleId="TableNoRule7" w:customStyle="1">
    <w:name w:val="Table NoRule 7"/>
    <w:basedOn w:val="TableNoRule6_5574a46c-3790-47a2-b144-33279b3cc31e"/>
    <w:uiPriority w:val="99"/>
    <w:pPr>
      <w:pBdr/>
      <w:spacing/>
    </w:pPr>
    <w:rPr/>
    <w:tblPr>
      <w:tblInd w:w="2880" w:type="dxa"/>
      <w:tblBorders/>
      <w:tblCellMar/>
    </w:tblPr>
    <w:trPr/>
    <w:tcPr>
      <w:tcBorders/>
      <w:shd w:val="clear" w:color="auto" w:fill="auto"/>
      <w:tcMar/>
      <w:vAlign w:val="top"/>
    </w:tcPr>
  </w:style>
  <w:style w:type="table" w:styleId="NormalTable_340f0f1d-5d68-4df1-9d2a-e71cf65888c7" w:customStyle="1">
    <w:name w:val="Normal Table_340f0f1d-5d68-4df1-9d2a-e71cf65888c7"/>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1492ad55-d8fe-48fc-afa8-d9d476ade1d5" w:customStyle="1">
    <w:name w:val="Table NoRule 1_1492ad55-d8fe-48fc-afa8-d9d476ade1d5"/>
    <w:basedOn w:val="NormalTable_340f0f1d-5d68-4df1-9d2a-e71cf65888c7"/>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a18faa91-242b-426d-b187-933930492d56" w:customStyle="1">
    <w:name w:val="Table NoRule 2_a18faa91-242b-426d-b187-933930492d56"/>
    <w:basedOn w:val="TableNoRule1_1492ad55-d8fe-48fc-afa8-d9d476ade1d5"/>
    <w:uiPriority w:val="99"/>
    <w:pPr>
      <w:pBdr/>
      <w:spacing/>
    </w:pPr>
    <w:rPr/>
    <w:tblPr>
      <w:tblInd w:w="475" w:type="dxa"/>
      <w:tblBorders/>
      <w:tblCellMar/>
    </w:tblPr>
    <w:trPr/>
    <w:tcPr>
      <w:tcBorders/>
      <w:shd w:val="clear" w:color="auto" w:fill="auto"/>
      <w:tcMar/>
      <w:vAlign w:val="top"/>
    </w:tcPr>
  </w:style>
  <w:style w:type="table" w:styleId="TableNoRule3_b80d5b9e-fc48-4e8d-ad30-bc44069a8bae" w:customStyle="1">
    <w:name w:val="Table NoRule 3_b80d5b9e-fc48-4e8d-ad30-bc44069a8bae"/>
    <w:basedOn w:val="TableNoRule2_a18faa91-242b-426d-b187-933930492d56"/>
    <w:uiPriority w:val="99"/>
    <w:pPr>
      <w:pBdr/>
      <w:spacing/>
    </w:pPr>
    <w:rPr/>
    <w:tblPr>
      <w:tblInd w:w="950" w:type="dxa"/>
      <w:tblBorders/>
      <w:tblCellMar/>
    </w:tblPr>
    <w:trPr/>
    <w:tcPr>
      <w:tcBorders/>
      <w:shd w:val="clear" w:color="auto" w:fill="auto"/>
      <w:tcMar/>
      <w:vAlign w:val="top"/>
    </w:tcPr>
  </w:style>
  <w:style w:type="table" w:styleId="TableNoRule4_b3a9a2da-d6e6-4907-99cf-6224934cc555" w:customStyle="1">
    <w:name w:val="Table NoRule 4_b3a9a2da-d6e6-4907-99cf-6224934cc555"/>
    <w:basedOn w:val="TableNoRule3_b80d5b9e-fc48-4e8d-ad30-bc44069a8bae"/>
    <w:uiPriority w:val="99"/>
    <w:pPr>
      <w:pBdr/>
      <w:spacing/>
    </w:pPr>
    <w:rPr/>
    <w:tblPr>
      <w:tblInd w:w="1440" w:type="dxa"/>
      <w:tblBorders/>
      <w:tblCellMar/>
    </w:tblPr>
    <w:trPr/>
    <w:tcPr>
      <w:tcBorders/>
      <w:shd w:val="clear" w:color="auto" w:fill="auto"/>
      <w:tcMar/>
      <w:vAlign w:val="top"/>
    </w:tcPr>
  </w:style>
  <w:style w:type="table" w:styleId="TableNoRule5_67aac8b8-d4e0-4a65-aff3-a74922fb0d32" w:customStyle="1">
    <w:name w:val="Table NoRule 5_67aac8b8-d4e0-4a65-aff3-a74922fb0d32"/>
    <w:basedOn w:val="TableNoRule4_b3a9a2da-d6e6-4907-99cf-6224934cc555"/>
    <w:uiPriority w:val="99"/>
    <w:pPr>
      <w:pBdr/>
      <w:spacing/>
    </w:pPr>
    <w:rPr/>
    <w:tblPr>
      <w:tblInd w:w="1915" w:type="dxa"/>
      <w:tblBorders/>
      <w:tblCellMar/>
    </w:tblPr>
    <w:trPr/>
    <w:tcPr>
      <w:tcBorders/>
      <w:shd w:val="clear" w:color="auto" w:fill="auto"/>
      <w:tcMar/>
      <w:vAlign w:val="top"/>
    </w:tcPr>
  </w:style>
  <w:style w:type="table" w:styleId="TableNoRule6_579e8eb8-0e02-47e2-b49f-aefacd753947" w:customStyle="1">
    <w:name w:val="Table NoRule 6_579e8eb8-0e02-47e2-b49f-aefacd753947"/>
    <w:basedOn w:val="TableNoRule5_67aac8b8-d4e0-4a65-aff3-a74922fb0d32"/>
    <w:uiPriority w:val="99"/>
    <w:pPr>
      <w:pBdr/>
      <w:spacing/>
    </w:pPr>
    <w:rPr/>
    <w:tblPr>
      <w:tblInd w:w="2390" w:type="dxa"/>
      <w:tblBorders/>
      <w:tblCellMar/>
    </w:tblPr>
    <w:trPr/>
    <w:tcPr>
      <w:tcBorders/>
      <w:shd w:val="clear" w:color="auto" w:fill="auto"/>
      <w:tcMar/>
      <w:vAlign w:val="top"/>
    </w:tcPr>
  </w:style>
  <w:style w:type="table" w:styleId="TableNoRule7_cd1401d7-3a1f-4ebf-8d42-0061e22c94e1" w:customStyle="1">
    <w:name w:val="Table NoRule 7_cd1401d7-3a1f-4ebf-8d42-0061e22c94e1"/>
    <w:basedOn w:val="TableNoRule6_579e8eb8-0e02-47e2-b49f-aefacd753947"/>
    <w:uiPriority w:val="99"/>
    <w:pPr>
      <w:pBdr/>
      <w:spacing/>
    </w:pPr>
    <w:rPr/>
    <w:tblPr>
      <w:tblInd w:w="2880" w:type="dxa"/>
      <w:tblBorders/>
      <w:tblCellMar/>
    </w:tblPr>
    <w:trPr/>
    <w:tcPr>
      <w:tcBorders/>
      <w:shd w:val="clear" w:color="auto" w:fill="auto"/>
      <w:tcMar/>
      <w:vAlign w:val="top"/>
    </w:tcPr>
  </w:style>
  <w:style w:type="table" w:styleId="TableNoRule8" w:customStyle="1">
    <w:name w:val="Table NoRule 8"/>
    <w:basedOn w:val="TableNoRule7_cd1401d7-3a1f-4ebf-8d42-0061e22c94e1"/>
    <w:uiPriority w:val="99"/>
    <w:pPr>
      <w:pBdr/>
      <w:spacing/>
    </w:pPr>
    <w:rPr/>
    <w:tblPr>
      <w:tblInd w:w="3355" w:type="dxa"/>
      <w:tblBorders/>
      <w:tblCellMar/>
    </w:tblPr>
    <w:trPr/>
    <w:tcPr>
      <w:tcBorders/>
      <w:shd w:val="clear" w:color="auto" w:fill="auto"/>
      <w:tcMar/>
      <w:vAlign w:val="top"/>
    </w:tcPr>
  </w:style>
  <w:style w:type="table" w:styleId="NormalTable_7337b3a9-b778-4c0a-8f34-e5a859392897" w:customStyle="1">
    <w:name w:val="Normal Table_7337b3a9-b778-4c0a-8f34-e5a859392897"/>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572f5505-f720-446f-a4e1-f9f135499739" w:customStyle="1">
    <w:name w:val="Table NoRule 1_572f5505-f720-446f-a4e1-f9f135499739"/>
    <w:basedOn w:val="NormalTable_7337b3a9-b778-4c0a-8f34-e5a859392897"/>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1cc0ae0d-bb70-4e77-bd37-8eee480c64b0" w:customStyle="1">
    <w:name w:val="Table NoRule 2_1cc0ae0d-bb70-4e77-bd37-8eee480c64b0"/>
    <w:basedOn w:val="TableNoRule1_572f5505-f720-446f-a4e1-f9f135499739"/>
    <w:uiPriority w:val="99"/>
    <w:pPr>
      <w:pBdr/>
      <w:spacing/>
    </w:pPr>
    <w:rPr/>
    <w:tblPr>
      <w:tblInd w:w="475" w:type="dxa"/>
      <w:tblBorders/>
      <w:tblCellMar/>
    </w:tblPr>
    <w:trPr/>
    <w:tcPr>
      <w:tcBorders/>
      <w:shd w:val="clear" w:color="auto" w:fill="auto"/>
      <w:tcMar/>
      <w:vAlign w:val="top"/>
    </w:tcPr>
  </w:style>
  <w:style w:type="table" w:styleId="TableNoRule3_3e8e0c81-b8b3-40c3-b3b1-6f7d560948ca" w:customStyle="1">
    <w:name w:val="Table NoRule 3_3e8e0c81-b8b3-40c3-b3b1-6f7d560948ca"/>
    <w:basedOn w:val="TableNoRule2_1cc0ae0d-bb70-4e77-bd37-8eee480c64b0"/>
    <w:uiPriority w:val="99"/>
    <w:pPr>
      <w:pBdr/>
      <w:spacing/>
    </w:pPr>
    <w:rPr/>
    <w:tblPr>
      <w:tblInd w:w="950" w:type="dxa"/>
      <w:tblBorders/>
      <w:tblCellMar/>
    </w:tblPr>
    <w:trPr/>
    <w:tcPr>
      <w:tcBorders/>
      <w:shd w:val="clear" w:color="auto" w:fill="auto"/>
      <w:tcMar/>
      <w:vAlign w:val="top"/>
    </w:tcPr>
  </w:style>
  <w:style w:type="table" w:styleId="TableNoRule4_27828e51-5757-4198-8817-5d72f5c9ead2" w:customStyle="1">
    <w:name w:val="Table NoRule 4_27828e51-5757-4198-8817-5d72f5c9ead2"/>
    <w:basedOn w:val="TableNoRule3_3e8e0c81-b8b3-40c3-b3b1-6f7d560948ca"/>
    <w:uiPriority w:val="99"/>
    <w:pPr>
      <w:pBdr/>
      <w:spacing/>
    </w:pPr>
    <w:rPr/>
    <w:tblPr>
      <w:tblInd w:w="1440" w:type="dxa"/>
      <w:tblBorders/>
      <w:tblCellMar/>
    </w:tblPr>
    <w:trPr/>
    <w:tcPr>
      <w:tcBorders/>
      <w:shd w:val="clear" w:color="auto" w:fill="auto"/>
      <w:tcMar/>
      <w:vAlign w:val="top"/>
    </w:tcPr>
  </w:style>
  <w:style w:type="table" w:styleId="TableNoRule5_2d1fccd2-fa55-4430-b5b1-b316cf431fee" w:customStyle="1">
    <w:name w:val="Table NoRule 5_2d1fccd2-fa55-4430-b5b1-b316cf431fee"/>
    <w:basedOn w:val="TableNoRule4_27828e51-5757-4198-8817-5d72f5c9ead2"/>
    <w:uiPriority w:val="99"/>
    <w:pPr>
      <w:pBdr/>
      <w:spacing/>
    </w:pPr>
    <w:rPr/>
    <w:tblPr>
      <w:tblInd w:w="1915" w:type="dxa"/>
      <w:tblBorders/>
      <w:tblCellMar/>
    </w:tblPr>
    <w:trPr/>
    <w:tcPr>
      <w:tcBorders/>
      <w:shd w:val="clear" w:color="auto" w:fill="auto"/>
      <w:tcMar/>
      <w:vAlign w:val="top"/>
    </w:tcPr>
  </w:style>
  <w:style w:type="table" w:styleId="TableNoRule6_1c6dcf87-c9d0-4f63-bd3d-a7332715adec" w:customStyle="1">
    <w:name w:val="Table NoRule 6_1c6dcf87-c9d0-4f63-bd3d-a7332715adec"/>
    <w:basedOn w:val="TableNoRule5_2d1fccd2-fa55-4430-b5b1-b316cf431fee"/>
    <w:uiPriority w:val="99"/>
    <w:pPr>
      <w:pBdr/>
      <w:spacing/>
    </w:pPr>
    <w:rPr/>
    <w:tblPr>
      <w:tblInd w:w="2390" w:type="dxa"/>
      <w:tblBorders/>
      <w:tblCellMar/>
    </w:tblPr>
    <w:trPr/>
    <w:tcPr>
      <w:tcBorders/>
      <w:shd w:val="clear" w:color="auto" w:fill="auto"/>
      <w:tcMar/>
      <w:vAlign w:val="top"/>
    </w:tcPr>
  </w:style>
  <w:style w:type="table" w:styleId="TableNoRule7_ff34b9b3-fed0-42c2-b71a-df6ae45d1a0b" w:customStyle="1">
    <w:name w:val="Table NoRule 7_ff34b9b3-fed0-42c2-b71a-df6ae45d1a0b"/>
    <w:basedOn w:val="TableNoRule6_1c6dcf87-c9d0-4f63-bd3d-a7332715adec"/>
    <w:uiPriority w:val="99"/>
    <w:pPr>
      <w:pBdr/>
      <w:spacing/>
    </w:pPr>
    <w:rPr/>
    <w:tblPr>
      <w:tblInd w:w="2880" w:type="dxa"/>
      <w:tblBorders/>
      <w:tblCellMar/>
    </w:tblPr>
    <w:trPr/>
    <w:tcPr>
      <w:tcBorders/>
      <w:shd w:val="clear" w:color="auto" w:fill="auto"/>
      <w:tcMar/>
      <w:vAlign w:val="top"/>
    </w:tcPr>
  </w:style>
  <w:style w:type="table" w:styleId="TableNoRule8_b64ce33d-c5ed-4a9a-b72a-1f677f982633" w:customStyle="1">
    <w:name w:val="Table NoRule 8_b64ce33d-c5ed-4a9a-b72a-1f677f982633"/>
    <w:basedOn w:val="TableNoRule7_ff34b9b3-fed0-42c2-b71a-df6ae45d1a0b"/>
    <w:uiPriority w:val="99"/>
    <w:pPr>
      <w:pBdr/>
      <w:spacing/>
    </w:pPr>
    <w:rPr/>
    <w:tblPr>
      <w:tblInd w:w="3355" w:type="dxa"/>
      <w:tblBorders/>
      <w:tblCellMar/>
    </w:tblPr>
    <w:trPr/>
    <w:tcPr>
      <w:tcBorders/>
      <w:shd w:val="clear" w:color="auto" w:fill="auto"/>
      <w:tcMar/>
      <w:vAlign w:val="top"/>
    </w:tcPr>
  </w:style>
  <w:style w:type="table" w:styleId="TableNoRule9" w:customStyle="1">
    <w:name w:val="Table NoRule 9"/>
    <w:basedOn w:val="TableNoRule8_b64ce33d-c5ed-4a9a-b72a-1f677f982633"/>
    <w:uiPriority w:val="99"/>
    <w:pPr>
      <w:pBdr/>
      <w:spacing/>
    </w:pPr>
    <w:rPr/>
    <w:tblPr>
      <w:tblInd w:w="3830" w:type="dxa"/>
      <w:tblBorders/>
      <w:tblCellMar/>
    </w:tblPr>
    <w:trPr/>
    <w:tcPr>
      <w:tcBorders/>
      <w:shd w:val="clear" w:color="auto" w:fill="auto"/>
      <w:tcMar/>
      <w:vAlign w:val="top"/>
    </w:tcPr>
  </w:style>
  <w:style w:type="paragraph" w:styleId="PageBreakB4Table" w:customStyle="1">
    <w:name w:val="PageBreakB4Table"/>
    <w:basedOn w:val="Normal"/>
    <w:qFormat/>
    <w:pPr>
      <w:pBdr/>
      <w:spacing w:before="0" w:after="0"/>
    </w:pPr>
    <w:rPr>
      <w:rFonts w:ascii="Cambria Math" w:hAnsi="Cambria Math"/>
      <w:sz w:val="6"/>
    </w:rPr>
  </w:style>
  <w:style w:type="paragraph" w:styleId="ImageAboveCaptionLeft" w:customStyle="1">
    <w:name w:val="Image Above Caption Left"/>
    <w:next w:val="Block1"/>
    <w:qFormat/>
    <w:pPr>
      <w:keepNext/>
      <w:pBdr/>
      <w:spacing/>
      <w:jc w:val="left"/>
    </w:pPr>
    <w:rPr>
      <w:rFonts w:ascii="Calibri" w:hAnsi="Calibri"/>
      <w:noProof/>
    </w:rPr>
  </w:style>
  <w:style w:type="paragraph" w:styleId="ImageAboveCaptionCenter" w:customStyle="1">
    <w:name w:val="Image Above Caption Center"/>
    <w:basedOn w:val="ImageAboveCaptionLeft"/>
    <w:next w:val="Block1"/>
    <w:qFormat/>
    <w:pPr>
      <w:pBdr/>
      <w:spacing/>
      <w:jc w:val="center"/>
    </w:pPr>
    <w:rPr/>
  </w:style>
  <w:style w:type="paragraph" w:styleId="ImageCaptionAboveCenter" w:customStyle="1">
    <w:name w:val="Image Caption Above Center"/>
    <w:basedOn w:val="ImageCaptionAboveLeft"/>
    <w:next w:val="Block1"/>
    <w:qFormat/>
    <w:pPr>
      <w:pBdr/>
      <w:spacing/>
      <w:jc w:val="center"/>
    </w:pPr>
    <w:rPr/>
  </w:style>
  <w:style w:type="paragraph" w:styleId="ImageCaptionAboveRight" w:customStyle="1">
    <w:name w:val="Image Caption Above Right"/>
    <w:basedOn w:val="ImageCaptionAboveLeft"/>
    <w:next w:val="Block1"/>
    <w:qFormat/>
    <w:pPr>
      <w:pBdr/>
      <w:spacing/>
      <w:jc w:val="right"/>
    </w:pPr>
    <w:rPr/>
  </w:style>
  <w:style w:type="paragraph" w:styleId="ImageAboveCaptionRight" w:customStyle="1">
    <w:name w:val="Image Above Caption Right"/>
    <w:basedOn w:val="ImageAboveCaptionLeft"/>
    <w:qFormat/>
    <w:pPr>
      <w:pBdr/>
      <w:spacing/>
      <w:jc w:val="right"/>
    </w:pPr>
    <w:rPr/>
  </w:style>
  <w:style w:type="table" w:styleId="NormalTable_69d7b430-5cb7-44dc-a3f2-ff21a3cfcfae" w:customStyle="1">
    <w:name w:val="Normal Table_69d7b430-5cb7-44dc-a3f2-ff21a3cfcfae"/>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977759bc-91f5-4725-b7bb-c7f521c75331" w:customStyle="1">
    <w:name w:val="Table NoRule 1_977759bc-91f5-4725-b7bb-c7f521c75331"/>
    <w:basedOn w:val="NormalTable_69d7b430-5cb7-44dc-a3f2-ff21a3cfcfae"/>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NormalTable_20eb48f8-d5ae-4dda-895e-ee8c14d77efb" w:customStyle="1">
    <w:name w:val="Normal Table_20eb48f8-d5ae-4dda-895e-ee8c14d77efb"/>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275ad2de-b2a9-4441-85b9-6bb185df6475" w:customStyle="1">
    <w:name w:val="Table 1_275ad2de-b2a9-4441-85b9-6bb185df6475"/>
    <w:basedOn w:val="NormalTable_20eb48f8-d5ae-4dda-895e-ee8c14d77efb"/>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44cf36cd-c869-473b-9b48-64afcf87f8d4" w:customStyle="1">
    <w:name w:val="Normal Table_44cf36cd-c869-473b-9b48-64afcf87f8d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5cc1dd07-a73c-45c3-ba02-b2a61ec549d8" w:customStyle="1">
    <w:name w:val="Table 1_5cc1dd07-a73c-45c3-ba02-b2a61ec549d8"/>
    <w:basedOn w:val="NormalTable_44cf36cd-c869-473b-9b48-64afcf87f8d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7b41baf7-15c5-4ec4-abc1-4dcd9851be1a" w:customStyle="1">
    <w:name w:val="Normal Table_7b41baf7-15c5-4ec4-abc1-4dcd9851be1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8d83bf2e-7732-4c15-9542-171572a49a18" w:customStyle="1">
    <w:name w:val="Table 1_8d83bf2e-7732-4c15-9542-171572a49a18"/>
    <w:basedOn w:val="NormalTable_7b41baf7-15c5-4ec4-abc1-4dcd9851be1a"/>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d6387b51-84b1-4a4e-8c7f-41c5d24dc419" w:customStyle="1">
    <w:name w:val="Normal Table_d6387b51-84b1-4a4e-8c7f-41c5d24dc419"/>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77d3b99d-0bc4-4128-a108-5f6fbb4964ef" w:customStyle="1">
    <w:name w:val="Table 1_77d3b99d-0bc4-4128-a108-5f6fbb4964ef"/>
    <w:basedOn w:val="NormalTable_d6387b51-84b1-4a4e-8c7f-41c5d24dc419"/>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79708129-8438-4d61-b665-b1f80e58284a" w:customStyle="1">
    <w:name w:val="Normal Table_79708129-8438-4d61-b665-b1f80e58284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cbddef1e-990e-47c3-ac6b-8720b44fcf64" w:customStyle="1">
    <w:name w:val="Table 1_cbddef1e-990e-47c3-ac6b-8720b44fcf64"/>
    <w:basedOn w:val="NormalTable_79708129-8438-4d61-b665-b1f80e58284a"/>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70bb5ed3-9506-488a-a5ac-7b46ab4ca7a2" w:customStyle="1">
    <w:name w:val="Normal Table_70bb5ed3-9506-488a-a5ac-7b46ab4ca7a2"/>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ed4f562f-a6fe-401a-9bc4-4f393173af1b" w:customStyle="1">
    <w:name w:val="Table 1_ed4f562f-a6fe-401a-9bc4-4f393173af1b"/>
    <w:basedOn w:val="NormalTable_70bb5ed3-9506-488a-a5ac-7b46ab4ca7a2"/>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287ab22a-9957-411e-bda0-70ac98570f9a" w:customStyle="1">
    <w:name w:val="Normal Table_287ab22a-9957-411e-bda0-70ac98570f9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7ee6b971-0b61-45a2-9e42-97a1d598a82d" w:customStyle="1">
    <w:name w:val="Table 1_7ee6b971-0b61-45a2-9e42-97a1d598a82d"/>
    <w:basedOn w:val="NormalTable_287ab22a-9957-411e-bda0-70ac98570f9a"/>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7b184f60-9fb9-4b66-b344-f4d879ed6d81" w:customStyle="1">
    <w:name w:val="Normal Table_7b184f60-9fb9-4b66-b344-f4d879ed6d8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81a3657e-de40-4287-9231-db8f0062c232" w:customStyle="1">
    <w:name w:val="Table 1_81a3657e-de40-4287-9231-db8f0062c232"/>
    <w:basedOn w:val="NormalTable_7b184f60-9fb9-4b66-b344-f4d879ed6d81"/>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26427b36-c9df-4c38-836f-51a179e82fb5" w:customStyle="1">
    <w:name w:val="Normal Table_26427b36-c9df-4c38-836f-51a179e82fb5"/>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a4acbab3-1207-4154-bb18-2c09f4b276fa" w:customStyle="1">
    <w:name w:val="Table 1_a4acbab3-1207-4154-bb18-2c09f4b276fa"/>
    <w:basedOn w:val="NormalTable_26427b36-c9df-4c38-836f-51a179e82fb5"/>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fa3c4026-731a-4856-abb8-04c85687759c" w:customStyle="1">
    <w:name w:val="Normal Table_fa3c4026-731a-4856-abb8-04c85687759c"/>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1fd6603d-8fdf-4ecf-9ebe-4d264fdc401c" w:customStyle="1">
    <w:name w:val="Table 1_1fd6603d-8fdf-4ecf-9ebe-4d264fdc401c"/>
    <w:basedOn w:val="NormalTable_fa3c4026-731a-4856-abb8-04c85687759c"/>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s>
</file>

<file path=word/_rels/document.xml.rels>&#65279;<?xml version="1.0" encoding="utf-8" standalone="yes"?><Relationships xmlns="http://schemas.openxmlformats.org/package/2006/relationships"><Relationship Id="rId1475" Type="http://schemas.openxmlformats.org/officeDocument/2006/relationships/styles" Target="styles.xml" /><Relationship Id="rId1476" Type="http://schemas.openxmlformats.org/officeDocument/2006/relationships/settings" Target="settings.xml" /><Relationship Id="rId1477" Type="http://schemas.openxmlformats.org/officeDocument/2006/relationships/theme" Target="theme/theme1.xml" /><Relationship Id="rId1478" Type="http://schemas.openxmlformats.org/officeDocument/2006/relationships/numbering" Target="numbering.xml" /><Relationship Id="rId1479" Type="http://schemas.openxmlformats.org/officeDocument/2006/relationships/footnotes" Target="footnotes.xml" /><Relationship Id="rId2" Type="http://schemas.openxmlformats.org/officeDocument/2006/relationships/footer" Target="footer2.xml" /><Relationship Id="rId4" Type="http://schemas.openxmlformats.org/officeDocument/2006/relationships/footer" Target="footer4.xml" /><Relationship Id="rId6" Type="http://schemas.openxmlformats.org/officeDocument/2006/relationships/footer" Target="footer6.xml" /><Relationship Id="rId8" Type="http://schemas.openxmlformats.org/officeDocument/2006/relationships/footer" Target="footer8.xml" /><Relationship Id="rId10" Type="http://schemas.openxmlformats.org/officeDocument/2006/relationships/footer" Target="footer10.xml" /><Relationship Id="rId12" Type="http://schemas.openxmlformats.org/officeDocument/2006/relationships/footer" Target="footer12.xml" /><Relationship Id="rId14" Type="http://schemas.openxmlformats.org/officeDocument/2006/relationships/footer" Target="footer14.xml" /><Relationship Id="rId16" Type="http://schemas.openxmlformats.org/officeDocument/2006/relationships/footer" Target="footer16.xml" /><Relationship Id="rId18" Type="http://schemas.openxmlformats.org/officeDocument/2006/relationships/footer" Target="footer18.xml" /><Relationship Id="rId20" Type="http://schemas.openxmlformats.org/officeDocument/2006/relationships/footer" Target="footer20.xml" /><Relationship Id="rId22" Type="http://schemas.openxmlformats.org/officeDocument/2006/relationships/footer" Target="footer22.xml" /><Relationship Id="rId24" Type="http://schemas.openxmlformats.org/officeDocument/2006/relationships/footer" Target="footer24.xml" /><Relationship Id="rId26" Type="http://schemas.openxmlformats.org/officeDocument/2006/relationships/footer" Target="footer26.xml" /><Relationship Id="rId28" Type="http://schemas.openxmlformats.org/officeDocument/2006/relationships/footer" Target="footer28.xml" /><Relationship Id="rId30" Type="http://schemas.openxmlformats.org/officeDocument/2006/relationships/footer" Target="footer30.xml" /><Relationship Id="rId32" Type="http://schemas.openxmlformats.org/officeDocument/2006/relationships/footer" Target="footer32.xml" /><Relationship Id="rId34" Type="http://schemas.openxmlformats.org/officeDocument/2006/relationships/footer" Target="footer34.xml" /><Relationship Id="rId36" Type="http://schemas.openxmlformats.org/officeDocument/2006/relationships/footer" Target="footer36.xml" /><Relationship Id="rId38" Type="http://schemas.openxmlformats.org/officeDocument/2006/relationships/footer" Target="footer38.xml" /><Relationship Id="rId40" Type="http://schemas.openxmlformats.org/officeDocument/2006/relationships/footer" Target="footer40.xml" /><Relationship Id="rId42" Type="http://schemas.openxmlformats.org/officeDocument/2006/relationships/footer" Target="footer42.xml" /><Relationship Id="rId44" Type="http://schemas.openxmlformats.org/officeDocument/2006/relationships/footer" Target="footer44.xml" /><Relationship Id="rId46" Type="http://schemas.openxmlformats.org/officeDocument/2006/relationships/footer" Target="footer46.xml" /><Relationship Id="rId48" Type="http://schemas.openxmlformats.org/officeDocument/2006/relationships/footer" Target="footer48.xml" /><Relationship Id="rId50" Type="http://schemas.openxmlformats.org/officeDocument/2006/relationships/footer" Target="footer50.xml" /><Relationship Id="rId52" Type="http://schemas.openxmlformats.org/officeDocument/2006/relationships/footer" Target="footer52.xml" /><Relationship Id="rId54" Type="http://schemas.openxmlformats.org/officeDocument/2006/relationships/footer" Target="footer54.xml" /><Relationship Id="rId56" Type="http://schemas.openxmlformats.org/officeDocument/2006/relationships/footer" Target="footer56.xml" /><Relationship Id="rId58" Type="http://schemas.openxmlformats.org/officeDocument/2006/relationships/footer" Target="footer58.xml" /><Relationship Id="rId60" Type="http://schemas.openxmlformats.org/officeDocument/2006/relationships/footer" Target="footer60.xml" /><Relationship Id="rId62" Type="http://schemas.openxmlformats.org/officeDocument/2006/relationships/footer" Target="footer62.xml" /><Relationship Id="rId64" Type="http://schemas.openxmlformats.org/officeDocument/2006/relationships/footer" Target="footer64.xml" /><Relationship Id="rId66" Type="http://schemas.openxmlformats.org/officeDocument/2006/relationships/footer" Target="footer66.xml" /><Relationship Id="rId68" Type="http://schemas.openxmlformats.org/officeDocument/2006/relationships/footer" Target="footer68.xml" /><Relationship Id="rId70" Type="http://schemas.openxmlformats.org/officeDocument/2006/relationships/footer" Target="footer70.xml" /><Relationship Id="rId72" Type="http://schemas.openxmlformats.org/officeDocument/2006/relationships/footer" Target="footer72.xml" /><Relationship Id="rId74" Type="http://schemas.openxmlformats.org/officeDocument/2006/relationships/footer" Target="footer74.xml" /><Relationship Id="rId76" Type="http://schemas.openxmlformats.org/officeDocument/2006/relationships/footer" Target="footer76.xml" /><Relationship Id="rId78" Type="http://schemas.openxmlformats.org/officeDocument/2006/relationships/footer" Target="footer78.xml" /><Relationship Id="rId80" Type="http://schemas.openxmlformats.org/officeDocument/2006/relationships/footer" Target="footer80.xml" /><Relationship Id="rId82" Type="http://schemas.openxmlformats.org/officeDocument/2006/relationships/footer" Target="footer82.xml" /><Relationship Id="rId84" Type="http://schemas.openxmlformats.org/officeDocument/2006/relationships/footer" Target="footer84.xml" /><Relationship Id="rId86" Type="http://schemas.openxmlformats.org/officeDocument/2006/relationships/footer" Target="footer86.xml" /><Relationship Id="rId88" Type="http://schemas.openxmlformats.org/officeDocument/2006/relationships/footer" Target="footer88.xml" /><Relationship Id="rId90" Type="http://schemas.openxmlformats.org/officeDocument/2006/relationships/footer" Target="footer90.xml" /><Relationship Id="rId92" Type="http://schemas.openxmlformats.org/officeDocument/2006/relationships/footer" Target="footer92.xml" /><Relationship Id="rId94" Type="http://schemas.openxmlformats.org/officeDocument/2006/relationships/footer" Target="footer94.xml" /><Relationship Id="rId96" Type="http://schemas.openxmlformats.org/officeDocument/2006/relationships/footer" Target="footer96.xml" /><Relationship Id="rId98" Type="http://schemas.openxmlformats.org/officeDocument/2006/relationships/footer" Target="footer98.xml" /><Relationship Id="rId100" Type="http://schemas.openxmlformats.org/officeDocument/2006/relationships/footer" Target="footer100.xml" /><Relationship Id="rId102" Type="http://schemas.openxmlformats.org/officeDocument/2006/relationships/footer" Target="footer102.xml" /><Relationship Id="rId104" Type="http://schemas.openxmlformats.org/officeDocument/2006/relationships/footer" Target="footer104.xml" /><Relationship Id="rId106" Type="http://schemas.openxmlformats.org/officeDocument/2006/relationships/footer" Target="footer106.xml" /><Relationship Id="rId108" Type="http://schemas.openxmlformats.org/officeDocument/2006/relationships/footer" Target="footer108.xml" /><Relationship Id="rId110" Type="http://schemas.openxmlformats.org/officeDocument/2006/relationships/footer" Target="footer110.xml" /><Relationship Id="rId112" Type="http://schemas.openxmlformats.org/officeDocument/2006/relationships/footer" Target="footer112.xml" /><Relationship Id="rId114" Type="http://schemas.openxmlformats.org/officeDocument/2006/relationships/footer" Target="footer114.xml" /><Relationship Id="rId116" Type="http://schemas.openxmlformats.org/officeDocument/2006/relationships/footer" Target="footer116.xml" /><Relationship Id="rId118" Type="http://schemas.openxmlformats.org/officeDocument/2006/relationships/footer" Target="footer118.xml" /><Relationship Id="rId120" Type="http://schemas.openxmlformats.org/officeDocument/2006/relationships/footer" Target="footer120.xml" /><Relationship Id="rId122" Type="http://schemas.openxmlformats.org/officeDocument/2006/relationships/footer" Target="footer122.xml" /><Relationship Id="rId124" Type="http://schemas.openxmlformats.org/officeDocument/2006/relationships/footer" Target="footer124.xml" /><Relationship Id="rId126" Type="http://schemas.openxmlformats.org/officeDocument/2006/relationships/footer" Target="footer126.xml" /><Relationship Id="rId128" Type="http://schemas.openxmlformats.org/officeDocument/2006/relationships/footer" Target="footer128.xml" /><Relationship Id="rId130" Type="http://schemas.openxmlformats.org/officeDocument/2006/relationships/footer" Target="footer130.xml" /><Relationship Id="rId132" Type="http://schemas.openxmlformats.org/officeDocument/2006/relationships/footer" Target="footer132.xml" /><Relationship Id="rId134" Type="http://schemas.openxmlformats.org/officeDocument/2006/relationships/footer" Target="footer134.xml" /><Relationship Id="rId136" Type="http://schemas.openxmlformats.org/officeDocument/2006/relationships/footer" Target="footer136.xml" /><Relationship Id="rId138" Type="http://schemas.openxmlformats.org/officeDocument/2006/relationships/footer" Target="footer138.xml" /><Relationship Id="rId140" Type="http://schemas.openxmlformats.org/officeDocument/2006/relationships/footer" Target="footer140.xml" /><Relationship Id="rId142" Type="http://schemas.openxmlformats.org/officeDocument/2006/relationships/footer" Target="footer142.xml" /><Relationship Id="rId144" Type="http://schemas.openxmlformats.org/officeDocument/2006/relationships/footer" Target="footer144.xml" /><Relationship Id="rId146" Type="http://schemas.openxmlformats.org/officeDocument/2006/relationships/footer" Target="footer146.xml" /><Relationship Id="rId148" Type="http://schemas.openxmlformats.org/officeDocument/2006/relationships/footer" Target="footer148.xml" /><Relationship Id="rId150" Type="http://schemas.openxmlformats.org/officeDocument/2006/relationships/footer" Target="footer150.xml" /><Relationship Id="rId152" Type="http://schemas.openxmlformats.org/officeDocument/2006/relationships/footer" Target="footer152.xml" /><Relationship Id="rId154" Type="http://schemas.openxmlformats.org/officeDocument/2006/relationships/footer" Target="footer154.xml" /><Relationship Id="rId156" Type="http://schemas.openxmlformats.org/officeDocument/2006/relationships/footer" Target="footer156.xml" /><Relationship Id="rId158" Type="http://schemas.openxmlformats.org/officeDocument/2006/relationships/footer" Target="footer158.xml" /><Relationship Id="rId160" Type="http://schemas.openxmlformats.org/officeDocument/2006/relationships/footer" Target="footer160.xml" /><Relationship Id="rId162" Type="http://schemas.openxmlformats.org/officeDocument/2006/relationships/footer" Target="footer162.xml" /><Relationship Id="rId164" Type="http://schemas.openxmlformats.org/officeDocument/2006/relationships/footer" Target="footer164.xml" /><Relationship Id="rId166" Type="http://schemas.openxmlformats.org/officeDocument/2006/relationships/footer" Target="footer166.xml" /><Relationship Id="rId168" Type="http://schemas.openxmlformats.org/officeDocument/2006/relationships/footer" Target="footer168.xml" /><Relationship Id="rId170" Type="http://schemas.openxmlformats.org/officeDocument/2006/relationships/footer" Target="footer170.xml" /><Relationship Id="rId172" Type="http://schemas.openxmlformats.org/officeDocument/2006/relationships/footer" Target="footer172.xml" /><Relationship Id="rId174" Type="http://schemas.openxmlformats.org/officeDocument/2006/relationships/footer" Target="footer174.xml" /><Relationship Id="rId176" Type="http://schemas.openxmlformats.org/officeDocument/2006/relationships/footer" Target="footer176.xml" /><Relationship Id="rId178" Type="http://schemas.openxmlformats.org/officeDocument/2006/relationships/footer" Target="footer178.xml" /><Relationship Id="rId180" Type="http://schemas.openxmlformats.org/officeDocument/2006/relationships/footer" Target="footer180.xml" /><Relationship Id="rId182" Type="http://schemas.openxmlformats.org/officeDocument/2006/relationships/footer" Target="footer182.xml" /><Relationship Id="rId184" Type="http://schemas.openxmlformats.org/officeDocument/2006/relationships/footer" Target="footer184.xml" /><Relationship Id="rId186" Type="http://schemas.openxmlformats.org/officeDocument/2006/relationships/footer" Target="footer186.xml" /><Relationship Id="rId188" Type="http://schemas.openxmlformats.org/officeDocument/2006/relationships/footer" Target="footer188.xml" /><Relationship Id="rId190" Type="http://schemas.openxmlformats.org/officeDocument/2006/relationships/footer" Target="footer190.xml" /><Relationship Id="rId192" Type="http://schemas.openxmlformats.org/officeDocument/2006/relationships/footer" Target="footer192.xml" /><Relationship Id="rId194" Type="http://schemas.openxmlformats.org/officeDocument/2006/relationships/footer" Target="footer194.xml" /><Relationship Id="rId196" Type="http://schemas.openxmlformats.org/officeDocument/2006/relationships/footer" Target="footer196.xml" /><Relationship Id="rId198" Type="http://schemas.openxmlformats.org/officeDocument/2006/relationships/footer" Target="footer198.xml" /><Relationship Id="rId200" Type="http://schemas.openxmlformats.org/officeDocument/2006/relationships/footer" Target="footer200.xml" /><Relationship Id="rId202" Type="http://schemas.openxmlformats.org/officeDocument/2006/relationships/footer" Target="footer202.xml" /><Relationship Id="rId204" Type="http://schemas.openxmlformats.org/officeDocument/2006/relationships/footer" Target="footer204.xml" /><Relationship Id="rId206" Type="http://schemas.openxmlformats.org/officeDocument/2006/relationships/footer" Target="footer206.xml" /><Relationship Id="rId208" Type="http://schemas.openxmlformats.org/officeDocument/2006/relationships/footer" Target="footer208.xml" /><Relationship Id="rId210" Type="http://schemas.openxmlformats.org/officeDocument/2006/relationships/footer" Target="footer210.xml" /><Relationship Id="rId212" Type="http://schemas.openxmlformats.org/officeDocument/2006/relationships/footer" Target="footer212.xml" /><Relationship Id="rId214" Type="http://schemas.openxmlformats.org/officeDocument/2006/relationships/footer" Target="footer214.xml" /><Relationship Id="rId216" Type="http://schemas.openxmlformats.org/officeDocument/2006/relationships/footer" Target="footer216.xml" /><Relationship Id="rId218" Type="http://schemas.openxmlformats.org/officeDocument/2006/relationships/footer" Target="footer218.xml" /><Relationship Id="rId220" Type="http://schemas.openxmlformats.org/officeDocument/2006/relationships/footer" Target="footer220.xml" /><Relationship Id="rId222" Type="http://schemas.openxmlformats.org/officeDocument/2006/relationships/footer" Target="footer222.xml" /><Relationship Id="rId224" Type="http://schemas.openxmlformats.org/officeDocument/2006/relationships/footer" Target="footer224.xml" /><Relationship Id="rId226" Type="http://schemas.openxmlformats.org/officeDocument/2006/relationships/footer" Target="footer226.xml" /><Relationship Id="rId228" Type="http://schemas.openxmlformats.org/officeDocument/2006/relationships/footer" Target="footer228.xml" /><Relationship Id="rId230" Type="http://schemas.openxmlformats.org/officeDocument/2006/relationships/footer" Target="footer230.xml" /><Relationship Id="rId232" Type="http://schemas.openxmlformats.org/officeDocument/2006/relationships/footer" Target="footer232.xml" /><Relationship Id="rId234" Type="http://schemas.openxmlformats.org/officeDocument/2006/relationships/footer" Target="footer234.xml" /><Relationship Id="rId236" Type="http://schemas.openxmlformats.org/officeDocument/2006/relationships/footer" Target="footer236.xml" /><Relationship Id="rId238" Type="http://schemas.openxmlformats.org/officeDocument/2006/relationships/footer" Target="footer238.xml" /><Relationship Id="rId240" Type="http://schemas.openxmlformats.org/officeDocument/2006/relationships/footer" Target="footer240.xml" /><Relationship Id="rId242" Type="http://schemas.openxmlformats.org/officeDocument/2006/relationships/footer" Target="footer242.xml" /><Relationship Id="rId244" Type="http://schemas.openxmlformats.org/officeDocument/2006/relationships/footer" Target="footer244.xml" /><Relationship Id="rId246" Type="http://schemas.openxmlformats.org/officeDocument/2006/relationships/footer" Target="footer246.xml" /><Relationship Id="rId248" Type="http://schemas.openxmlformats.org/officeDocument/2006/relationships/footer" Target="footer248.xml" /><Relationship Id="rId250" Type="http://schemas.openxmlformats.org/officeDocument/2006/relationships/footer" Target="footer250.xml" /><Relationship Id="rId252" Type="http://schemas.openxmlformats.org/officeDocument/2006/relationships/footer" Target="footer252.xml" /><Relationship Id="rId254" Type="http://schemas.openxmlformats.org/officeDocument/2006/relationships/footer" Target="footer254.xml" /><Relationship Id="rId256" Type="http://schemas.openxmlformats.org/officeDocument/2006/relationships/footer" Target="footer256.xml" /><Relationship Id="rId258" Type="http://schemas.openxmlformats.org/officeDocument/2006/relationships/footer" Target="footer258.xml" /><Relationship Id="rId260" Type="http://schemas.openxmlformats.org/officeDocument/2006/relationships/footer" Target="footer260.xml" /><Relationship Id="rId262" Type="http://schemas.openxmlformats.org/officeDocument/2006/relationships/footer" Target="footer262.xml" /><Relationship Id="rId264" Type="http://schemas.openxmlformats.org/officeDocument/2006/relationships/footer" Target="footer264.xml" /><Relationship Id="rId266" Type="http://schemas.openxmlformats.org/officeDocument/2006/relationships/footer" Target="footer266.xml" /><Relationship Id="rId268" Type="http://schemas.openxmlformats.org/officeDocument/2006/relationships/footer" Target="footer268.xml" /><Relationship Id="rId270" Type="http://schemas.openxmlformats.org/officeDocument/2006/relationships/footer" Target="footer270.xml" /><Relationship Id="rId272" Type="http://schemas.openxmlformats.org/officeDocument/2006/relationships/footer" Target="footer272.xml" /><Relationship Id="rId274" Type="http://schemas.openxmlformats.org/officeDocument/2006/relationships/footer" Target="footer274.xml" /><Relationship Id="rId276" Type="http://schemas.openxmlformats.org/officeDocument/2006/relationships/footer" Target="footer276.xml" /><Relationship Id="rId278" Type="http://schemas.openxmlformats.org/officeDocument/2006/relationships/footer" Target="footer278.xml" /><Relationship Id="rId280" Type="http://schemas.openxmlformats.org/officeDocument/2006/relationships/footer" Target="footer280.xml" /><Relationship Id="rId282" Type="http://schemas.openxmlformats.org/officeDocument/2006/relationships/footer" Target="footer282.xml" /><Relationship Id="rId284" Type="http://schemas.openxmlformats.org/officeDocument/2006/relationships/footer" Target="footer284.xml" /><Relationship Id="rId286" Type="http://schemas.openxmlformats.org/officeDocument/2006/relationships/footer" Target="footer286.xml" /><Relationship Id="rId288" Type="http://schemas.openxmlformats.org/officeDocument/2006/relationships/footer" Target="footer288.xml" /><Relationship Id="rId290" Type="http://schemas.openxmlformats.org/officeDocument/2006/relationships/footer" Target="footer290.xml" /><Relationship Id="rId292" Type="http://schemas.openxmlformats.org/officeDocument/2006/relationships/footer" Target="footer292.xml" /><Relationship Id="rId294" Type="http://schemas.openxmlformats.org/officeDocument/2006/relationships/footer" Target="footer294.xml" /><Relationship Id="rId296" Type="http://schemas.openxmlformats.org/officeDocument/2006/relationships/footer" Target="footer296.xml" /><Relationship Id="rId298" Type="http://schemas.openxmlformats.org/officeDocument/2006/relationships/footer" Target="footer298.xml" /><Relationship Id="rId300" Type="http://schemas.openxmlformats.org/officeDocument/2006/relationships/footer" Target="footer300.xml" /><Relationship Id="rId302" Type="http://schemas.openxmlformats.org/officeDocument/2006/relationships/footer" Target="footer302.xml" /><Relationship Id="rId304" Type="http://schemas.openxmlformats.org/officeDocument/2006/relationships/footer" Target="footer304.xml" /><Relationship Id="rId306" Type="http://schemas.openxmlformats.org/officeDocument/2006/relationships/footer" Target="footer306.xml" /><Relationship Id="rId308" Type="http://schemas.openxmlformats.org/officeDocument/2006/relationships/footer" Target="footer308.xml" /><Relationship Id="rId310" Type="http://schemas.openxmlformats.org/officeDocument/2006/relationships/footer" Target="footer310.xml" /><Relationship Id="rId312" Type="http://schemas.openxmlformats.org/officeDocument/2006/relationships/footer" Target="footer312.xml" /><Relationship Id="rId314" Type="http://schemas.openxmlformats.org/officeDocument/2006/relationships/footer" Target="footer314.xml" /><Relationship Id="rId316" Type="http://schemas.openxmlformats.org/officeDocument/2006/relationships/footer" Target="footer316.xml" /><Relationship Id="rId318" Type="http://schemas.openxmlformats.org/officeDocument/2006/relationships/footer" Target="footer318.xml" /><Relationship Id="rId320" Type="http://schemas.openxmlformats.org/officeDocument/2006/relationships/footer" Target="footer320.xml" /><Relationship Id="rId322" Type="http://schemas.openxmlformats.org/officeDocument/2006/relationships/footer" Target="footer322.xml" /><Relationship Id="rId324" Type="http://schemas.openxmlformats.org/officeDocument/2006/relationships/footer" Target="footer324.xml" /><Relationship Id="rId326" Type="http://schemas.openxmlformats.org/officeDocument/2006/relationships/footer" Target="footer326.xml" /><Relationship Id="rId328" Type="http://schemas.openxmlformats.org/officeDocument/2006/relationships/footer" Target="footer328.xml" /><Relationship Id="rId330" Type="http://schemas.openxmlformats.org/officeDocument/2006/relationships/footer" Target="footer330.xml" /><Relationship Id="rId332" Type="http://schemas.openxmlformats.org/officeDocument/2006/relationships/footer" Target="footer332.xml" /><Relationship Id="rId334" Type="http://schemas.openxmlformats.org/officeDocument/2006/relationships/footer" Target="footer334.xml" /><Relationship Id="rId336" Type="http://schemas.openxmlformats.org/officeDocument/2006/relationships/footer" Target="footer336.xml" /><Relationship Id="rId338" Type="http://schemas.openxmlformats.org/officeDocument/2006/relationships/footer" Target="footer338.xml" /><Relationship Id="rId340" Type="http://schemas.openxmlformats.org/officeDocument/2006/relationships/footer" Target="footer340.xml" /><Relationship Id="rId342" Type="http://schemas.openxmlformats.org/officeDocument/2006/relationships/footer" Target="footer342.xml" /><Relationship Id="rId344" Type="http://schemas.openxmlformats.org/officeDocument/2006/relationships/footer" Target="footer344.xml" /><Relationship Id="rId346" Type="http://schemas.openxmlformats.org/officeDocument/2006/relationships/footer" Target="footer346.xml" /><Relationship Id="rId348" Type="http://schemas.openxmlformats.org/officeDocument/2006/relationships/footer" Target="footer348.xml" /><Relationship Id="rId350" Type="http://schemas.openxmlformats.org/officeDocument/2006/relationships/footer" Target="footer350.xml" /><Relationship Id="rId352" Type="http://schemas.openxmlformats.org/officeDocument/2006/relationships/footer" Target="footer352.xml" /><Relationship Id="rId354" Type="http://schemas.openxmlformats.org/officeDocument/2006/relationships/footer" Target="footer354.xml" /><Relationship Id="rId356" Type="http://schemas.openxmlformats.org/officeDocument/2006/relationships/footer" Target="footer356.xml" /><Relationship Id="rId358" Type="http://schemas.openxmlformats.org/officeDocument/2006/relationships/footer" Target="footer358.xml" /><Relationship Id="rId360" Type="http://schemas.openxmlformats.org/officeDocument/2006/relationships/footer" Target="footer360.xml" /><Relationship Id="rId362" Type="http://schemas.openxmlformats.org/officeDocument/2006/relationships/footer" Target="footer362.xml" /><Relationship Id="rId364" Type="http://schemas.openxmlformats.org/officeDocument/2006/relationships/footer" Target="footer364.xml" /><Relationship Id="rId366" Type="http://schemas.openxmlformats.org/officeDocument/2006/relationships/footer" Target="footer366.xml" /><Relationship Id="rId368" Type="http://schemas.openxmlformats.org/officeDocument/2006/relationships/footer" Target="footer368.xml" /><Relationship Id="rId370" Type="http://schemas.openxmlformats.org/officeDocument/2006/relationships/footer" Target="footer370.xml" /><Relationship Id="rId372" Type="http://schemas.openxmlformats.org/officeDocument/2006/relationships/footer" Target="footer372.xml" /><Relationship Id="rId374" Type="http://schemas.openxmlformats.org/officeDocument/2006/relationships/footer" Target="footer374.xml" /><Relationship Id="rId376" Type="http://schemas.openxmlformats.org/officeDocument/2006/relationships/footer" Target="footer376.xml" /><Relationship Id="rId378" Type="http://schemas.openxmlformats.org/officeDocument/2006/relationships/footer" Target="footer378.xml" /><Relationship Id="rId380" Type="http://schemas.openxmlformats.org/officeDocument/2006/relationships/footer" Target="footer380.xml" /><Relationship Id="rId382" Type="http://schemas.openxmlformats.org/officeDocument/2006/relationships/footer" Target="footer382.xml" /><Relationship Id="rId384" Type="http://schemas.openxmlformats.org/officeDocument/2006/relationships/footer" Target="footer384.xml" /><Relationship Id="rId386" Type="http://schemas.openxmlformats.org/officeDocument/2006/relationships/footer" Target="footer386.xml" /><Relationship Id="rId388" Type="http://schemas.openxmlformats.org/officeDocument/2006/relationships/footer" Target="footer388.xml" /><Relationship Id="rId390" Type="http://schemas.openxmlformats.org/officeDocument/2006/relationships/footer" Target="footer390.xml" /><Relationship Id="rId392" Type="http://schemas.openxmlformats.org/officeDocument/2006/relationships/footer" Target="footer392.xml" /><Relationship Id="rId394" Type="http://schemas.openxmlformats.org/officeDocument/2006/relationships/footer" Target="footer394.xml" /><Relationship Id="rId396" Type="http://schemas.openxmlformats.org/officeDocument/2006/relationships/footer" Target="footer396.xml" /><Relationship Id="rId398" Type="http://schemas.openxmlformats.org/officeDocument/2006/relationships/footer" Target="footer398.xml" /><Relationship Id="rId400" Type="http://schemas.openxmlformats.org/officeDocument/2006/relationships/footer" Target="footer400.xml" /><Relationship Id="rId402" Type="http://schemas.openxmlformats.org/officeDocument/2006/relationships/footer" Target="footer402.xml" /><Relationship Id="rId404" Type="http://schemas.openxmlformats.org/officeDocument/2006/relationships/footer" Target="footer404.xml" /><Relationship Id="rId406" Type="http://schemas.openxmlformats.org/officeDocument/2006/relationships/footer" Target="footer406.xml" /><Relationship Id="rId408" Type="http://schemas.openxmlformats.org/officeDocument/2006/relationships/footer" Target="footer408.xml" /><Relationship Id="rId410" Type="http://schemas.openxmlformats.org/officeDocument/2006/relationships/footer" Target="footer410.xml" /><Relationship Id="rId412" Type="http://schemas.openxmlformats.org/officeDocument/2006/relationships/footer" Target="footer412.xml" /><Relationship Id="rId414" Type="http://schemas.openxmlformats.org/officeDocument/2006/relationships/footer" Target="footer414.xml" /><Relationship Id="rId416" Type="http://schemas.openxmlformats.org/officeDocument/2006/relationships/footer" Target="footer416.xml" /><Relationship Id="rId418" Type="http://schemas.openxmlformats.org/officeDocument/2006/relationships/footer" Target="footer418.xml" /><Relationship Id="rId420" Type="http://schemas.openxmlformats.org/officeDocument/2006/relationships/footer" Target="footer420.xml" /><Relationship Id="rId422" Type="http://schemas.openxmlformats.org/officeDocument/2006/relationships/footer" Target="footer422.xml" /><Relationship Id="rId424" Type="http://schemas.openxmlformats.org/officeDocument/2006/relationships/footer" Target="footer424.xml" /><Relationship Id="rId426" Type="http://schemas.openxmlformats.org/officeDocument/2006/relationships/footer" Target="footer426.xml" /><Relationship Id="rId428" Type="http://schemas.openxmlformats.org/officeDocument/2006/relationships/footer" Target="footer428.xml" /><Relationship Id="rId430" Type="http://schemas.openxmlformats.org/officeDocument/2006/relationships/footer" Target="footer430.xml" /><Relationship Id="rId432" Type="http://schemas.openxmlformats.org/officeDocument/2006/relationships/footer" Target="footer432.xml" /><Relationship Id="rId434" Type="http://schemas.openxmlformats.org/officeDocument/2006/relationships/footer" Target="footer434.xml" /><Relationship Id="rId436" Type="http://schemas.openxmlformats.org/officeDocument/2006/relationships/footer" Target="footer436.xml" /><Relationship Id="rId438" Type="http://schemas.openxmlformats.org/officeDocument/2006/relationships/footer" Target="footer438.xml" /><Relationship Id="rId440" Type="http://schemas.openxmlformats.org/officeDocument/2006/relationships/footer" Target="footer440.xml" /><Relationship Id="rId442" Type="http://schemas.openxmlformats.org/officeDocument/2006/relationships/footer" Target="footer442.xml" /><Relationship Id="rId444" Type="http://schemas.openxmlformats.org/officeDocument/2006/relationships/footer" Target="footer444.xml" /><Relationship Id="rId446" Type="http://schemas.openxmlformats.org/officeDocument/2006/relationships/footer" Target="footer446.xml" /><Relationship Id="rId448" Type="http://schemas.openxmlformats.org/officeDocument/2006/relationships/footer" Target="footer448.xml" /><Relationship Id="rId450" Type="http://schemas.openxmlformats.org/officeDocument/2006/relationships/footer" Target="footer450.xml" /><Relationship Id="rId452" Type="http://schemas.openxmlformats.org/officeDocument/2006/relationships/footer" Target="footer452.xml" /><Relationship Id="rId454" Type="http://schemas.openxmlformats.org/officeDocument/2006/relationships/footer" Target="footer454.xml" /><Relationship Id="rId456" Type="http://schemas.openxmlformats.org/officeDocument/2006/relationships/footer" Target="footer456.xml" /><Relationship Id="rId458" Type="http://schemas.openxmlformats.org/officeDocument/2006/relationships/footer" Target="footer458.xml" /><Relationship Id="rId460" Type="http://schemas.openxmlformats.org/officeDocument/2006/relationships/footer" Target="footer460.xml" /><Relationship Id="rId462" Type="http://schemas.openxmlformats.org/officeDocument/2006/relationships/footer" Target="footer462.xml" /><Relationship Id="rId464" Type="http://schemas.openxmlformats.org/officeDocument/2006/relationships/footer" Target="footer464.xml" /><Relationship Id="rId466" Type="http://schemas.openxmlformats.org/officeDocument/2006/relationships/footer" Target="footer466.xml" /><Relationship Id="rId468" Type="http://schemas.openxmlformats.org/officeDocument/2006/relationships/footer" Target="footer468.xml" /><Relationship Id="rId470" Type="http://schemas.openxmlformats.org/officeDocument/2006/relationships/footer" Target="footer470.xml" /><Relationship Id="rId472" Type="http://schemas.openxmlformats.org/officeDocument/2006/relationships/footer" Target="footer472.xml" /><Relationship Id="rId474" Type="http://schemas.openxmlformats.org/officeDocument/2006/relationships/footer" Target="footer474.xml" /><Relationship Id="rId476" Type="http://schemas.openxmlformats.org/officeDocument/2006/relationships/footer" Target="footer476.xml" /><Relationship Id="rId478" Type="http://schemas.openxmlformats.org/officeDocument/2006/relationships/footer" Target="footer478.xml" /><Relationship Id="rId480" Type="http://schemas.openxmlformats.org/officeDocument/2006/relationships/footer" Target="footer480.xml" /><Relationship Id="rId482" Type="http://schemas.openxmlformats.org/officeDocument/2006/relationships/footer" Target="footer482.xml" /><Relationship Id="rId484" Type="http://schemas.openxmlformats.org/officeDocument/2006/relationships/footer" Target="footer484.xml" /><Relationship Id="rId486" Type="http://schemas.openxmlformats.org/officeDocument/2006/relationships/footer" Target="footer486.xml" /><Relationship Id="rId488" Type="http://schemas.openxmlformats.org/officeDocument/2006/relationships/footer" Target="footer488.xml" /><Relationship Id="rId490" Type="http://schemas.openxmlformats.org/officeDocument/2006/relationships/footer" Target="footer490.xml" /><Relationship Id="rId492" Type="http://schemas.openxmlformats.org/officeDocument/2006/relationships/footer" Target="footer492.xml" /><Relationship Id="rId494" Type="http://schemas.openxmlformats.org/officeDocument/2006/relationships/footer" Target="footer494.xml" /><Relationship Id="rId496" Type="http://schemas.openxmlformats.org/officeDocument/2006/relationships/footer" Target="footer496.xml" /><Relationship Id="rId498" Type="http://schemas.openxmlformats.org/officeDocument/2006/relationships/footer" Target="footer498.xml" /><Relationship Id="rId500" Type="http://schemas.openxmlformats.org/officeDocument/2006/relationships/footer" Target="footer500.xml" /><Relationship Id="rId502" Type="http://schemas.openxmlformats.org/officeDocument/2006/relationships/footer" Target="footer502.xml" /><Relationship Id="rId504" Type="http://schemas.openxmlformats.org/officeDocument/2006/relationships/footer" Target="footer504.xml" /><Relationship Id="rId506" Type="http://schemas.openxmlformats.org/officeDocument/2006/relationships/footer" Target="footer506.xml" /><Relationship Id="rId508" Type="http://schemas.openxmlformats.org/officeDocument/2006/relationships/footer" Target="footer508.xml" /><Relationship Id="rId510" Type="http://schemas.openxmlformats.org/officeDocument/2006/relationships/footer" Target="footer510.xml" /><Relationship Id="rId512" Type="http://schemas.openxmlformats.org/officeDocument/2006/relationships/footer" Target="footer512.xml" /><Relationship Id="rId514" Type="http://schemas.openxmlformats.org/officeDocument/2006/relationships/footer" Target="footer514.xml" /><Relationship Id="rId516" Type="http://schemas.openxmlformats.org/officeDocument/2006/relationships/footer" Target="footer516.xml" /><Relationship Id="rId518" Type="http://schemas.openxmlformats.org/officeDocument/2006/relationships/footer" Target="footer518.xml" /><Relationship Id="rId520" Type="http://schemas.openxmlformats.org/officeDocument/2006/relationships/footer" Target="footer520.xml" /><Relationship Id="rId522" Type="http://schemas.openxmlformats.org/officeDocument/2006/relationships/footer" Target="footer522.xml" /><Relationship Id="rId524" Type="http://schemas.openxmlformats.org/officeDocument/2006/relationships/footer" Target="footer524.xml" /><Relationship Id="rId526" Type="http://schemas.openxmlformats.org/officeDocument/2006/relationships/footer" Target="footer526.xml" /><Relationship Id="rId528" Type="http://schemas.openxmlformats.org/officeDocument/2006/relationships/footer" Target="footer528.xml" /><Relationship Id="rId530" Type="http://schemas.openxmlformats.org/officeDocument/2006/relationships/footer" Target="footer530.xml" /><Relationship Id="rId532" Type="http://schemas.openxmlformats.org/officeDocument/2006/relationships/footer" Target="footer532.xml" /><Relationship Id="rId534" Type="http://schemas.openxmlformats.org/officeDocument/2006/relationships/footer" Target="footer534.xml" /><Relationship Id="rId536" Type="http://schemas.openxmlformats.org/officeDocument/2006/relationships/footer" Target="footer536.xml" /><Relationship Id="rId538" Type="http://schemas.openxmlformats.org/officeDocument/2006/relationships/footer" Target="footer538.xml" /><Relationship Id="rId540" Type="http://schemas.openxmlformats.org/officeDocument/2006/relationships/footer" Target="footer540.xml" /><Relationship Id="rId542" Type="http://schemas.openxmlformats.org/officeDocument/2006/relationships/footer" Target="footer542.xml" /><Relationship Id="rId544" Type="http://schemas.openxmlformats.org/officeDocument/2006/relationships/footer" Target="footer544.xml" /><Relationship Id="rId546" Type="http://schemas.openxmlformats.org/officeDocument/2006/relationships/footer" Target="footer546.xml" /><Relationship Id="rId548" Type="http://schemas.openxmlformats.org/officeDocument/2006/relationships/footer" Target="footer548.xml" /><Relationship Id="rId550" Type="http://schemas.openxmlformats.org/officeDocument/2006/relationships/footer" Target="footer550.xml" /><Relationship Id="rId552" Type="http://schemas.openxmlformats.org/officeDocument/2006/relationships/footer" Target="footer552.xml" /><Relationship Id="rId554" Type="http://schemas.openxmlformats.org/officeDocument/2006/relationships/footer" Target="footer554.xml" /><Relationship Id="rId556" Type="http://schemas.openxmlformats.org/officeDocument/2006/relationships/footer" Target="footer556.xml" /><Relationship Id="rId558" Type="http://schemas.openxmlformats.org/officeDocument/2006/relationships/footer" Target="footer558.xml" /><Relationship Id="rId560" Type="http://schemas.openxmlformats.org/officeDocument/2006/relationships/footer" Target="footer560.xml" /><Relationship Id="rId562" Type="http://schemas.openxmlformats.org/officeDocument/2006/relationships/footer" Target="footer562.xml" /><Relationship Id="rId564" Type="http://schemas.openxmlformats.org/officeDocument/2006/relationships/footer" Target="footer564.xml" /><Relationship Id="rId566" Type="http://schemas.openxmlformats.org/officeDocument/2006/relationships/footer" Target="footer566.xml" /><Relationship Id="rId568" Type="http://schemas.openxmlformats.org/officeDocument/2006/relationships/footer" Target="footer568.xml" /><Relationship Id="rId570" Type="http://schemas.openxmlformats.org/officeDocument/2006/relationships/footer" Target="footer570.xml" /><Relationship Id="rId572" Type="http://schemas.openxmlformats.org/officeDocument/2006/relationships/footer" Target="footer572.xml" /><Relationship Id="rId574" Type="http://schemas.openxmlformats.org/officeDocument/2006/relationships/footer" Target="footer574.xml" /><Relationship Id="rId576" Type="http://schemas.openxmlformats.org/officeDocument/2006/relationships/footer" Target="footer576.xml" /><Relationship Id="rId578" Type="http://schemas.openxmlformats.org/officeDocument/2006/relationships/footer" Target="footer578.xml" /><Relationship Id="rId580" Type="http://schemas.openxmlformats.org/officeDocument/2006/relationships/footer" Target="footer580.xml" /><Relationship Id="rId582" Type="http://schemas.openxmlformats.org/officeDocument/2006/relationships/footer" Target="footer582.xml" /><Relationship Id="rId584" Type="http://schemas.openxmlformats.org/officeDocument/2006/relationships/footer" Target="footer584.xml" /><Relationship Id="rId586" Type="http://schemas.openxmlformats.org/officeDocument/2006/relationships/footer" Target="footer586.xml" /><Relationship Id="rId588" Type="http://schemas.openxmlformats.org/officeDocument/2006/relationships/footer" Target="footer588.xml" /><Relationship Id="rId590" Type="http://schemas.openxmlformats.org/officeDocument/2006/relationships/footer" Target="footer590.xml" /><Relationship Id="rId592" Type="http://schemas.openxmlformats.org/officeDocument/2006/relationships/footer" Target="footer592.xml" /><Relationship Id="rId594" Type="http://schemas.openxmlformats.org/officeDocument/2006/relationships/footer" Target="footer594.xml" /><Relationship Id="rId596" Type="http://schemas.openxmlformats.org/officeDocument/2006/relationships/footer" Target="footer596.xml" /><Relationship Id="rId598" Type="http://schemas.openxmlformats.org/officeDocument/2006/relationships/footer" Target="footer598.xml" /><Relationship Id="rId600" Type="http://schemas.openxmlformats.org/officeDocument/2006/relationships/footer" Target="footer600.xml" /><Relationship Id="rId602" Type="http://schemas.openxmlformats.org/officeDocument/2006/relationships/footer" Target="footer602.xml" /><Relationship Id="rId604" Type="http://schemas.openxmlformats.org/officeDocument/2006/relationships/footer" Target="footer604.xml" /><Relationship Id="rId606" Type="http://schemas.openxmlformats.org/officeDocument/2006/relationships/footer" Target="footer606.xml" /><Relationship Id="rId608" Type="http://schemas.openxmlformats.org/officeDocument/2006/relationships/footer" Target="footer608.xml" /><Relationship Id="rId610" Type="http://schemas.openxmlformats.org/officeDocument/2006/relationships/footer" Target="footer610.xml" /><Relationship Id="rId612" Type="http://schemas.openxmlformats.org/officeDocument/2006/relationships/footer" Target="footer612.xml" /><Relationship Id="rId614" Type="http://schemas.openxmlformats.org/officeDocument/2006/relationships/footer" Target="footer614.xml" /><Relationship Id="rId616" Type="http://schemas.openxmlformats.org/officeDocument/2006/relationships/footer" Target="footer616.xml" /><Relationship Id="rId618" Type="http://schemas.openxmlformats.org/officeDocument/2006/relationships/footer" Target="footer618.xml" /><Relationship Id="rId620" Type="http://schemas.openxmlformats.org/officeDocument/2006/relationships/footer" Target="footer620.xml" /><Relationship Id="rId622" Type="http://schemas.openxmlformats.org/officeDocument/2006/relationships/footer" Target="footer622.xml" /><Relationship Id="rId624" Type="http://schemas.openxmlformats.org/officeDocument/2006/relationships/footer" Target="footer624.xml" /><Relationship Id="rId626" Type="http://schemas.openxmlformats.org/officeDocument/2006/relationships/footer" Target="footer626.xml" /><Relationship Id="rId628" Type="http://schemas.openxmlformats.org/officeDocument/2006/relationships/footer" Target="footer628.xml" /><Relationship Id="rId630" Type="http://schemas.openxmlformats.org/officeDocument/2006/relationships/footer" Target="footer630.xml" /><Relationship Id="rId632" Type="http://schemas.openxmlformats.org/officeDocument/2006/relationships/footer" Target="footer632.xml" /><Relationship Id="rId634" Type="http://schemas.openxmlformats.org/officeDocument/2006/relationships/footer" Target="footer634.xml" /><Relationship Id="rId636" Type="http://schemas.openxmlformats.org/officeDocument/2006/relationships/footer" Target="footer636.xml" /><Relationship Id="rId638" Type="http://schemas.openxmlformats.org/officeDocument/2006/relationships/footer" Target="footer638.xml" /><Relationship Id="rId640" Type="http://schemas.openxmlformats.org/officeDocument/2006/relationships/footer" Target="footer640.xml" /><Relationship Id="rId642" Type="http://schemas.openxmlformats.org/officeDocument/2006/relationships/footer" Target="footer642.xml" /><Relationship Id="rId644" Type="http://schemas.openxmlformats.org/officeDocument/2006/relationships/footer" Target="footer644.xml" /><Relationship Id="rId646" Type="http://schemas.openxmlformats.org/officeDocument/2006/relationships/footer" Target="footer646.xml" /><Relationship Id="rId648" Type="http://schemas.openxmlformats.org/officeDocument/2006/relationships/footer" Target="footer648.xml" /><Relationship Id="rId650" Type="http://schemas.openxmlformats.org/officeDocument/2006/relationships/footer" Target="footer650.xml" /><Relationship Id="rId652" Type="http://schemas.openxmlformats.org/officeDocument/2006/relationships/footer" Target="footer652.xml" /><Relationship Id="rId654" Type="http://schemas.openxmlformats.org/officeDocument/2006/relationships/footer" Target="footer654.xml" /><Relationship Id="rId656" Type="http://schemas.openxmlformats.org/officeDocument/2006/relationships/footer" Target="footer656.xml" /><Relationship Id="rId658" Type="http://schemas.openxmlformats.org/officeDocument/2006/relationships/footer" Target="footer658.xml" /><Relationship Id="rId660" Type="http://schemas.openxmlformats.org/officeDocument/2006/relationships/footer" Target="footer660.xml" /><Relationship Id="rId662" Type="http://schemas.openxmlformats.org/officeDocument/2006/relationships/footer" Target="footer662.xml" /><Relationship Id="rId664" Type="http://schemas.openxmlformats.org/officeDocument/2006/relationships/footer" Target="footer664.xml" /><Relationship Id="rId666" Type="http://schemas.openxmlformats.org/officeDocument/2006/relationships/footer" Target="footer666.xml" /><Relationship Id="rId668" Type="http://schemas.openxmlformats.org/officeDocument/2006/relationships/footer" Target="footer668.xml" /><Relationship Id="rId670" Type="http://schemas.openxmlformats.org/officeDocument/2006/relationships/footer" Target="footer670.xml" /><Relationship Id="rId672" Type="http://schemas.openxmlformats.org/officeDocument/2006/relationships/footer" Target="footer672.xml" /><Relationship Id="rId674" Type="http://schemas.openxmlformats.org/officeDocument/2006/relationships/footer" Target="footer674.xml" /><Relationship Id="rId676" Type="http://schemas.openxmlformats.org/officeDocument/2006/relationships/footer" Target="footer676.xml" /><Relationship Id="rId678" Type="http://schemas.openxmlformats.org/officeDocument/2006/relationships/footer" Target="footer678.xml" /><Relationship Id="rId680" Type="http://schemas.openxmlformats.org/officeDocument/2006/relationships/footer" Target="footer680.xml" /><Relationship Id="rId682" Type="http://schemas.openxmlformats.org/officeDocument/2006/relationships/footer" Target="footer682.xml" /><Relationship Id="rId684" Type="http://schemas.openxmlformats.org/officeDocument/2006/relationships/footer" Target="footer684.xml" /><Relationship Id="rId686" Type="http://schemas.openxmlformats.org/officeDocument/2006/relationships/footer" Target="footer686.xml" /><Relationship Id="rId688" Type="http://schemas.openxmlformats.org/officeDocument/2006/relationships/footer" Target="footer688.xml" /><Relationship Id="rId690" Type="http://schemas.openxmlformats.org/officeDocument/2006/relationships/footer" Target="footer690.xml" /><Relationship Id="rId692" Type="http://schemas.openxmlformats.org/officeDocument/2006/relationships/footer" Target="footer692.xml" /><Relationship Id="rId694" Type="http://schemas.openxmlformats.org/officeDocument/2006/relationships/footer" Target="footer694.xml" /><Relationship Id="rId696" Type="http://schemas.openxmlformats.org/officeDocument/2006/relationships/footer" Target="footer696.xml" /><Relationship Id="rId698" Type="http://schemas.openxmlformats.org/officeDocument/2006/relationships/footer" Target="footer698.xml" /><Relationship Id="rId700" Type="http://schemas.openxmlformats.org/officeDocument/2006/relationships/footer" Target="footer700.xml" /><Relationship Id="rId702" Type="http://schemas.openxmlformats.org/officeDocument/2006/relationships/footer" Target="footer702.xml" /><Relationship Id="rId704" Type="http://schemas.openxmlformats.org/officeDocument/2006/relationships/footer" Target="footer704.xml" /><Relationship Id="rId706" Type="http://schemas.openxmlformats.org/officeDocument/2006/relationships/footer" Target="footer706.xml" /><Relationship Id="rId708" Type="http://schemas.openxmlformats.org/officeDocument/2006/relationships/footer" Target="footer708.xml" /><Relationship Id="rId710" Type="http://schemas.openxmlformats.org/officeDocument/2006/relationships/footer" Target="footer710.xml" /><Relationship Id="rId712" Type="http://schemas.openxmlformats.org/officeDocument/2006/relationships/footer" Target="footer712.xml" /><Relationship Id="rId714" Type="http://schemas.openxmlformats.org/officeDocument/2006/relationships/footer" Target="footer714.xml" /><Relationship Id="rId716" Type="http://schemas.openxmlformats.org/officeDocument/2006/relationships/footer" Target="footer716.xml" /><Relationship Id="rId718" Type="http://schemas.openxmlformats.org/officeDocument/2006/relationships/footer" Target="footer718.xml" /><Relationship Id="rId720" Type="http://schemas.openxmlformats.org/officeDocument/2006/relationships/footer" Target="footer720.xml" /><Relationship Id="rId722" Type="http://schemas.openxmlformats.org/officeDocument/2006/relationships/footer" Target="footer722.xml" /><Relationship Id="rId724" Type="http://schemas.openxmlformats.org/officeDocument/2006/relationships/footer" Target="footer724.xml" /><Relationship Id="rId726" Type="http://schemas.openxmlformats.org/officeDocument/2006/relationships/footer" Target="footer726.xml" /><Relationship Id="rId728" Type="http://schemas.openxmlformats.org/officeDocument/2006/relationships/footer" Target="footer728.xml" /><Relationship Id="rId730" Type="http://schemas.openxmlformats.org/officeDocument/2006/relationships/footer" Target="footer730.xml" /><Relationship Id="rId732" Type="http://schemas.openxmlformats.org/officeDocument/2006/relationships/footer" Target="footer732.xml" /><Relationship Id="rId734" Type="http://schemas.openxmlformats.org/officeDocument/2006/relationships/footer" Target="footer734.xml" /><Relationship Id="rId736" Type="http://schemas.openxmlformats.org/officeDocument/2006/relationships/footer" Target="footer736.xml" /><Relationship Id="rId738" Type="http://schemas.openxmlformats.org/officeDocument/2006/relationships/footer" Target="footer738.xml" /><Relationship Id="rId740" Type="http://schemas.openxmlformats.org/officeDocument/2006/relationships/footer" Target="footer740.xml" /><Relationship Id="rId742" Type="http://schemas.openxmlformats.org/officeDocument/2006/relationships/footer" Target="footer742.xml" /><Relationship Id="rId744" Type="http://schemas.openxmlformats.org/officeDocument/2006/relationships/footer" Target="footer744.xml" /><Relationship Id="rId746" Type="http://schemas.openxmlformats.org/officeDocument/2006/relationships/footer" Target="footer746.xml" /><Relationship Id="rId748" Type="http://schemas.openxmlformats.org/officeDocument/2006/relationships/footer" Target="footer748.xml" /><Relationship Id="rId750" Type="http://schemas.openxmlformats.org/officeDocument/2006/relationships/footer" Target="footer750.xml" /><Relationship Id="rId752" Type="http://schemas.openxmlformats.org/officeDocument/2006/relationships/footer" Target="footer752.xml" /><Relationship Id="rId754" Type="http://schemas.openxmlformats.org/officeDocument/2006/relationships/footer" Target="footer754.xml" /><Relationship Id="rId756" Type="http://schemas.openxmlformats.org/officeDocument/2006/relationships/footer" Target="footer756.xml" /><Relationship Id="rId758" Type="http://schemas.openxmlformats.org/officeDocument/2006/relationships/footer" Target="footer758.xml" /><Relationship Id="rId760" Type="http://schemas.openxmlformats.org/officeDocument/2006/relationships/footer" Target="footer760.xml" /><Relationship Id="rId762" Type="http://schemas.openxmlformats.org/officeDocument/2006/relationships/footer" Target="footer762.xml" /><Relationship Id="rId764" Type="http://schemas.openxmlformats.org/officeDocument/2006/relationships/footer" Target="footer764.xml" /><Relationship Id="rId766" Type="http://schemas.openxmlformats.org/officeDocument/2006/relationships/footer" Target="footer766.xml" /><Relationship Id="rId768" Type="http://schemas.openxmlformats.org/officeDocument/2006/relationships/footer" Target="footer768.xml" /><Relationship Id="rId770" Type="http://schemas.openxmlformats.org/officeDocument/2006/relationships/footer" Target="footer770.xml" /><Relationship Id="rId772" Type="http://schemas.openxmlformats.org/officeDocument/2006/relationships/footer" Target="footer772.xml" /><Relationship Id="rId774" Type="http://schemas.openxmlformats.org/officeDocument/2006/relationships/footer" Target="footer774.xml" /><Relationship Id="rId776" Type="http://schemas.openxmlformats.org/officeDocument/2006/relationships/footer" Target="footer776.xml" /><Relationship Id="rId778" Type="http://schemas.openxmlformats.org/officeDocument/2006/relationships/footer" Target="footer778.xml" /><Relationship Id="rId780" Type="http://schemas.openxmlformats.org/officeDocument/2006/relationships/footer" Target="footer780.xml" /><Relationship Id="rId782" Type="http://schemas.openxmlformats.org/officeDocument/2006/relationships/footer" Target="footer782.xml" /><Relationship Id="rId784" Type="http://schemas.openxmlformats.org/officeDocument/2006/relationships/footer" Target="footer784.xml" /><Relationship Id="rId786" Type="http://schemas.openxmlformats.org/officeDocument/2006/relationships/footer" Target="footer786.xml" /><Relationship Id="rId788" Type="http://schemas.openxmlformats.org/officeDocument/2006/relationships/footer" Target="footer788.xml" /><Relationship Id="rId790" Type="http://schemas.openxmlformats.org/officeDocument/2006/relationships/footer" Target="footer790.xml" /><Relationship Id="rId792" Type="http://schemas.openxmlformats.org/officeDocument/2006/relationships/footer" Target="footer792.xml" /><Relationship Id="rId794" Type="http://schemas.openxmlformats.org/officeDocument/2006/relationships/footer" Target="footer794.xml" /><Relationship Id="rId796" Type="http://schemas.openxmlformats.org/officeDocument/2006/relationships/footer" Target="footer796.xml" /><Relationship Id="rId798" Type="http://schemas.openxmlformats.org/officeDocument/2006/relationships/footer" Target="footer798.xml" /><Relationship Id="rId800" Type="http://schemas.openxmlformats.org/officeDocument/2006/relationships/footer" Target="footer800.xml" /><Relationship Id="rId802" Type="http://schemas.openxmlformats.org/officeDocument/2006/relationships/footer" Target="footer802.xml" /><Relationship Id="rId804" Type="http://schemas.openxmlformats.org/officeDocument/2006/relationships/footer" Target="footer804.xml" /><Relationship Id="rId806" Type="http://schemas.openxmlformats.org/officeDocument/2006/relationships/footer" Target="footer806.xml" /><Relationship Id="rId808" Type="http://schemas.openxmlformats.org/officeDocument/2006/relationships/footer" Target="footer808.xml" /><Relationship Id="rId810" Type="http://schemas.openxmlformats.org/officeDocument/2006/relationships/footer" Target="footer810.xml" /><Relationship Id="rId812" Type="http://schemas.openxmlformats.org/officeDocument/2006/relationships/footer" Target="footer812.xml" /><Relationship Id="rId814" Type="http://schemas.openxmlformats.org/officeDocument/2006/relationships/footer" Target="footer814.xml" /><Relationship Id="rId816" Type="http://schemas.openxmlformats.org/officeDocument/2006/relationships/footer" Target="footer816.xml" /><Relationship Id="rId818" Type="http://schemas.openxmlformats.org/officeDocument/2006/relationships/footer" Target="footer818.xml" /><Relationship Id="rId820" Type="http://schemas.openxmlformats.org/officeDocument/2006/relationships/footer" Target="footer820.xml" /><Relationship Id="rId822" Type="http://schemas.openxmlformats.org/officeDocument/2006/relationships/footer" Target="footer822.xml" /><Relationship Id="rId824" Type="http://schemas.openxmlformats.org/officeDocument/2006/relationships/footer" Target="footer824.xml" /><Relationship Id="rId826" Type="http://schemas.openxmlformats.org/officeDocument/2006/relationships/footer" Target="footer826.xml" /><Relationship Id="rId828" Type="http://schemas.openxmlformats.org/officeDocument/2006/relationships/footer" Target="footer828.xml" /><Relationship Id="rId830" Type="http://schemas.openxmlformats.org/officeDocument/2006/relationships/footer" Target="footer830.xml" /><Relationship Id="rId832" Type="http://schemas.openxmlformats.org/officeDocument/2006/relationships/footer" Target="footer832.xml" /><Relationship Id="rId834" Type="http://schemas.openxmlformats.org/officeDocument/2006/relationships/footer" Target="footer834.xml" /><Relationship Id="rId836" Type="http://schemas.openxmlformats.org/officeDocument/2006/relationships/footer" Target="footer836.xml" /><Relationship Id="rId838" Type="http://schemas.openxmlformats.org/officeDocument/2006/relationships/footer" Target="footer838.xml" /><Relationship Id="rId840" Type="http://schemas.openxmlformats.org/officeDocument/2006/relationships/footer" Target="footer840.xml" /><Relationship Id="rId842" Type="http://schemas.openxmlformats.org/officeDocument/2006/relationships/footer" Target="footer842.xml" /><Relationship Id="rId844" Type="http://schemas.openxmlformats.org/officeDocument/2006/relationships/footer" Target="footer844.xml" /><Relationship Id="rId846" Type="http://schemas.openxmlformats.org/officeDocument/2006/relationships/footer" Target="footer846.xml" /><Relationship Id="rId848" Type="http://schemas.openxmlformats.org/officeDocument/2006/relationships/footer" Target="footer848.xml" /><Relationship Id="rId850" Type="http://schemas.openxmlformats.org/officeDocument/2006/relationships/footer" Target="footer850.xml" /><Relationship Id="rId852" Type="http://schemas.openxmlformats.org/officeDocument/2006/relationships/footer" Target="footer852.xml" /><Relationship Id="rId854" Type="http://schemas.openxmlformats.org/officeDocument/2006/relationships/footer" Target="footer854.xml" /><Relationship Id="rId856" Type="http://schemas.openxmlformats.org/officeDocument/2006/relationships/footer" Target="footer856.xml" /><Relationship Id="rId858" Type="http://schemas.openxmlformats.org/officeDocument/2006/relationships/footer" Target="footer858.xml" /><Relationship Id="rId860" Type="http://schemas.openxmlformats.org/officeDocument/2006/relationships/footer" Target="footer860.xml" /><Relationship Id="rId862" Type="http://schemas.openxmlformats.org/officeDocument/2006/relationships/footer" Target="footer862.xml" /><Relationship Id="rId864" Type="http://schemas.openxmlformats.org/officeDocument/2006/relationships/footer" Target="footer864.xml" /><Relationship Id="rId866" Type="http://schemas.openxmlformats.org/officeDocument/2006/relationships/footer" Target="footer866.xml" /><Relationship Id="rId868" Type="http://schemas.openxmlformats.org/officeDocument/2006/relationships/footer" Target="footer868.xml" /><Relationship Id="rId870" Type="http://schemas.openxmlformats.org/officeDocument/2006/relationships/footer" Target="footer870.xml" /><Relationship Id="rId872" Type="http://schemas.openxmlformats.org/officeDocument/2006/relationships/footer" Target="footer872.xml" /><Relationship Id="rId874" Type="http://schemas.openxmlformats.org/officeDocument/2006/relationships/footer" Target="footer874.xml" /><Relationship Id="rId876" Type="http://schemas.openxmlformats.org/officeDocument/2006/relationships/footer" Target="footer876.xml" /><Relationship Id="rId878" Type="http://schemas.openxmlformats.org/officeDocument/2006/relationships/footer" Target="footer878.xml" /><Relationship Id="rId880" Type="http://schemas.openxmlformats.org/officeDocument/2006/relationships/footer" Target="footer880.xml" /><Relationship Id="rId882" Type="http://schemas.openxmlformats.org/officeDocument/2006/relationships/footer" Target="footer882.xml" /><Relationship Id="rId884" Type="http://schemas.openxmlformats.org/officeDocument/2006/relationships/footer" Target="footer884.xml" /><Relationship Id="rId886" Type="http://schemas.openxmlformats.org/officeDocument/2006/relationships/footer" Target="footer886.xml" /><Relationship Id="rId888" Type="http://schemas.openxmlformats.org/officeDocument/2006/relationships/footer" Target="footer888.xml" /><Relationship Id="rId890" Type="http://schemas.openxmlformats.org/officeDocument/2006/relationships/footer" Target="footer890.xml" /><Relationship Id="rId892" Type="http://schemas.openxmlformats.org/officeDocument/2006/relationships/footer" Target="footer892.xml" /><Relationship Id="rId894" Type="http://schemas.openxmlformats.org/officeDocument/2006/relationships/footer" Target="footer894.xml" /><Relationship Id="rId896" Type="http://schemas.openxmlformats.org/officeDocument/2006/relationships/footer" Target="footer896.xml" /><Relationship Id="rId898" Type="http://schemas.openxmlformats.org/officeDocument/2006/relationships/footer" Target="footer898.xml" /><Relationship Id="rId900" Type="http://schemas.openxmlformats.org/officeDocument/2006/relationships/footer" Target="footer900.xml" /><Relationship Id="rId902" Type="http://schemas.openxmlformats.org/officeDocument/2006/relationships/footer" Target="footer902.xml" /><Relationship Id="rId904" Type="http://schemas.openxmlformats.org/officeDocument/2006/relationships/footer" Target="footer904.xml" /><Relationship Id="rId906" Type="http://schemas.openxmlformats.org/officeDocument/2006/relationships/footer" Target="footer906.xml" /><Relationship Id="rId908" Type="http://schemas.openxmlformats.org/officeDocument/2006/relationships/footer" Target="footer908.xml" /><Relationship Id="rId910" Type="http://schemas.openxmlformats.org/officeDocument/2006/relationships/footer" Target="footer910.xml" /><Relationship Id="rId912" Type="http://schemas.openxmlformats.org/officeDocument/2006/relationships/footer" Target="footer912.xml" /><Relationship Id="rId914" Type="http://schemas.openxmlformats.org/officeDocument/2006/relationships/footer" Target="footer914.xml" /><Relationship Id="rId916" Type="http://schemas.openxmlformats.org/officeDocument/2006/relationships/footer" Target="footer916.xml" /><Relationship Id="rId918" Type="http://schemas.openxmlformats.org/officeDocument/2006/relationships/footer" Target="footer918.xml" /><Relationship Id="rId920" Type="http://schemas.openxmlformats.org/officeDocument/2006/relationships/footer" Target="footer920.xml" /><Relationship Id="rId922" Type="http://schemas.openxmlformats.org/officeDocument/2006/relationships/footer" Target="footer922.xml" /><Relationship Id="rId924" Type="http://schemas.openxmlformats.org/officeDocument/2006/relationships/footer" Target="footer924.xml" /><Relationship Id="rId926" Type="http://schemas.openxmlformats.org/officeDocument/2006/relationships/footer" Target="footer926.xml" /><Relationship Id="rId928" Type="http://schemas.openxmlformats.org/officeDocument/2006/relationships/footer" Target="footer928.xml" /><Relationship Id="rId930" Type="http://schemas.openxmlformats.org/officeDocument/2006/relationships/footer" Target="footer930.xml" /><Relationship Id="rId932" Type="http://schemas.openxmlformats.org/officeDocument/2006/relationships/footer" Target="footer932.xml" /><Relationship Id="rId934" Type="http://schemas.openxmlformats.org/officeDocument/2006/relationships/footer" Target="footer934.xml" /><Relationship Id="rId936" Type="http://schemas.openxmlformats.org/officeDocument/2006/relationships/footer" Target="footer936.xml" /><Relationship Id="rId938" Type="http://schemas.openxmlformats.org/officeDocument/2006/relationships/footer" Target="footer938.xml" /><Relationship Id="rId940" Type="http://schemas.openxmlformats.org/officeDocument/2006/relationships/footer" Target="footer940.xml" /><Relationship Id="rId942" Type="http://schemas.openxmlformats.org/officeDocument/2006/relationships/footer" Target="footer942.xml" /><Relationship Id="rId944" Type="http://schemas.openxmlformats.org/officeDocument/2006/relationships/footer" Target="footer944.xml" /><Relationship Id="rId946" Type="http://schemas.openxmlformats.org/officeDocument/2006/relationships/footer" Target="footer946.xml" /><Relationship Id="rId948" Type="http://schemas.openxmlformats.org/officeDocument/2006/relationships/footer" Target="footer948.xml" /><Relationship Id="rId950" Type="http://schemas.openxmlformats.org/officeDocument/2006/relationships/footer" Target="footer950.xml" /><Relationship Id="rId952" Type="http://schemas.openxmlformats.org/officeDocument/2006/relationships/footer" Target="footer952.xml" /><Relationship Id="rId954" Type="http://schemas.openxmlformats.org/officeDocument/2006/relationships/footer" Target="footer954.xml" /><Relationship Id="rId956" Type="http://schemas.openxmlformats.org/officeDocument/2006/relationships/footer" Target="footer956.xml" /><Relationship Id="rId958" Type="http://schemas.openxmlformats.org/officeDocument/2006/relationships/footer" Target="footer958.xml" /><Relationship Id="rId960" Type="http://schemas.openxmlformats.org/officeDocument/2006/relationships/footer" Target="footer960.xml" /><Relationship Id="rId962" Type="http://schemas.openxmlformats.org/officeDocument/2006/relationships/footer" Target="footer962.xml" /><Relationship Id="rId964" Type="http://schemas.openxmlformats.org/officeDocument/2006/relationships/footer" Target="footer964.xml" /><Relationship Id="rId966" Type="http://schemas.openxmlformats.org/officeDocument/2006/relationships/footer" Target="footer966.xml" /><Relationship Id="rId968" Type="http://schemas.openxmlformats.org/officeDocument/2006/relationships/footer" Target="footer968.xml" /><Relationship Id="rId970" Type="http://schemas.openxmlformats.org/officeDocument/2006/relationships/footer" Target="footer970.xml" /><Relationship Id="rId972" Type="http://schemas.openxmlformats.org/officeDocument/2006/relationships/footer" Target="footer972.xml" /><Relationship Id="rId974" Type="http://schemas.openxmlformats.org/officeDocument/2006/relationships/footer" Target="footer974.xml" /><Relationship Id="rId976" Type="http://schemas.openxmlformats.org/officeDocument/2006/relationships/footer" Target="footer976.xml" /><Relationship Id="rId978" Type="http://schemas.openxmlformats.org/officeDocument/2006/relationships/footer" Target="footer978.xml" /><Relationship Id="rId980" Type="http://schemas.openxmlformats.org/officeDocument/2006/relationships/footer" Target="footer980.xml" /><Relationship Id="rId982" Type="http://schemas.openxmlformats.org/officeDocument/2006/relationships/footer" Target="footer982.xml" /><Relationship Id="rId984" Type="http://schemas.openxmlformats.org/officeDocument/2006/relationships/footer" Target="footer984.xml" /><Relationship Id="rId986" Type="http://schemas.openxmlformats.org/officeDocument/2006/relationships/footer" Target="footer986.xml" /><Relationship Id="rId988" Type="http://schemas.openxmlformats.org/officeDocument/2006/relationships/footer" Target="footer988.xml" /><Relationship Id="rId990" Type="http://schemas.openxmlformats.org/officeDocument/2006/relationships/footer" Target="footer990.xml" /><Relationship Id="rId992" Type="http://schemas.openxmlformats.org/officeDocument/2006/relationships/footer" Target="footer992.xml" /><Relationship Id="rId994" Type="http://schemas.openxmlformats.org/officeDocument/2006/relationships/footer" Target="footer994.xml" /><Relationship Id="rId996" Type="http://schemas.openxmlformats.org/officeDocument/2006/relationships/footer" Target="footer996.xml" /><Relationship Id="rId998" Type="http://schemas.openxmlformats.org/officeDocument/2006/relationships/footer" Target="footer998.xml" /><Relationship Id="rId1000" Type="http://schemas.openxmlformats.org/officeDocument/2006/relationships/footer" Target="footer1000.xml" /><Relationship Id="rId1002" Type="http://schemas.openxmlformats.org/officeDocument/2006/relationships/footer" Target="footer1002.xml" /><Relationship Id="rId1004" Type="http://schemas.openxmlformats.org/officeDocument/2006/relationships/footer" Target="footer1004.xml" /><Relationship Id="rId1006" Type="http://schemas.openxmlformats.org/officeDocument/2006/relationships/footer" Target="footer1006.xml" /><Relationship Id="rId1008" Type="http://schemas.openxmlformats.org/officeDocument/2006/relationships/footer" Target="footer1008.xml" /><Relationship Id="rId1010" Type="http://schemas.openxmlformats.org/officeDocument/2006/relationships/footer" Target="footer1010.xml" /><Relationship Id="rId1012" Type="http://schemas.openxmlformats.org/officeDocument/2006/relationships/footer" Target="footer1012.xml" /><Relationship Id="rId1014" Type="http://schemas.openxmlformats.org/officeDocument/2006/relationships/footer" Target="footer1014.xml" /><Relationship Id="rId1016" Type="http://schemas.openxmlformats.org/officeDocument/2006/relationships/footer" Target="footer1016.xml" /><Relationship Id="rId1018" Type="http://schemas.openxmlformats.org/officeDocument/2006/relationships/footer" Target="footer1018.xml" /><Relationship Id="rId1020" Type="http://schemas.openxmlformats.org/officeDocument/2006/relationships/footer" Target="footer1020.xml" /><Relationship Id="rId1022" Type="http://schemas.openxmlformats.org/officeDocument/2006/relationships/footer" Target="footer1022.xml" /><Relationship Id="rId1024" Type="http://schemas.openxmlformats.org/officeDocument/2006/relationships/footer" Target="footer1024.xml" /><Relationship Id="rId1026" Type="http://schemas.openxmlformats.org/officeDocument/2006/relationships/footer" Target="footer1026.xml" /><Relationship Id="rId1028" Type="http://schemas.openxmlformats.org/officeDocument/2006/relationships/footer" Target="footer1028.xml" /><Relationship Id="rId1030" Type="http://schemas.openxmlformats.org/officeDocument/2006/relationships/footer" Target="footer1030.xml" /><Relationship Id="rId1032" Type="http://schemas.openxmlformats.org/officeDocument/2006/relationships/footer" Target="footer1032.xml" /><Relationship Id="rId1034" Type="http://schemas.openxmlformats.org/officeDocument/2006/relationships/footer" Target="footer1034.xml" /><Relationship Id="rId1036" Type="http://schemas.openxmlformats.org/officeDocument/2006/relationships/footer" Target="footer1036.xml" /><Relationship Id="rId1038" Type="http://schemas.openxmlformats.org/officeDocument/2006/relationships/footer" Target="footer1038.xml" /><Relationship Id="rId1040" Type="http://schemas.openxmlformats.org/officeDocument/2006/relationships/footer" Target="footer1040.xml" /><Relationship Id="rId1042" Type="http://schemas.openxmlformats.org/officeDocument/2006/relationships/footer" Target="footer1042.xml" /><Relationship Id="rId1044" Type="http://schemas.openxmlformats.org/officeDocument/2006/relationships/footer" Target="footer1044.xml" /><Relationship Id="rId1046" Type="http://schemas.openxmlformats.org/officeDocument/2006/relationships/footer" Target="footer1046.xml" /><Relationship Id="rId1048" Type="http://schemas.openxmlformats.org/officeDocument/2006/relationships/footer" Target="footer1048.xml" /><Relationship Id="rId1050" Type="http://schemas.openxmlformats.org/officeDocument/2006/relationships/footer" Target="footer1050.xml" /><Relationship Id="rId1052" Type="http://schemas.openxmlformats.org/officeDocument/2006/relationships/footer" Target="footer1052.xml" /><Relationship Id="rId1054" Type="http://schemas.openxmlformats.org/officeDocument/2006/relationships/footer" Target="footer1054.xml" /><Relationship Id="rId1056" Type="http://schemas.openxmlformats.org/officeDocument/2006/relationships/footer" Target="footer1056.xml" /><Relationship Id="rId1058" Type="http://schemas.openxmlformats.org/officeDocument/2006/relationships/footer" Target="footer1058.xml" /><Relationship Id="rId1060" Type="http://schemas.openxmlformats.org/officeDocument/2006/relationships/footer" Target="footer1060.xml" /><Relationship Id="rId1062" Type="http://schemas.openxmlformats.org/officeDocument/2006/relationships/footer" Target="footer1062.xml" /><Relationship Id="rId1064" Type="http://schemas.openxmlformats.org/officeDocument/2006/relationships/footer" Target="footer1064.xml" /><Relationship Id="rId1066" Type="http://schemas.openxmlformats.org/officeDocument/2006/relationships/footer" Target="footer1066.xml" /><Relationship Id="rId1068" Type="http://schemas.openxmlformats.org/officeDocument/2006/relationships/footer" Target="footer1068.xml" /><Relationship Id="rId1070" Type="http://schemas.openxmlformats.org/officeDocument/2006/relationships/footer" Target="footer1070.xml" /><Relationship Id="rId1072" Type="http://schemas.openxmlformats.org/officeDocument/2006/relationships/footer" Target="footer1072.xml" /><Relationship Id="rId1074" Type="http://schemas.openxmlformats.org/officeDocument/2006/relationships/footer" Target="footer1074.xml" /><Relationship Id="rId1076" Type="http://schemas.openxmlformats.org/officeDocument/2006/relationships/footer" Target="footer1076.xml" /><Relationship Id="rId1078" Type="http://schemas.openxmlformats.org/officeDocument/2006/relationships/footer" Target="footer1078.xml" /><Relationship Id="rId1080" Type="http://schemas.openxmlformats.org/officeDocument/2006/relationships/footer" Target="footer1080.xml" /><Relationship Id="rId1082" Type="http://schemas.openxmlformats.org/officeDocument/2006/relationships/footer" Target="footer1082.xml" /><Relationship Id="rId1084" Type="http://schemas.openxmlformats.org/officeDocument/2006/relationships/footer" Target="footer1084.xml" /><Relationship Id="rId1086" Type="http://schemas.openxmlformats.org/officeDocument/2006/relationships/footer" Target="footer1086.xml" /><Relationship Id="rId1088" Type="http://schemas.openxmlformats.org/officeDocument/2006/relationships/footer" Target="footer1088.xml" /><Relationship Id="rId1090" Type="http://schemas.openxmlformats.org/officeDocument/2006/relationships/footer" Target="footer1090.xml" /><Relationship Id="rId1092" Type="http://schemas.openxmlformats.org/officeDocument/2006/relationships/footer" Target="footer1092.xml" /><Relationship Id="rId1094" Type="http://schemas.openxmlformats.org/officeDocument/2006/relationships/footer" Target="footer1094.xml" /><Relationship Id="rId1096" Type="http://schemas.openxmlformats.org/officeDocument/2006/relationships/footer" Target="footer1096.xml" /><Relationship Id="rId1098" Type="http://schemas.openxmlformats.org/officeDocument/2006/relationships/footer" Target="footer1098.xml" /><Relationship Id="rId1100" Type="http://schemas.openxmlformats.org/officeDocument/2006/relationships/footer" Target="footer1100.xml" /><Relationship Id="rId1102" Type="http://schemas.openxmlformats.org/officeDocument/2006/relationships/footer" Target="footer1102.xml" /><Relationship Id="rId1104" Type="http://schemas.openxmlformats.org/officeDocument/2006/relationships/footer" Target="footer1104.xml" /><Relationship Id="rId1106" Type="http://schemas.openxmlformats.org/officeDocument/2006/relationships/footer" Target="footer1106.xml" /><Relationship Id="rId1108" Type="http://schemas.openxmlformats.org/officeDocument/2006/relationships/footer" Target="footer1108.xml" /><Relationship Id="rId1110" Type="http://schemas.openxmlformats.org/officeDocument/2006/relationships/footer" Target="footer1110.xml" /><Relationship Id="rId1112" Type="http://schemas.openxmlformats.org/officeDocument/2006/relationships/footer" Target="footer1112.xml" /><Relationship Id="rId1114" Type="http://schemas.openxmlformats.org/officeDocument/2006/relationships/footer" Target="footer1114.xml" /><Relationship Id="rId1116" Type="http://schemas.openxmlformats.org/officeDocument/2006/relationships/footer" Target="footer1116.xml" /><Relationship Id="rId1118" Type="http://schemas.openxmlformats.org/officeDocument/2006/relationships/footer" Target="footer1118.xml" /><Relationship Id="rId1120" Type="http://schemas.openxmlformats.org/officeDocument/2006/relationships/footer" Target="footer1120.xml" /><Relationship Id="rId1122" Type="http://schemas.openxmlformats.org/officeDocument/2006/relationships/footer" Target="footer1122.xml" /><Relationship Id="rId1124" Type="http://schemas.openxmlformats.org/officeDocument/2006/relationships/footer" Target="footer1124.xml" /><Relationship Id="rId1126" Type="http://schemas.openxmlformats.org/officeDocument/2006/relationships/footer" Target="footer1126.xml" /><Relationship Id="rId1128" Type="http://schemas.openxmlformats.org/officeDocument/2006/relationships/footer" Target="footer1128.xml" /><Relationship Id="rId1130" Type="http://schemas.openxmlformats.org/officeDocument/2006/relationships/footer" Target="footer1130.xml" /><Relationship Id="rId1132" Type="http://schemas.openxmlformats.org/officeDocument/2006/relationships/footer" Target="footer1132.xml" /><Relationship Id="rId1134" Type="http://schemas.openxmlformats.org/officeDocument/2006/relationships/footer" Target="footer1134.xml" /><Relationship Id="rId1136" Type="http://schemas.openxmlformats.org/officeDocument/2006/relationships/footer" Target="footer1136.xml" /><Relationship Id="rId1138" Type="http://schemas.openxmlformats.org/officeDocument/2006/relationships/footer" Target="footer1138.xml" /><Relationship Id="rId1140" Type="http://schemas.openxmlformats.org/officeDocument/2006/relationships/footer" Target="footer1140.xml" /><Relationship Id="rId1142" Type="http://schemas.openxmlformats.org/officeDocument/2006/relationships/footer" Target="footer1142.xml" /><Relationship Id="rId1144" Type="http://schemas.openxmlformats.org/officeDocument/2006/relationships/footer" Target="footer1144.xml" /><Relationship Id="rId1146" Type="http://schemas.openxmlformats.org/officeDocument/2006/relationships/footer" Target="footer1146.xml" /><Relationship Id="rId1148" Type="http://schemas.openxmlformats.org/officeDocument/2006/relationships/footer" Target="footer1148.xml" /><Relationship Id="rId1150" Type="http://schemas.openxmlformats.org/officeDocument/2006/relationships/footer" Target="footer1150.xml" /><Relationship Id="rId1152" Type="http://schemas.openxmlformats.org/officeDocument/2006/relationships/footer" Target="footer1152.xml" /><Relationship Id="rId1154" Type="http://schemas.openxmlformats.org/officeDocument/2006/relationships/footer" Target="footer1154.xml" /><Relationship Id="rId1156" Type="http://schemas.openxmlformats.org/officeDocument/2006/relationships/footer" Target="footer1156.xml" /><Relationship Id="rId1158" Type="http://schemas.openxmlformats.org/officeDocument/2006/relationships/footer" Target="footer1158.xml" /><Relationship Id="rId1160" Type="http://schemas.openxmlformats.org/officeDocument/2006/relationships/footer" Target="footer1160.xml" /><Relationship Id="rId1162" Type="http://schemas.openxmlformats.org/officeDocument/2006/relationships/footer" Target="footer1162.xml" /><Relationship Id="rId1164" Type="http://schemas.openxmlformats.org/officeDocument/2006/relationships/footer" Target="footer1164.xml" /><Relationship Id="rId1166" Type="http://schemas.openxmlformats.org/officeDocument/2006/relationships/footer" Target="footer1166.xml" /><Relationship Id="rId1168" Type="http://schemas.openxmlformats.org/officeDocument/2006/relationships/footer" Target="footer1168.xml" /><Relationship Id="rId1170" Type="http://schemas.openxmlformats.org/officeDocument/2006/relationships/footer" Target="footer1170.xml" /><Relationship Id="rId1172" Type="http://schemas.openxmlformats.org/officeDocument/2006/relationships/footer" Target="footer1172.xml" /><Relationship Id="rId1174" Type="http://schemas.openxmlformats.org/officeDocument/2006/relationships/footer" Target="footer1174.xml" /><Relationship Id="rId1176" Type="http://schemas.openxmlformats.org/officeDocument/2006/relationships/footer" Target="footer1176.xml" /><Relationship Id="rId1178" Type="http://schemas.openxmlformats.org/officeDocument/2006/relationships/footer" Target="footer1178.xml" /><Relationship Id="rId1180" Type="http://schemas.openxmlformats.org/officeDocument/2006/relationships/footer" Target="footer1180.xml" /><Relationship Id="rId1182" Type="http://schemas.openxmlformats.org/officeDocument/2006/relationships/footer" Target="footer1182.xml" /><Relationship Id="rId1184" Type="http://schemas.openxmlformats.org/officeDocument/2006/relationships/footer" Target="footer1184.xml" /><Relationship Id="rId1186" Type="http://schemas.openxmlformats.org/officeDocument/2006/relationships/footer" Target="footer1186.xml" /><Relationship Id="rId1188" Type="http://schemas.openxmlformats.org/officeDocument/2006/relationships/footer" Target="footer1188.xml" /><Relationship Id="rId1190" Type="http://schemas.openxmlformats.org/officeDocument/2006/relationships/footer" Target="footer1190.xml" /><Relationship Id="rId1192" Type="http://schemas.openxmlformats.org/officeDocument/2006/relationships/footer" Target="footer1192.xml" /><Relationship Id="rId1194" Type="http://schemas.openxmlformats.org/officeDocument/2006/relationships/footer" Target="footer1194.xml" /><Relationship Id="rId1196" Type="http://schemas.openxmlformats.org/officeDocument/2006/relationships/footer" Target="footer1196.xml" /><Relationship Id="rId1198" Type="http://schemas.openxmlformats.org/officeDocument/2006/relationships/footer" Target="footer1198.xml" /><Relationship Id="rId1200" Type="http://schemas.openxmlformats.org/officeDocument/2006/relationships/footer" Target="footer1200.xml" /><Relationship Id="rId1202" Type="http://schemas.openxmlformats.org/officeDocument/2006/relationships/footer" Target="footer1202.xml" /><Relationship Id="rId1204" Type="http://schemas.openxmlformats.org/officeDocument/2006/relationships/footer" Target="footer1204.xml" /><Relationship Id="rId1206" Type="http://schemas.openxmlformats.org/officeDocument/2006/relationships/footer" Target="footer1206.xml" /><Relationship Id="rId1208" Type="http://schemas.openxmlformats.org/officeDocument/2006/relationships/footer" Target="footer1208.xml" /><Relationship Id="rId1210" Type="http://schemas.openxmlformats.org/officeDocument/2006/relationships/footer" Target="footer1210.xml" /><Relationship Id="rId1212" Type="http://schemas.openxmlformats.org/officeDocument/2006/relationships/footer" Target="footer1212.xml" /><Relationship Id="rId1214" Type="http://schemas.openxmlformats.org/officeDocument/2006/relationships/footer" Target="footer1214.xml" /><Relationship Id="rId1216" Type="http://schemas.openxmlformats.org/officeDocument/2006/relationships/footer" Target="footer1216.xml" /><Relationship Id="rId1218" Type="http://schemas.openxmlformats.org/officeDocument/2006/relationships/footer" Target="footer1218.xml" /><Relationship Id="rId1220" Type="http://schemas.openxmlformats.org/officeDocument/2006/relationships/footer" Target="footer1220.xml" /><Relationship Id="rId1222" Type="http://schemas.openxmlformats.org/officeDocument/2006/relationships/footer" Target="footer1222.xml" /><Relationship Id="rId1224" Type="http://schemas.openxmlformats.org/officeDocument/2006/relationships/footer" Target="footer1224.xml" /><Relationship Id="rId1226" Type="http://schemas.openxmlformats.org/officeDocument/2006/relationships/footer" Target="footer1226.xml" /><Relationship Id="rId1228" Type="http://schemas.openxmlformats.org/officeDocument/2006/relationships/footer" Target="footer1228.xml" /><Relationship Id="rId1230" Type="http://schemas.openxmlformats.org/officeDocument/2006/relationships/footer" Target="footer1230.xml" /><Relationship Id="rId1232" Type="http://schemas.openxmlformats.org/officeDocument/2006/relationships/footer" Target="footer1232.xml" /><Relationship Id="rId1234" Type="http://schemas.openxmlformats.org/officeDocument/2006/relationships/footer" Target="footer1234.xml" /><Relationship Id="rId1236" Type="http://schemas.openxmlformats.org/officeDocument/2006/relationships/footer" Target="footer1236.xml" /><Relationship Id="rId1238" Type="http://schemas.openxmlformats.org/officeDocument/2006/relationships/footer" Target="footer1238.xml" /><Relationship Id="rId1240" Type="http://schemas.openxmlformats.org/officeDocument/2006/relationships/footer" Target="footer1240.xml" /><Relationship Id="rId1242" Type="http://schemas.openxmlformats.org/officeDocument/2006/relationships/footer" Target="footer1242.xml" /><Relationship Id="rId1244" Type="http://schemas.openxmlformats.org/officeDocument/2006/relationships/footer" Target="footer1244.xml" /><Relationship Id="rId1246" Type="http://schemas.openxmlformats.org/officeDocument/2006/relationships/footer" Target="footer1246.xml" /><Relationship Id="rId1248" Type="http://schemas.openxmlformats.org/officeDocument/2006/relationships/footer" Target="footer1248.xml" /><Relationship Id="rId1250" Type="http://schemas.openxmlformats.org/officeDocument/2006/relationships/footer" Target="footer1250.xml" /><Relationship Id="rId1252" Type="http://schemas.openxmlformats.org/officeDocument/2006/relationships/footer" Target="footer1252.xml" /><Relationship Id="rId1254" Type="http://schemas.openxmlformats.org/officeDocument/2006/relationships/footer" Target="footer1254.xml" /><Relationship Id="rId1256" Type="http://schemas.openxmlformats.org/officeDocument/2006/relationships/footer" Target="footer1256.xml" /><Relationship Id="rId1258" Type="http://schemas.openxmlformats.org/officeDocument/2006/relationships/footer" Target="footer1258.xml" /><Relationship Id="rId1260" Type="http://schemas.openxmlformats.org/officeDocument/2006/relationships/footer" Target="footer1260.xml" /><Relationship Id="rId1262" Type="http://schemas.openxmlformats.org/officeDocument/2006/relationships/footer" Target="footer1262.xml" /><Relationship Id="rId1264" Type="http://schemas.openxmlformats.org/officeDocument/2006/relationships/footer" Target="footer1264.xml" /><Relationship Id="rId1266" Type="http://schemas.openxmlformats.org/officeDocument/2006/relationships/footer" Target="footer1266.xml" /><Relationship Id="rId1268" Type="http://schemas.openxmlformats.org/officeDocument/2006/relationships/footer" Target="footer1268.xml" /><Relationship Id="rId1270" Type="http://schemas.openxmlformats.org/officeDocument/2006/relationships/footer" Target="footer1270.xml" /><Relationship Id="rId1272" Type="http://schemas.openxmlformats.org/officeDocument/2006/relationships/footer" Target="footer1272.xml" /><Relationship Id="rId1274" Type="http://schemas.openxmlformats.org/officeDocument/2006/relationships/footer" Target="footer1274.xml" /><Relationship Id="rId1276" Type="http://schemas.openxmlformats.org/officeDocument/2006/relationships/footer" Target="footer1276.xml" /><Relationship Id="rId1278" Type="http://schemas.openxmlformats.org/officeDocument/2006/relationships/footer" Target="footer1278.xml" /><Relationship Id="rId1280" Type="http://schemas.openxmlformats.org/officeDocument/2006/relationships/footer" Target="footer1280.xml" /><Relationship Id="rId1282" Type="http://schemas.openxmlformats.org/officeDocument/2006/relationships/footer" Target="footer1282.xml" /><Relationship Id="rId1284" Type="http://schemas.openxmlformats.org/officeDocument/2006/relationships/footer" Target="footer1284.xml" /><Relationship Id="rId1286" Type="http://schemas.openxmlformats.org/officeDocument/2006/relationships/footer" Target="footer1286.xml" /><Relationship Id="rId1288" Type="http://schemas.openxmlformats.org/officeDocument/2006/relationships/footer" Target="footer1288.xml" /><Relationship Id="rId1290" Type="http://schemas.openxmlformats.org/officeDocument/2006/relationships/footer" Target="footer1290.xml" /><Relationship Id="rId1292" Type="http://schemas.openxmlformats.org/officeDocument/2006/relationships/footer" Target="footer1292.xml" /><Relationship Id="rId1294" Type="http://schemas.openxmlformats.org/officeDocument/2006/relationships/footer" Target="footer1294.xml" /><Relationship Id="rId1296" Type="http://schemas.openxmlformats.org/officeDocument/2006/relationships/footer" Target="footer1296.xml" /><Relationship Id="rId1298" Type="http://schemas.openxmlformats.org/officeDocument/2006/relationships/footer" Target="footer1298.xml" /><Relationship Id="rId1300" Type="http://schemas.openxmlformats.org/officeDocument/2006/relationships/footer" Target="footer1300.xml" /><Relationship Id="rId1302" Type="http://schemas.openxmlformats.org/officeDocument/2006/relationships/footer" Target="footer1302.xml" /><Relationship Id="rId1304" Type="http://schemas.openxmlformats.org/officeDocument/2006/relationships/footer" Target="footer1304.xml" /><Relationship Id="rId1306" Type="http://schemas.openxmlformats.org/officeDocument/2006/relationships/footer" Target="footer1306.xml" /><Relationship Id="rId1308" Type="http://schemas.openxmlformats.org/officeDocument/2006/relationships/footer" Target="footer1308.xml" /><Relationship Id="rId1310" Type="http://schemas.openxmlformats.org/officeDocument/2006/relationships/footer" Target="footer1310.xml" /><Relationship Id="rId1312" Type="http://schemas.openxmlformats.org/officeDocument/2006/relationships/footer" Target="footer1312.xml" /><Relationship Id="rId1314" Type="http://schemas.openxmlformats.org/officeDocument/2006/relationships/footer" Target="footer1314.xml" /><Relationship Id="rId1316" Type="http://schemas.openxmlformats.org/officeDocument/2006/relationships/footer" Target="footer1316.xml" /><Relationship Id="rId1318" Type="http://schemas.openxmlformats.org/officeDocument/2006/relationships/footer" Target="footer1318.xml" /><Relationship Id="rId1320" Type="http://schemas.openxmlformats.org/officeDocument/2006/relationships/footer" Target="footer1320.xml" /><Relationship Id="rId1322" Type="http://schemas.openxmlformats.org/officeDocument/2006/relationships/footer" Target="footer1322.xml" /><Relationship Id="rId1324" Type="http://schemas.openxmlformats.org/officeDocument/2006/relationships/footer" Target="footer1324.xml" /><Relationship Id="rId1326" Type="http://schemas.openxmlformats.org/officeDocument/2006/relationships/footer" Target="footer1326.xml" /><Relationship Id="rId1328" Type="http://schemas.openxmlformats.org/officeDocument/2006/relationships/footer" Target="footer1328.xml" /><Relationship Id="rId1330" Type="http://schemas.openxmlformats.org/officeDocument/2006/relationships/footer" Target="footer1330.xml" /><Relationship Id="rId1332" Type="http://schemas.openxmlformats.org/officeDocument/2006/relationships/footer" Target="footer1332.xml" /><Relationship Id="rId1334" Type="http://schemas.openxmlformats.org/officeDocument/2006/relationships/footer" Target="footer1334.xml" /><Relationship Id="rId1336" Type="http://schemas.openxmlformats.org/officeDocument/2006/relationships/footer" Target="footer1336.xml" /><Relationship Id="rId1338" Type="http://schemas.openxmlformats.org/officeDocument/2006/relationships/footer" Target="footer1338.xml" /><Relationship Id="rId1340" Type="http://schemas.openxmlformats.org/officeDocument/2006/relationships/footer" Target="footer1340.xml" /><Relationship Id="rId1342" Type="http://schemas.openxmlformats.org/officeDocument/2006/relationships/footer" Target="footer1342.xml" /><Relationship Id="rId1344" Type="http://schemas.openxmlformats.org/officeDocument/2006/relationships/footer" Target="footer1344.xml" /><Relationship Id="rId1346" Type="http://schemas.openxmlformats.org/officeDocument/2006/relationships/footer" Target="footer1346.xml" /><Relationship Id="rId1348" Type="http://schemas.openxmlformats.org/officeDocument/2006/relationships/footer" Target="footer1348.xml" /><Relationship Id="rId1350" Type="http://schemas.openxmlformats.org/officeDocument/2006/relationships/footer" Target="footer1350.xml" /><Relationship Id="rId1352" Type="http://schemas.openxmlformats.org/officeDocument/2006/relationships/footer" Target="footer1352.xml" /><Relationship Id="rId1354" Type="http://schemas.openxmlformats.org/officeDocument/2006/relationships/footer" Target="footer1354.xml" /><Relationship Id="rId1356" Type="http://schemas.openxmlformats.org/officeDocument/2006/relationships/footer" Target="footer1356.xml" /><Relationship Id="rId1358" Type="http://schemas.openxmlformats.org/officeDocument/2006/relationships/footer" Target="footer1358.xml" /><Relationship Id="rId1360" Type="http://schemas.openxmlformats.org/officeDocument/2006/relationships/footer" Target="footer1360.xml" /><Relationship Id="rId1362" Type="http://schemas.openxmlformats.org/officeDocument/2006/relationships/footer" Target="footer1362.xml" /><Relationship Id="rId1364" Type="http://schemas.openxmlformats.org/officeDocument/2006/relationships/footer" Target="footer1364.xml" /><Relationship Id="rId1366" Type="http://schemas.openxmlformats.org/officeDocument/2006/relationships/footer" Target="footer1366.xml" /><Relationship Id="rId1368" Type="http://schemas.openxmlformats.org/officeDocument/2006/relationships/footer" Target="footer1368.xml" /><Relationship Id="rId1370" Type="http://schemas.openxmlformats.org/officeDocument/2006/relationships/footer" Target="footer1370.xml" /><Relationship Id="rId1372" Type="http://schemas.openxmlformats.org/officeDocument/2006/relationships/footer" Target="footer1372.xml" /><Relationship Id="rId1374" Type="http://schemas.openxmlformats.org/officeDocument/2006/relationships/footer" Target="footer1374.xml" /><Relationship Id="rId1376" Type="http://schemas.openxmlformats.org/officeDocument/2006/relationships/footer" Target="footer1376.xml" /><Relationship Id="rId1378" Type="http://schemas.openxmlformats.org/officeDocument/2006/relationships/footer" Target="footer1378.xml" /><Relationship Id="rId1380" Type="http://schemas.openxmlformats.org/officeDocument/2006/relationships/footer" Target="footer1380.xml" /><Relationship Id="rId1382" Type="http://schemas.openxmlformats.org/officeDocument/2006/relationships/footer" Target="footer1382.xml" /><Relationship Id="rId1384" Type="http://schemas.openxmlformats.org/officeDocument/2006/relationships/footer" Target="footer1384.xml" /><Relationship Id="rId1386" Type="http://schemas.openxmlformats.org/officeDocument/2006/relationships/footer" Target="footer1386.xml" /><Relationship Id="rId1388" Type="http://schemas.openxmlformats.org/officeDocument/2006/relationships/footer" Target="footer1388.xml" /><Relationship Id="rId1390" Type="http://schemas.openxmlformats.org/officeDocument/2006/relationships/footer" Target="footer1390.xml" /><Relationship Id="rId1392" Type="http://schemas.openxmlformats.org/officeDocument/2006/relationships/footer" Target="footer1392.xml" /><Relationship Id="rId1394" Type="http://schemas.openxmlformats.org/officeDocument/2006/relationships/footer" Target="footer1394.xml" /><Relationship Id="rId1396" Type="http://schemas.openxmlformats.org/officeDocument/2006/relationships/footer" Target="footer1396.xml" /><Relationship Id="rId1398" Type="http://schemas.openxmlformats.org/officeDocument/2006/relationships/footer" Target="footer1398.xml" /><Relationship Id="rId1404" Type="http://schemas.openxmlformats.org/officeDocument/2006/relationships/footer" Target="footer1404.xml" /><Relationship Id="rId1406" Type="http://schemas.openxmlformats.org/officeDocument/2006/relationships/footer" Target="footer1406.xml" /><Relationship Id="rId1408" Type="http://schemas.openxmlformats.org/officeDocument/2006/relationships/footer" Target="footer1408.xml" /><Relationship Id="rId1410" Type="http://schemas.openxmlformats.org/officeDocument/2006/relationships/footer" Target="footer1410.xml" /><Relationship Id="rId1412" Type="http://schemas.openxmlformats.org/officeDocument/2006/relationships/footer" Target="footer1412.xml" /><Relationship Id="rId1414" Type="http://schemas.openxmlformats.org/officeDocument/2006/relationships/footer" Target="footer1414.xml" /><Relationship Id="rId1416" Type="http://schemas.openxmlformats.org/officeDocument/2006/relationships/footer" Target="footer1416.xml" /><Relationship Id="rId1418" Type="http://schemas.openxmlformats.org/officeDocument/2006/relationships/footer" Target="footer1418.xml" /><Relationship Id="rId1420" Type="http://schemas.openxmlformats.org/officeDocument/2006/relationships/footer" Target="footer1420.xml" /><Relationship Id="rId1422" Type="http://schemas.openxmlformats.org/officeDocument/2006/relationships/footer" Target="footer1422.xml" /><Relationship Id="rId1424" Type="http://schemas.openxmlformats.org/officeDocument/2006/relationships/footer" Target="footer1424.xml" /><Relationship Id="rId1426" Type="http://schemas.openxmlformats.org/officeDocument/2006/relationships/footer" Target="footer1426.xml" /><Relationship Id="rId1428" Type="http://schemas.openxmlformats.org/officeDocument/2006/relationships/footer" Target="footer1428.xml" /><Relationship Id="rId1430" Type="http://schemas.openxmlformats.org/officeDocument/2006/relationships/footer" Target="footer1430.xml" /><Relationship Id="rId1432" Type="http://schemas.openxmlformats.org/officeDocument/2006/relationships/footer" Target="footer1432.xml" /><Relationship Id="rId1434" Type="http://schemas.openxmlformats.org/officeDocument/2006/relationships/footer" Target="footer1434.xml" /><Relationship Id="rId1436" Type="http://schemas.openxmlformats.org/officeDocument/2006/relationships/footer" Target="footer1436.xml" /><Relationship Id="rId1438" Type="http://schemas.openxmlformats.org/officeDocument/2006/relationships/footer" Target="footer1438.xml" /><Relationship Id="rId1440" Type="http://schemas.openxmlformats.org/officeDocument/2006/relationships/footer" Target="footer1440.xml" /><Relationship Id="rId1442" Type="http://schemas.openxmlformats.org/officeDocument/2006/relationships/footer" Target="footer1442.xml" /><Relationship Id="rId1444" Type="http://schemas.openxmlformats.org/officeDocument/2006/relationships/footer" Target="footer1444.xml" /><Relationship Id="rId1450" Type="http://schemas.openxmlformats.org/officeDocument/2006/relationships/footer" Target="footer1450.xml" /><Relationship Id="rId1452" Type="http://schemas.openxmlformats.org/officeDocument/2006/relationships/footer" Target="footer1452.xml" /><Relationship Id="rId1454" Type="http://schemas.openxmlformats.org/officeDocument/2006/relationships/footer" Target="footer1454.xml" /><Relationship Id="rId1456" Type="http://schemas.openxmlformats.org/officeDocument/2006/relationships/footer" Target="footer1456.xml" /><Relationship Id="rId1458" Type="http://schemas.openxmlformats.org/officeDocument/2006/relationships/footer" Target="footer1458.xml" /><Relationship Id="rId1460" Type="http://schemas.openxmlformats.org/officeDocument/2006/relationships/footer" Target="footer1460.xml" /><Relationship Id="rId1462" Type="http://schemas.openxmlformats.org/officeDocument/2006/relationships/footer" Target="footer1462.xml" /><Relationship Id="rId1464" Type="http://schemas.openxmlformats.org/officeDocument/2006/relationships/footer" Target="footer1464.xml" /><Relationship Id="rId1466" Type="http://schemas.openxmlformats.org/officeDocument/2006/relationships/footer" Target="footer1466.xml" /><Relationship Id="rId1468" Type="http://schemas.openxmlformats.org/officeDocument/2006/relationships/footer" Target="footer1468.xml" /><Relationship Id="rId1470" Type="http://schemas.openxmlformats.org/officeDocument/2006/relationships/footer" Target="footer1470.xml" /><Relationship Id="rId1472" Type="http://schemas.openxmlformats.org/officeDocument/2006/relationships/footer" Target="footer1472.xml" /><Relationship Id="rId1474" Type="http://schemas.openxmlformats.org/officeDocument/2006/relationships/footer" Target="footer1474.xml" /><Relationship Id="rId1" Type="http://schemas.openxmlformats.org/officeDocument/2006/relationships/header" Target="header1.xml" /><Relationship Id="rId3" Type="http://schemas.openxmlformats.org/officeDocument/2006/relationships/header" Target="header3.xml" /><Relationship Id="rId5" Type="http://schemas.openxmlformats.org/officeDocument/2006/relationships/header" Target="header5.xml" /><Relationship Id="rId7" Type="http://schemas.openxmlformats.org/officeDocument/2006/relationships/header" Target="header7.xml" /><Relationship Id="rId9" Type="http://schemas.openxmlformats.org/officeDocument/2006/relationships/header" Target="header9.xml" /><Relationship Id="rId11" Type="http://schemas.openxmlformats.org/officeDocument/2006/relationships/header" Target="header11.xml" /><Relationship Id="rId13" Type="http://schemas.openxmlformats.org/officeDocument/2006/relationships/header" Target="header13.xml" /><Relationship Id="rId15" Type="http://schemas.openxmlformats.org/officeDocument/2006/relationships/header" Target="header15.xml" /><Relationship Id="rId17" Type="http://schemas.openxmlformats.org/officeDocument/2006/relationships/header" Target="header17.xml" /><Relationship Id="rId19" Type="http://schemas.openxmlformats.org/officeDocument/2006/relationships/header" Target="header19.xml" /><Relationship Id="rId21" Type="http://schemas.openxmlformats.org/officeDocument/2006/relationships/header" Target="header21.xml" /><Relationship Id="rId23" Type="http://schemas.openxmlformats.org/officeDocument/2006/relationships/header" Target="header23.xml" /><Relationship Id="rId25" Type="http://schemas.openxmlformats.org/officeDocument/2006/relationships/header" Target="header25.xml" /><Relationship Id="rId27" Type="http://schemas.openxmlformats.org/officeDocument/2006/relationships/header" Target="header27.xml" /><Relationship Id="rId29" Type="http://schemas.openxmlformats.org/officeDocument/2006/relationships/header" Target="header29.xml" /><Relationship Id="rId31" Type="http://schemas.openxmlformats.org/officeDocument/2006/relationships/header" Target="header31.xml" /><Relationship Id="rId33" Type="http://schemas.openxmlformats.org/officeDocument/2006/relationships/header" Target="header33.xml" /><Relationship Id="rId35" Type="http://schemas.openxmlformats.org/officeDocument/2006/relationships/header" Target="header35.xml" /><Relationship Id="rId37" Type="http://schemas.openxmlformats.org/officeDocument/2006/relationships/header" Target="header37.xml" /><Relationship Id="rId39" Type="http://schemas.openxmlformats.org/officeDocument/2006/relationships/header" Target="header39.xml" /><Relationship Id="rId41" Type="http://schemas.openxmlformats.org/officeDocument/2006/relationships/header" Target="header41.xml" /><Relationship Id="rId43" Type="http://schemas.openxmlformats.org/officeDocument/2006/relationships/header" Target="header43.xml" /><Relationship Id="rId45" Type="http://schemas.openxmlformats.org/officeDocument/2006/relationships/header" Target="header45.xml" /><Relationship Id="rId47" Type="http://schemas.openxmlformats.org/officeDocument/2006/relationships/header" Target="header47.xml" /><Relationship Id="rId49" Type="http://schemas.openxmlformats.org/officeDocument/2006/relationships/header" Target="header49.xml" /><Relationship Id="rId51" Type="http://schemas.openxmlformats.org/officeDocument/2006/relationships/header" Target="header51.xml" /><Relationship Id="rId53" Type="http://schemas.openxmlformats.org/officeDocument/2006/relationships/header" Target="header53.xml" /><Relationship Id="rId55" Type="http://schemas.openxmlformats.org/officeDocument/2006/relationships/header" Target="header55.xml" /><Relationship Id="rId57" Type="http://schemas.openxmlformats.org/officeDocument/2006/relationships/header" Target="header57.xml" /><Relationship Id="rId59" Type="http://schemas.openxmlformats.org/officeDocument/2006/relationships/header" Target="header59.xml" /><Relationship Id="rId61" Type="http://schemas.openxmlformats.org/officeDocument/2006/relationships/header" Target="header61.xml" /><Relationship Id="rId63" Type="http://schemas.openxmlformats.org/officeDocument/2006/relationships/header" Target="header63.xml" /><Relationship Id="rId65" Type="http://schemas.openxmlformats.org/officeDocument/2006/relationships/header" Target="header65.xml" /><Relationship Id="rId67" Type="http://schemas.openxmlformats.org/officeDocument/2006/relationships/header" Target="header67.xml" /><Relationship Id="rId69" Type="http://schemas.openxmlformats.org/officeDocument/2006/relationships/header" Target="header69.xml" /><Relationship Id="rId71" Type="http://schemas.openxmlformats.org/officeDocument/2006/relationships/header" Target="header71.xml" /><Relationship Id="rId73" Type="http://schemas.openxmlformats.org/officeDocument/2006/relationships/header" Target="header73.xml" /><Relationship Id="rId75" Type="http://schemas.openxmlformats.org/officeDocument/2006/relationships/header" Target="header75.xml" /><Relationship Id="rId77" Type="http://schemas.openxmlformats.org/officeDocument/2006/relationships/header" Target="header77.xml" /><Relationship Id="rId79" Type="http://schemas.openxmlformats.org/officeDocument/2006/relationships/header" Target="header79.xml" /><Relationship Id="rId81" Type="http://schemas.openxmlformats.org/officeDocument/2006/relationships/header" Target="header81.xml" /><Relationship Id="rId83" Type="http://schemas.openxmlformats.org/officeDocument/2006/relationships/header" Target="header83.xml" /><Relationship Id="rId85" Type="http://schemas.openxmlformats.org/officeDocument/2006/relationships/header" Target="header85.xml" /><Relationship Id="rId87" Type="http://schemas.openxmlformats.org/officeDocument/2006/relationships/header" Target="header87.xml" /><Relationship Id="rId89" Type="http://schemas.openxmlformats.org/officeDocument/2006/relationships/header" Target="header89.xml" /><Relationship Id="rId91" Type="http://schemas.openxmlformats.org/officeDocument/2006/relationships/header" Target="header91.xml" /><Relationship Id="rId93" Type="http://schemas.openxmlformats.org/officeDocument/2006/relationships/header" Target="header93.xml" /><Relationship Id="rId95" Type="http://schemas.openxmlformats.org/officeDocument/2006/relationships/header" Target="header95.xml" /><Relationship Id="rId97" Type="http://schemas.openxmlformats.org/officeDocument/2006/relationships/header" Target="header97.xml" /><Relationship Id="rId99" Type="http://schemas.openxmlformats.org/officeDocument/2006/relationships/header" Target="header99.xml" /><Relationship Id="rId101" Type="http://schemas.openxmlformats.org/officeDocument/2006/relationships/header" Target="header101.xml" /><Relationship Id="rId103" Type="http://schemas.openxmlformats.org/officeDocument/2006/relationships/header" Target="header103.xml" /><Relationship Id="rId105" Type="http://schemas.openxmlformats.org/officeDocument/2006/relationships/header" Target="header105.xml" /><Relationship Id="rId107" Type="http://schemas.openxmlformats.org/officeDocument/2006/relationships/header" Target="header107.xml" /><Relationship Id="rId109" Type="http://schemas.openxmlformats.org/officeDocument/2006/relationships/header" Target="header109.xml" /><Relationship Id="rId111" Type="http://schemas.openxmlformats.org/officeDocument/2006/relationships/header" Target="header111.xml" /><Relationship Id="rId113" Type="http://schemas.openxmlformats.org/officeDocument/2006/relationships/header" Target="header113.xml" /><Relationship Id="rId115" Type="http://schemas.openxmlformats.org/officeDocument/2006/relationships/header" Target="header115.xml" /><Relationship Id="rId117" Type="http://schemas.openxmlformats.org/officeDocument/2006/relationships/header" Target="header117.xml" /><Relationship Id="rId119" Type="http://schemas.openxmlformats.org/officeDocument/2006/relationships/header" Target="header119.xml" /><Relationship Id="rId121" Type="http://schemas.openxmlformats.org/officeDocument/2006/relationships/header" Target="header121.xml" /><Relationship Id="rId123" Type="http://schemas.openxmlformats.org/officeDocument/2006/relationships/header" Target="header123.xml" /><Relationship Id="rId125" Type="http://schemas.openxmlformats.org/officeDocument/2006/relationships/header" Target="header125.xml" /><Relationship Id="rId127" Type="http://schemas.openxmlformats.org/officeDocument/2006/relationships/header" Target="header127.xml" /><Relationship Id="rId129" Type="http://schemas.openxmlformats.org/officeDocument/2006/relationships/header" Target="header129.xml" /><Relationship Id="rId131" Type="http://schemas.openxmlformats.org/officeDocument/2006/relationships/header" Target="header131.xml" /><Relationship Id="rId133" Type="http://schemas.openxmlformats.org/officeDocument/2006/relationships/header" Target="header133.xml" /><Relationship Id="rId135" Type="http://schemas.openxmlformats.org/officeDocument/2006/relationships/header" Target="header135.xml" /><Relationship Id="rId137" Type="http://schemas.openxmlformats.org/officeDocument/2006/relationships/header" Target="header137.xml" /><Relationship Id="rId139" Type="http://schemas.openxmlformats.org/officeDocument/2006/relationships/header" Target="header139.xml" /><Relationship Id="rId141" Type="http://schemas.openxmlformats.org/officeDocument/2006/relationships/header" Target="header141.xml" /><Relationship Id="rId143" Type="http://schemas.openxmlformats.org/officeDocument/2006/relationships/header" Target="header143.xml" /><Relationship Id="rId145" Type="http://schemas.openxmlformats.org/officeDocument/2006/relationships/header" Target="header145.xml" /><Relationship Id="rId147" Type="http://schemas.openxmlformats.org/officeDocument/2006/relationships/header" Target="header147.xml" /><Relationship Id="rId149" Type="http://schemas.openxmlformats.org/officeDocument/2006/relationships/header" Target="header149.xml" /><Relationship Id="rId151" Type="http://schemas.openxmlformats.org/officeDocument/2006/relationships/header" Target="header151.xml" /><Relationship Id="rId153" Type="http://schemas.openxmlformats.org/officeDocument/2006/relationships/header" Target="header153.xml" /><Relationship Id="rId155" Type="http://schemas.openxmlformats.org/officeDocument/2006/relationships/header" Target="header155.xml" /><Relationship Id="rId157" Type="http://schemas.openxmlformats.org/officeDocument/2006/relationships/header" Target="header157.xml" /><Relationship Id="rId159" Type="http://schemas.openxmlformats.org/officeDocument/2006/relationships/header" Target="header159.xml" /><Relationship Id="rId161" Type="http://schemas.openxmlformats.org/officeDocument/2006/relationships/header" Target="header161.xml" /><Relationship Id="rId163" Type="http://schemas.openxmlformats.org/officeDocument/2006/relationships/header" Target="header163.xml" /><Relationship Id="rId165" Type="http://schemas.openxmlformats.org/officeDocument/2006/relationships/header" Target="header165.xml" /><Relationship Id="rId167" Type="http://schemas.openxmlformats.org/officeDocument/2006/relationships/header" Target="header167.xml" /><Relationship Id="rId169" Type="http://schemas.openxmlformats.org/officeDocument/2006/relationships/header" Target="header169.xml" /><Relationship Id="rId171" Type="http://schemas.openxmlformats.org/officeDocument/2006/relationships/header" Target="header171.xml" /><Relationship Id="rId173" Type="http://schemas.openxmlformats.org/officeDocument/2006/relationships/header" Target="header173.xml" /><Relationship Id="rId175" Type="http://schemas.openxmlformats.org/officeDocument/2006/relationships/header" Target="header175.xml" /><Relationship Id="rId177" Type="http://schemas.openxmlformats.org/officeDocument/2006/relationships/header" Target="header177.xml" /><Relationship Id="rId179" Type="http://schemas.openxmlformats.org/officeDocument/2006/relationships/header" Target="header179.xml" /><Relationship Id="rId181" Type="http://schemas.openxmlformats.org/officeDocument/2006/relationships/header" Target="header181.xml" /><Relationship Id="rId183" Type="http://schemas.openxmlformats.org/officeDocument/2006/relationships/header" Target="header183.xml" /><Relationship Id="rId185" Type="http://schemas.openxmlformats.org/officeDocument/2006/relationships/header" Target="header185.xml" /><Relationship Id="rId187" Type="http://schemas.openxmlformats.org/officeDocument/2006/relationships/header" Target="header187.xml" /><Relationship Id="rId189" Type="http://schemas.openxmlformats.org/officeDocument/2006/relationships/header" Target="header189.xml" /><Relationship Id="rId191" Type="http://schemas.openxmlformats.org/officeDocument/2006/relationships/header" Target="header191.xml" /><Relationship Id="rId193" Type="http://schemas.openxmlformats.org/officeDocument/2006/relationships/header" Target="header193.xml" /><Relationship Id="rId195" Type="http://schemas.openxmlformats.org/officeDocument/2006/relationships/header" Target="header195.xml" /><Relationship Id="rId197" Type="http://schemas.openxmlformats.org/officeDocument/2006/relationships/header" Target="header197.xml" /><Relationship Id="rId199" Type="http://schemas.openxmlformats.org/officeDocument/2006/relationships/header" Target="header199.xml" /><Relationship Id="rId201" Type="http://schemas.openxmlformats.org/officeDocument/2006/relationships/header" Target="header201.xml" /><Relationship Id="rId203" Type="http://schemas.openxmlformats.org/officeDocument/2006/relationships/header" Target="header203.xml" /><Relationship Id="rId205" Type="http://schemas.openxmlformats.org/officeDocument/2006/relationships/header" Target="header205.xml" /><Relationship Id="rId207" Type="http://schemas.openxmlformats.org/officeDocument/2006/relationships/header" Target="header207.xml" /><Relationship Id="rId209" Type="http://schemas.openxmlformats.org/officeDocument/2006/relationships/header" Target="header209.xml" /><Relationship Id="rId211" Type="http://schemas.openxmlformats.org/officeDocument/2006/relationships/header" Target="header211.xml" /><Relationship Id="rId213" Type="http://schemas.openxmlformats.org/officeDocument/2006/relationships/header" Target="header213.xml" /><Relationship Id="rId215" Type="http://schemas.openxmlformats.org/officeDocument/2006/relationships/header" Target="header215.xml" /><Relationship Id="rId217" Type="http://schemas.openxmlformats.org/officeDocument/2006/relationships/header" Target="header217.xml" /><Relationship Id="rId219" Type="http://schemas.openxmlformats.org/officeDocument/2006/relationships/header" Target="header219.xml" /><Relationship Id="rId221" Type="http://schemas.openxmlformats.org/officeDocument/2006/relationships/header" Target="header221.xml" /><Relationship Id="rId223" Type="http://schemas.openxmlformats.org/officeDocument/2006/relationships/header" Target="header223.xml" /><Relationship Id="rId225" Type="http://schemas.openxmlformats.org/officeDocument/2006/relationships/header" Target="header225.xml" /><Relationship Id="rId227" Type="http://schemas.openxmlformats.org/officeDocument/2006/relationships/header" Target="header227.xml" /><Relationship Id="rId229" Type="http://schemas.openxmlformats.org/officeDocument/2006/relationships/header" Target="header229.xml" /><Relationship Id="rId231" Type="http://schemas.openxmlformats.org/officeDocument/2006/relationships/header" Target="header231.xml" /><Relationship Id="rId233" Type="http://schemas.openxmlformats.org/officeDocument/2006/relationships/header" Target="header233.xml" /><Relationship Id="rId235" Type="http://schemas.openxmlformats.org/officeDocument/2006/relationships/header" Target="header235.xml" /><Relationship Id="rId237" Type="http://schemas.openxmlformats.org/officeDocument/2006/relationships/header" Target="header237.xml" /><Relationship Id="rId239" Type="http://schemas.openxmlformats.org/officeDocument/2006/relationships/header" Target="header239.xml" /><Relationship Id="rId241" Type="http://schemas.openxmlformats.org/officeDocument/2006/relationships/header" Target="header241.xml" /><Relationship Id="rId243" Type="http://schemas.openxmlformats.org/officeDocument/2006/relationships/header" Target="header243.xml" /><Relationship Id="rId245" Type="http://schemas.openxmlformats.org/officeDocument/2006/relationships/header" Target="header245.xml" /><Relationship Id="rId247" Type="http://schemas.openxmlformats.org/officeDocument/2006/relationships/header" Target="header247.xml" /><Relationship Id="rId249" Type="http://schemas.openxmlformats.org/officeDocument/2006/relationships/header" Target="header249.xml" /><Relationship Id="rId251" Type="http://schemas.openxmlformats.org/officeDocument/2006/relationships/header" Target="header251.xml" /><Relationship Id="rId253" Type="http://schemas.openxmlformats.org/officeDocument/2006/relationships/header" Target="header253.xml" /><Relationship Id="rId255" Type="http://schemas.openxmlformats.org/officeDocument/2006/relationships/header" Target="header255.xml" /><Relationship Id="rId257" Type="http://schemas.openxmlformats.org/officeDocument/2006/relationships/header" Target="header257.xml" /><Relationship Id="rId259" Type="http://schemas.openxmlformats.org/officeDocument/2006/relationships/header" Target="header259.xml" /><Relationship Id="rId261" Type="http://schemas.openxmlformats.org/officeDocument/2006/relationships/header" Target="header261.xml" /><Relationship Id="rId263" Type="http://schemas.openxmlformats.org/officeDocument/2006/relationships/header" Target="header263.xml" /><Relationship Id="rId265" Type="http://schemas.openxmlformats.org/officeDocument/2006/relationships/header" Target="header265.xml" /><Relationship Id="rId267" Type="http://schemas.openxmlformats.org/officeDocument/2006/relationships/header" Target="header267.xml" /><Relationship Id="rId269" Type="http://schemas.openxmlformats.org/officeDocument/2006/relationships/header" Target="header269.xml" /><Relationship Id="rId271" Type="http://schemas.openxmlformats.org/officeDocument/2006/relationships/header" Target="header271.xml" /><Relationship Id="rId273" Type="http://schemas.openxmlformats.org/officeDocument/2006/relationships/header" Target="header273.xml" /><Relationship Id="rId275" Type="http://schemas.openxmlformats.org/officeDocument/2006/relationships/header" Target="header275.xml" /><Relationship Id="rId277" Type="http://schemas.openxmlformats.org/officeDocument/2006/relationships/header" Target="header277.xml" /><Relationship Id="rId279" Type="http://schemas.openxmlformats.org/officeDocument/2006/relationships/header" Target="header279.xml" /><Relationship Id="rId281" Type="http://schemas.openxmlformats.org/officeDocument/2006/relationships/header" Target="header281.xml" /><Relationship Id="rId283" Type="http://schemas.openxmlformats.org/officeDocument/2006/relationships/header" Target="header283.xml" /><Relationship Id="rId285" Type="http://schemas.openxmlformats.org/officeDocument/2006/relationships/header" Target="header285.xml" /><Relationship Id="rId287" Type="http://schemas.openxmlformats.org/officeDocument/2006/relationships/header" Target="header287.xml" /><Relationship Id="rId289" Type="http://schemas.openxmlformats.org/officeDocument/2006/relationships/header" Target="header289.xml" /><Relationship Id="rId291" Type="http://schemas.openxmlformats.org/officeDocument/2006/relationships/header" Target="header291.xml" /><Relationship Id="rId293" Type="http://schemas.openxmlformats.org/officeDocument/2006/relationships/header" Target="header293.xml" /><Relationship Id="rId295" Type="http://schemas.openxmlformats.org/officeDocument/2006/relationships/header" Target="header295.xml" /><Relationship Id="rId297" Type="http://schemas.openxmlformats.org/officeDocument/2006/relationships/header" Target="header297.xml" /><Relationship Id="rId299" Type="http://schemas.openxmlformats.org/officeDocument/2006/relationships/header" Target="header299.xml" /><Relationship Id="rId301" Type="http://schemas.openxmlformats.org/officeDocument/2006/relationships/header" Target="header301.xml" /><Relationship Id="rId303" Type="http://schemas.openxmlformats.org/officeDocument/2006/relationships/header" Target="header303.xml" /><Relationship Id="rId305" Type="http://schemas.openxmlformats.org/officeDocument/2006/relationships/header" Target="header305.xml" /><Relationship Id="rId307" Type="http://schemas.openxmlformats.org/officeDocument/2006/relationships/header" Target="header307.xml" /><Relationship Id="rId309" Type="http://schemas.openxmlformats.org/officeDocument/2006/relationships/header" Target="header309.xml" /><Relationship Id="rId311" Type="http://schemas.openxmlformats.org/officeDocument/2006/relationships/header" Target="header311.xml" /><Relationship Id="rId313" Type="http://schemas.openxmlformats.org/officeDocument/2006/relationships/header" Target="header313.xml" /><Relationship Id="rId315" Type="http://schemas.openxmlformats.org/officeDocument/2006/relationships/header" Target="header315.xml" /><Relationship Id="rId317" Type="http://schemas.openxmlformats.org/officeDocument/2006/relationships/header" Target="header317.xml" /><Relationship Id="rId319" Type="http://schemas.openxmlformats.org/officeDocument/2006/relationships/header" Target="header319.xml" /><Relationship Id="rId321" Type="http://schemas.openxmlformats.org/officeDocument/2006/relationships/header" Target="header321.xml" /><Relationship Id="rId323" Type="http://schemas.openxmlformats.org/officeDocument/2006/relationships/header" Target="header323.xml" /><Relationship Id="rId325" Type="http://schemas.openxmlformats.org/officeDocument/2006/relationships/header" Target="header325.xml" /><Relationship Id="rId327" Type="http://schemas.openxmlformats.org/officeDocument/2006/relationships/header" Target="header327.xml" /><Relationship Id="rId329" Type="http://schemas.openxmlformats.org/officeDocument/2006/relationships/header" Target="header329.xml" /><Relationship Id="rId331" Type="http://schemas.openxmlformats.org/officeDocument/2006/relationships/header" Target="header331.xml" /><Relationship Id="rId333" Type="http://schemas.openxmlformats.org/officeDocument/2006/relationships/header" Target="header333.xml" /><Relationship Id="rId335" Type="http://schemas.openxmlformats.org/officeDocument/2006/relationships/header" Target="header335.xml" /><Relationship Id="rId337" Type="http://schemas.openxmlformats.org/officeDocument/2006/relationships/header" Target="header337.xml" /><Relationship Id="rId339" Type="http://schemas.openxmlformats.org/officeDocument/2006/relationships/header" Target="header339.xml" /><Relationship Id="rId341" Type="http://schemas.openxmlformats.org/officeDocument/2006/relationships/header" Target="header341.xml" /><Relationship Id="rId343" Type="http://schemas.openxmlformats.org/officeDocument/2006/relationships/header" Target="header343.xml" /><Relationship Id="rId345" Type="http://schemas.openxmlformats.org/officeDocument/2006/relationships/header" Target="header345.xml" /><Relationship Id="rId347" Type="http://schemas.openxmlformats.org/officeDocument/2006/relationships/header" Target="header347.xml" /><Relationship Id="rId349" Type="http://schemas.openxmlformats.org/officeDocument/2006/relationships/header" Target="header349.xml" /><Relationship Id="rId351" Type="http://schemas.openxmlformats.org/officeDocument/2006/relationships/header" Target="header351.xml" /><Relationship Id="rId353" Type="http://schemas.openxmlformats.org/officeDocument/2006/relationships/header" Target="header353.xml" /><Relationship Id="rId355" Type="http://schemas.openxmlformats.org/officeDocument/2006/relationships/header" Target="header355.xml" /><Relationship Id="rId357" Type="http://schemas.openxmlformats.org/officeDocument/2006/relationships/header" Target="header357.xml" /><Relationship Id="rId359" Type="http://schemas.openxmlformats.org/officeDocument/2006/relationships/header" Target="header359.xml" /><Relationship Id="rId361" Type="http://schemas.openxmlformats.org/officeDocument/2006/relationships/header" Target="header361.xml" /><Relationship Id="rId363" Type="http://schemas.openxmlformats.org/officeDocument/2006/relationships/header" Target="header363.xml" /><Relationship Id="rId365" Type="http://schemas.openxmlformats.org/officeDocument/2006/relationships/header" Target="header365.xml" /><Relationship Id="rId367" Type="http://schemas.openxmlformats.org/officeDocument/2006/relationships/header" Target="header367.xml" /><Relationship Id="rId369" Type="http://schemas.openxmlformats.org/officeDocument/2006/relationships/header" Target="header369.xml" /><Relationship Id="rId371" Type="http://schemas.openxmlformats.org/officeDocument/2006/relationships/header" Target="header371.xml" /><Relationship Id="rId373" Type="http://schemas.openxmlformats.org/officeDocument/2006/relationships/header" Target="header373.xml" /><Relationship Id="rId375" Type="http://schemas.openxmlformats.org/officeDocument/2006/relationships/header" Target="header375.xml" /><Relationship Id="rId377" Type="http://schemas.openxmlformats.org/officeDocument/2006/relationships/header" Target="header377.xml" /><Relationship Id="rId379" Type="http://schemas.openxmlformats.org/officeDocument/2006/relationships/header" Target="header379.xml" /><Relationship Id="rId381" Type="http://schemas.openxmlformats.org/officeDocument/2006/relationships/header" Target="header381.xml" /><Relationship Id="rId383" Type="http://schemas.openxmlformats.org/officeDocument/2006/relationships/header" Target="header383.xml" /><Relationship Id="rId385" Type="http://schemas.openxmlformats.org/officeDocument/2006/relationships/header" Target="header385.xml" /><Relationship Id="rId387" Type="http://schemas.openxmlformats.org/officeDocument/2006/relationships/header" Target="header387.xml" /><Relationship Id="rId389" Type="http://schemas.openxmlformats.org/officeDocument/2006/relationships/header" Target="header389.xml" /><Relationship Id="rId391" Type="http://schemas.openxmlformats.org/officeDocument/2006/relationships/header" Target="header391.xml" /><Relationship Id="rId393" Type="http://schemas.openxmlformats.org/officeDocument/2006/relationships/header" Target="header393.xml" /><Relationship Id="rId395" Type="http://schemas.openxmlformats.org/officeDocument/2006/relationships/header" Target="header395.xml" /><Relationship Id="rId397" Type="http://schemas.openxmlformats.org/officeDocument/2006/relationships/header" Target="header397.xml" /><Relationship Id="rId399" Type="http://schemas.openxmlformats.org/officeDocument/2006/relationships/header" Target="header399.xml" /><Relationship Id="rId401" Type="http://schemas.openxmlformats.org/officeDocument/2006/relationships/header" Target="header401.xml" /><Relationship Id="rId403" Type="http://schemas.openxmlformats.org/officeDocument/2006/relationships/header" Target="header403.xml" /><Relationship Id="rId405" Type="http://schemas.openxmlformats.org/officeDocument/2006/relationships/header" Target="header405.xml" /><Relationship Id="rId407" Type="http://schemas.openxmlformats.org/officeDocument/2006/relationships/header" Target="header407.xml" /><Relationship Id="rId409" Type="http://schemas.openxmlformats.org/officeDocument/2006/relationships/header" Target="header409.xml" /><Relationship Id="rId411" Type="http://schemas.openxmlformats.org/officeDocument/2006/relationships/header" Target="header411.xml" /><Relationship Id="rId413" Type="http://schemas.openxmlformats.org/officeDocument/2006/relationships/header" Target="header413.xml" /><Relationship Id="rId415" Type="http://schemas.openxmlformats.org/officeDocument/2006/relationships/header" Target="header415.xml" /><Relationship Id="rId417" Type="http://schemas.openxmlformats.org/officeDocument/2006/relationships/header" Target="header417.xml" /><Relationship Id="rId419" Type="http://schemas.openxmlformats.org/officeDocument/2006/relationships/header" Target="header419.xml" /><Relationship Id="rId421" Type="http://schemas.openxmlformats.org/officeDocument/2006/relationships/header" Target="header421.xml" /><Relationship Id="rId423" Type="http://schemas.openxmlformats.org/officeDocument/2006/relationships/header" Target="header423.xml" /><Relationship Id="rId425" Type="http://schemas.openxmlformats.org/officeDocument/2006/relationships/header" Target="header425.xml" /><Relationship Id="rId427" Type="http://schemas.openxmlformats.org/officeDocument/2006/relationships/header" Target="header427.xml" /><Relationship Id="rId429" Type="http://schemas.openxmlformats.org/officeDocument/2006/relationships/header" Target="header429.xml" /><Relationship Id="rId431" Type="http://schemas.openxmlformats.org/officeDocument/2006/relationships/header" Target="header431.xml" /><Relationship Id="rId433" Type="http://schemas.openxmlformats.org/officeDocument/2006/relationships/header" Target="header433.xml" /><Relationship Id="rId435" Type="http://schemas.openxmlformats.org/officeDocument/2006/relationships/header" Target="header435.xml" /><Relationship Id="rId437" Type="http://schemas.openxmlformats.org/officeDocument/2006/relationships/header" Target="header437.xml" /><Relationship Id="rId439" Type="http://schemas.openxmlformats.org/officeDocument/2006/relationships/header" Target="header439.xml" /><Relationship Id="rId441" Type="http://schemas.openxmlformats.org/officeDocument/2006/relationships/header" Target="header441.xml" /><Relationship Id="rId443" Type="http://schemas.openxmlformats.org/officeDocument/2006/relationships/header" Target="header443.xml" /><Relationship Id="rId445" Type="http://schemas.openxmlformats.org/officeDocument/2006/relationships/header" Target="header445.xml" /><Relationship Id="rId447" Type="http://schemas.openxmlformats.org/officeDocument/2006/relationships/header" Target="header447.xml" /><Relationship Id="rId449" Type="http://schemas.openxmlformats.org/officeDocument/2006/relationships/header" Target="header449.xml" /><Relationship Id="rId451" Type="http://schemas.openxmlformats.org/officeDocument/2006/relationships/header" Target="header451.xml" /><Relationship Id="rId453" Type="http://schemas.openxmlformats.org/officeDocument/2006/relationships/header" Target="header453.xml" /><Relationship Id="rId455" Type="http://schemas.openxmlformats.org/officeDocument/2006/relationships/header" Target="header455.xml" /><Relationship Id="rId457" Type="http://schemas.openxmlformats.org/officeDocument/2006/relationships/header" Target="header457.xml" /><Relationship Id="rId459" Type="http://schemas.openxmlformats.org/officeDocument/2006/relationships/header" Target="header459.xml" /><Relationship Id="rId461" Type="http://schemas.openxmlformats.org/officeDocument/2006/relationships/header" Target="header461.xml" /><Relationship Id="rId463" Type="http://schemas.openxmlformats.org/officeDocument/2006/relationships/header" Target="header463.xml" /><Relationship Id="rId465" Type="http://schemas.openxmlformats.org/officeDocument/2006/relationships/header" Target="header465.xml" /><Relationship Id="rId467" Type="http://schemas.openxmlformats.org/officeDocument/2006/relationships/header" Target="header467.xml" /><Relationship Id="rId469" Type="http://schemas.openxmlformats.org/officeDocument/2006/relationships/header" Target="header469.xml" /><Relationship Id="rId471" Type="http://schemas.openxmlformats.org/officeDocument/2006/relationships/header" Target="header471.xml" /><Relationship Id="rId473" Type="http://schemas.openxmlformats.org/officeDocument/2006/relationships/header" Target="header473.xml" /><Relationship Id="rId475" Type="http://schemas.openxmlformats.org/officeDocument/2006/relationships/header" Target="header475.xml" /><Relationship Id="rId477" Type="http://schemas.openxmlformats.org/officeDocument/2006/relationships/header" Target="header477.xml" /><Relationship Id="rId479" Type="http://schemas.openxmlformats.org/officeDocument/2006/relationships/header" Target="header479.xml" /><Relationship Id="rId481" Type="http://schemas.openxmlformats.org/officeDocument/2006/relationships/header" Target="header481.xml" /><Relationship Id="rId483" Type="http://schemas.openxmlformats.org/officeDocument/2006/relationships/header" Target="header483.xml" /><Relationship Id="rId485" Type="http://schemas.openxmlformats.org/officeDocument/2006/relationships/header" Target="header485.xml" /><Relationship Id="rId487" Type="http://schemas.openxmlformats.org/officeDocument/2006/relationships/header" Target="header487.xml" /><Relationship Id="rId489" Type="http://schemas.openxmlformats.org/officeDocument/2006/relationships/header" Target="header489.xml" /><Relationship Id="rId491" Type="http://schemas.openxmlformats.org/officeDocument/2006/relationships/header" Target="header491.xml" /><Relationship Id="rId493" Type="http://schemas.openxmlformats.org/officeDocument/2006/relationships/header" Target="header493.xml" /><Relationship Id="rId495" Type="http://schemas.openxmlformats.org/officeDocument/2006/relationships/header" Target="header495.xml" /><Relationship Id="rId497" Type="http://schemas.openxmlformats.org/officeDocument/2006/relationships/header" Target="header497.xml" /><Relationship Id="rId499" Type="http://schemas.openxmlformats.org/officeDocument/2006/relationships/header" Target="header499.xml" /><Relationship Id="rId501" Type="http://schemas.openxmlformats.org/officeDocument/2006/relationships/header" Target="header501.xml" /><Relationship Id="rId503" Type="http://schemas.openxmlformats.org/officeDocument/2006/relationships/header" Target="header503.xml" /><Relationship Id="rId505" Type="http://schemas.openxmlformats.org/officeDocument/2006/relationships/header" Target="header505.xml" /><Relationship Id="rId507" Type="http://schemas.openxmlformats.org/officeDocument/2006/relationships/header" Target="header507.xml" /><Relationship Id="rId509" Type="http://schemas.openxmlformats.org/officeDocument/2006/relationships/header" Target="header509.xml" /><Relationship Id="rId511" Type="http://schemas.openxmlformats.org/officeDocument/2006/relationships/header" Target="header511.xml" /><Relationship Id="rId513" Type="http://schemas.openxmlformats.org/officeDocument/2006/relationships/header" Target="header513.xml" /><Relationship Id="rId515" Type="http://schemas.openxmlformats.org/officeDocument/2006/relationships/header" Target="header515.xml" /><Relationship Id="rId517" Type="http://schemas.openxmlformats.org/officeDocument/2006/relationships/header" Target="header517.xml" /><Relationship Id="rId519" Type="http://schemas.openxmlformats.org/officeDocument/2006/relationships/header" Target="header519.xml" /><Relationship Id="rId521" Type="http://schemas.openxmlformats.org/officeDocument/2006/relationships/header" Target="header521.xml" /><Relationship Id="rId523" Type="http://schemas.openxmlformats.org/officeDocument/2006/relationships/header" Target="header523.xml" /><Relationship Id="rId525" Type="http://schemas.openxmlformats.org/officeDocument/2006/relationships/header" Target="header525.xml" /><Relationship Id="rId527" Type="http://schemas.openxmlformats.org/officeDocument/2006/relationships/header" Target="header527.xml" /><Relationship Id="rId529" Type="http://schemas.openxmlformats.org/officeDocument/2006/relationships/header" Target="header529.xml" /><Relationship Id="rId531" Type="http://schemas.openxmlformats.org/officeDocument/2006/relationships/header" Target="header531.xml" /><Relationship Id="rId533" Type="http://schemas.openxmlformats.org/officeDocument/2006/relationships/header" Target="header533.xml" /><Relationship Id="rId535" Type="http://schemas.openxmlformats.org/officeDocument/2006/relationships/header" Target="header535.xml" /><Relationship Id="rId537" Type="http://schemas.openxmlformats.org/officeDocument/2006/relationships/header" Target="header537.xml" /><Relationship Id="rId539" Type="http://schemas.openxmlformats.org/officeDocument/2006/relationships/header" Target="header539.xml" /><Relationship Id="rId541" Type="http://schemas.openxmlformats.org/officeDocument/2006/relationships/header" Target="header541.xml" /><Relationship Id="rId543" Type="http://schemas.openxmlformats.org/officeDocument/2006/relationships/header" Target="header543.xml" /><Relationship Id="rId545" Type="http://schemas.openxmlformats.org/officeDocument/2006/relationships/header" Target="header545.xml" /><Relationship Id="rId547" Type="http://schemas.openxmlformats.org/officeDocument/2006/relationships/header" Target="header547.xml" /><Relationship Id="rId549" Type="http://schemas.openxmlformats.org/officeDocument/2006/relationships/header" Target="header549.xml" /><Relationship Id="rId551" Type="http://schemas.openxmlformats.org/officeDocument/2006/relationships/header" Target="header551.xml" /><Relationship Id="rId553" Type="http://schemas.openxmlformats.org/officeDocument/2006/relationships/header" Target="header553.xml" /><Relationship Id="rId555" Type="http://schemas.openxmlformats.org/officeDocument/2006/relationships/header" Target="header555.xml" /><Relationship Id="rId557" Type="http://schemas.openxmlformats.org/officeDocument/2006/relationships/header" Target="header557.xml" /><Relationship Id="rId559" Type="http://schemas.openxmlformats.org/officeDocument/2006/relationships/header" Target="header559.xml" /><Relationship Id="rId561" Type="http://schemas.openxmlformats.org/officeDocument/2006/relationships/header" Target="header561.xml" /><Relationship Id="rId563" Type="http://schemas.openxmlformats.org/officeDocument/2006/relationships/header" Target="header563.xml" /><Relationship Id="rId565" Type="http://schemas.openxmlformats.org/officeDocument/2006/relationships/header" Target="header565.xml" /><Relationship Id="rId567" Type="http://schemas.openxmlformats.org/officeDocument/2006/relationships/header" Target="header567.xml" /><Relationship Id="rId569" Type="http://schemas.openxmlformats.org/officeDocument/2006/relationships/header" Target="header569.xml" /><Relationship Id="rId571" Type="http://schemas.openxmlformats.org/officeDocument/2006/relationships/header" Target="header571.xml" /><Relationship Id="rId573" Type="http://schemas.openxmlformats.org/officeDocument/2006/relationships/header" Target="header573.xml" /><Relationship Id="rId575" Type="http://schemas.openxmlformats.org/officeDocument/2006/relationships/header" Target="header575.xml" /><Relationship Id="rId577" Type="http://schemas.openxmlformats.org/officeDocument/2006/relationships/header" Target="header577.xml" /><Relationship Id="rId579" Type="http://schemas.openxmlformats.org/officeDocument/2006/relationships/header" Target="header579.xml" /><Relationship Id="rId581" Type="http://schemas.openxmlformats.org/officeDocument/2006/relationships/header" Target="header581.xml" /><Relationship Id="rId583" Type="http://schemas.openxmlformats.org/officeDocument/2006/relationships/header" Target="header583.xml" /><Relationship Id="rId585" Type="http://schemas.openxmlformats.org/officeDocument/2006/relationships/header" Target="header585.xml" /><Relationship Id="rId587" Type="http://schemas.openxmlformats.org/officeDocument/2006/relationships/header" Target="header587.xml" /><Relationship Id="rId589" Type="http://schemas.openxmlformats.org/officeDocument/2006/relationships/header" Target="header589.xml" /><Relationship Id="rId591" Type="http://schemas.openxmlformats.org/officeDocument/2006/relationships/header" Target="header591.xml" /><Relationship Id="rId593" Type="http://schemas.openxmlformats.org/officeDocument/2006/relationships/header" Target="header593.xml" /><Relationship Id="rId595" Type="http://schemas.openxmlformats.org/officeDocument/2006/relationships/header" Target="header595.xml" /><Relationship Id="rId597" Type="http://schemas.openxmlformats.org/officeDocument/2006/relationships/header" Target="header597.xml" /><Relationship Id="rId599" Type="http://schemas.openxmlformats.org/officeDocument/2006/relationships/header" Target="header599.xml" /><Relationship Id="rId601" Type="http://schemas.openxmlformats.org/officeDocument/2006/relationships/header" Target="header601.xml" /><Relationship Id="rId603" Type="http://schemas.openxmlformats.org/officeDocument/2006/relationships/header" Target="header603.xml" /><Relationship Id="rId605" Type="http://schemas.openxmlformats.org/officeDocument/2006/relationships/header" Target="header605.xml" /><Relationship Id="rId607" Type="http://schemas.openxmlformats.org/officeDocument/2006/relationships/header" Target="header607.xml" /><Relationship Id="rId609" Type="http://schemas.openxmlformats.org/officeDocument/2006/relationships/header" Target="header609.xml" /><Relationship Id="rId611" Type="http://schemas.openxmlformats.org/officeDocument/2006/relationships/header" Target="header611.xml" /><Relationship Id="rId613" Type="http://schemas.openxmlformats.org/officeDocument/2006/relationships/header" Target="header613.xml" /><Relationship Id="rId615" Type="http://schemas.openxmlformats.org/officeDocument/2006/relationships/header" Target="header615.xml" /><Relationship Id="rId617" Type="http://schemas.openxmlformats.org/officeDocument/2006/relationships/header" Target="header617.xml" /><Relationship Id="rId619" Type="http://schemas.openxmlformats.org/officeDocument/2006/relationships/header" Target="header619.xml" /><Relationship Id="rId621" Type="http://schemas.openxmlformats.org/officeDocument/2006/relationships/header" Target="header621.xml" /><Relationship Id="rId623" Type="http://schemas.openxmlformats.org/officeDocument/2006/relationships/header" Target="header623.xml" /><Relationship Id="rId625" Type="http://schemas.openxmlformats.org/officeDocument/2006/relationships/header" Target="header625.xml" /><Relationship Id="rId627" Type="http://schemas.openxmlformats.org/officeDocument/2006/relationships/header" Target="header627.xml" /><Relationship Id="rId629" Type="http://schemas.openxmlformats.org/officeDocument/2006/relationships/header" Target="header629.xml" /><Relationship Id="rId631" Type="http://schemas.openxmlformats.org/officeDocument/2006/relationships/header" Target="header631.xml" /><Relationship Id="rId633" Type="http://schemas.openxmlformats.org/officeDocument/2006/relationships/header" Target="header633.xml" /><Relationship Id="rId635" Type="http://schemas.openxmlformats.org/officeDocument/2006/relationships/header" Target="header635.xml" /><Relationship Id="rId637" Type="http://schemas.openxmlformats.org/officeDocument/2006/relationships/header" Target="header637.xml" /><Relationship Id="rId639" Type="http://schemas.openxmlformats.org/officeDocument/2006/relationships/header" Target="header639.xml" /><Relationship Id="rId641" Type="http://schemas.openxmlformats.org/officeDocument/2006/relationships/header" Target="header641.xml" /><Relationship Id="rId643" Type="http://schemas.openxmlformats.org/officeDocument/2006/relationships/header" Target="header643.xml" /><Relationship Id="rId645" Type="http://schemas.openxmlformats.org/officeDocument/2006/relationships/header" Target="header645.xml" /><Relationship Id="rId647" Type="http://schemas.openxmlformats.org/officeDocument/2006/relationships/header" Target="header647.xml" /><Relationship Id="rId649" Type="http://schemas.openxmlformats.org/officeDocument/2006/relationships/header" Target="header649.xml" /><Relationship Id="rId651" Type="http://schemas.openxmlformats.org/officeDocument/2006/relationships/header" Target="header651.xml" /><Relationship Id="rId653" Type="http://schemas.openxmlformats.org/officeDocument/2006/relationships/header" Target="header653.xml" /><Relationship Id="rId655" Type="http://schemas.openxmlformats.org/officeDocument/2006/relationships/header" Target="header655.xml" /><Relationship Id="rId657" Type="http://schemas.openxmlformats.org/officeDocument/2006/relationships/header" Target="header657.xml" /><Relationship Id="rId659" Type="http://schemas.openxmlformats.org/officeDocument/2006/relationships/header" Target="header659.xml" /><Relationship Id="rId661" Type="http://schemas.openxmlformats.org/officeDocument/2006/relationships/header" Target="header661.xml" /><Relationship Id="rId663" Type="http://schemas.openxmlformats.org/officeDocument/2006/relationships/header" Target="header663.xml" /><Relationship Id="rId665" Type="http://schemas.openxmlformats.org/officeDocument/2006/relationships/header" Target="header665.xml" /><Relationship Id="rId667" Type="http://schemas.openxmlformats.org/officeDocument/2006/relationships/header" Target="header667.xml" /><Relationship Id="rId669" Type="http://schemas.openxmlformats.org/officeDocument/2006/relationships/header" Target="header669.xml" /><Relationship Id="rId671" Type="http://schemas.openxmlformats.org/officeDocument/2006/relationships/header" Target="header671.xml" /><Relationship Id="rId673" Type="http://schemas.openxmlformats.org/officeDocument/2006/relationships/header" Target="header673.xml" /><Relationship Id="rId675" Type="http://schemas.openxmlformats.org/officeDocument/2006/relationships/header" Target="header675.xml" /><Relationship Id="rId677" Type="http://schemas.openxmlformats.org/officeDocument/2006/relationships/header" Target="header677.xml" /><Relationship Id="rId679" Type="http://schemas.openxmlformats.org/officeDocument/2006/relationships/header" Target="header679.xml" /><Relationship Id="rId681" Type="http://schemas.openxmlformats.org/officeDocument/2006/relationships/header" Target="header681.xml" /><Relationship Id="rId683" Type="http://schemas.openxmlformats.org/officeDocument/2006/relationships/header" Target="header683.xml" /><Relationship Id="rId685" Type="http://schemas.openxmlformats.org/officeDocument/2006/relationships/header" Target="header685.xml" /><Relationship Id="rId687" Type="http://schemas.openxmlformats.org/officeDocument/2006/relationships/header" Target="header687.xml" /><Relationship Id="rId689" Type="http://schemas.openxmlformats.org/officeDocument/2006/relationships/header" Target="header689.xml" /><Relationship Id="rId691" Type="http://schemas.openxmlformats.org/officeDocument/2006/relationships/header" Target="header691.xml" /><Relationship Id="rId693" Type="http://schemas.openxmlformats.org/officeDocument/2006/relationships/header" Target="header693.xml" /><Relationship Id="rId695" Type="http://schemas.openxmlformats.org/officeDocument/2006/relationships/header" Target="header695.xml" /><Relationship Id="rId697" Type="http://schemas.openxmlformats.org/officeDocument/2006/relationships/header" Target="header697.xml" /><Relationship Id="rId699" Type="http://schemas.openxmlformats.org/officeDocument/2006/relationships/header" Target="header699.xml" /><Relationship Id="rId701" Type="http://schemas.openxmlformats.org/officeDocument/2006/relationships/header" Target="header701.xml" /><Relationship Id="rId703" Type="http://schemas.openxmlformats.org/officeDocument/2006/relationships/header" Target="header703.xml" /><Relationship Id="rId705" Type="http://schemas.openxmlformats.org/officeDocument/2006/relationships/header" Target="header705.xml" /><Relationship Id="rId707" Type="http://schemas.openxmlformats.org/officeDocument/2006/relationships/header" Target="header707.xml" /><Relationship Id="rId709" Type="http://schemas.openxmlformats.org/officeDocument/2006/relationships/header" Target="header709.xml" /><Relationship Id="rId711" Type="http://schemas.openxmlformats.org/officeDocument/2006/relationships/header" Target="header711.xml" /><Relationship Id="rId713" Type="http://schemas.openxmlformats.org/officeDocument/2006/relationships/header" Target="header713.xml" /><Relationship Id="rId715" Type="http://schemas.openxmlformats.org/officeDocument/2006/relationships/header" Target="header715.xml" /><Relationship Id="rId717" Type="http://schemas.openxmlformats.org/officeDocument/2006/relationships/header" Target="header717.xml" /><Relationship Id="rId719" Type="http://schemas.openxmlformats.org/officeDocument/2006/relationships/header" Target="header719.xml" /><Relationship Id="rId721" Type="http://schemas.openxmlformats.org/officeDocument/2006/relationships/header" Target="header721.xml" /><Relationship Id="rId723" Type="http://schemas.openxmlformats.org/officeDocument/2006/relationships/header" Target="header723.xml" /><Relationship Id="rId725" Type="http://schemas.openxmlformats.org/officeDocument/2006/relationships/header" Target="header725.xml" /><Relationship Id="rId727" Type="http://schemas.openxmlformats.org/officeDocument/2006/relationships/header" Target="header727.xml" /><Relationship Id="rId729" Type="http://schemas.openxmlformats.org/officeDocument/2006/relationships/header" Target="header729.xml" /><Relationship Id="rId731" Type="http://schemas.openxmlformats.org/officeDocument/2006/relationships/header" Target="header731.xml" /><Relationship Id="rId733" Type="http://schemas.openxmlformats.org/officeDocument/2006/relationships/header" Target="header733.xml" /><Relationship Id="rId735" Type="http://schemas.openxmlformats.org/officeDocument/2006/relationships/header" Target="header735.xml" /><Relationship Id="rId737" Type="http://schemas.openxmlformats.org/officeDocument/2006/relationships/header" Target="header737.xml" /><Relationship Id="rId739" Type="http://schemas.openxmlformats.org/officeDocument/2006/relationships/header" Target="header739.xml" /><Relationship Id="rId741" Type="http://schemas.openxmlformats.org/officeDocument/2006/relationships/header" Target="header741.xml" /><Relationship Id="rId743" Type="http://schemas.openxmlformats.org/officeDocument/2006/relationships/header" Target="header743.xml" /><Relationship Id="rId745" Type="http://schemas.openxmlformats.org/officeDocument/2006/relationships/header" Target="header745.xml" /><Relationship Id="rId747" Type="http://schemas.openxmlformats.org/officeDocument/2006/relationships/header" Target="header747.xml" /><Relationship Id="rId749" Type="http://schemas.openxmlformats.org/officeDocument/2006/relationships/header" Target="header749.xml" /><Relationship Id="rId751" Type="http://schemas.openxmlformats.org/officeDocument/2006/relationships/header" Target="header751.xml" /><Relationship Id="rId753" Type="http://schemas.openxmlformats.org/officeDocument/2006/relationships/header" Target="header753.xml" /><Relationship Id="rId755" Type="http://schemas.openxmlformats.org/officeDocument/2006/relationships/header" Target="header755.xml" /><Relationship Id="rId757" Type="http://schemas.openxmlformats.org/officeDocument/2006/relationships/header" Target="header757.xml" /><Relationship Id="rId759" Type="http://schemas.openxmlformats.org/officeDocument/2006/relationships/header" Target="header759.xml" /><Relationship Id="rId761" Type="http://schemas.openxmlformats.org/officeDocument/2006/relationships/header" Target="header761.xml" /><Relationship Id="rId763" Type="http://schemas.openxmlformats.org/officeDocument/2006/relationships/header" Target="header763.xml" /><Relationship Id="rId765" Type="http://schemas.openxmlformats.org/officeDocument/2006/relationships/header" Target="header765.xml" /><Relationship Id="rId767" Type="http://schemas.openxmlformats.org/officeDocument/2006/relationships/header" Target="header767.xml" /><Relationship Id="rId769" Type="http://schemas.openxmlformats.org/officeDocument/2006/relationships/header" Target="header769.xml" /><Relationship Id="rId771" Type="http://schemas.openxmlformats.org/officeDocument/2006/relationships/header" Target="header771.xml" /><Relationship Id="rId773" Type="http://schemas.openxmlformats.org/officeDocument/2006/relationships/header" Target="header773.xml" /><Relationship Id="rId775" Type="http://schemas.openxmlformats.org/officeDocument/2006/relationships/header" Target="header775.xml" /><Relationship Id="rId777" Type="http://schemas.openxmlformats.org/officeDocument/2006/relationships/header" Target="header777.xml" /><Relationship Id="rId779" Type="http://schemas.openxmlformats.org/officeDocument/2006/relationships/header" Target="header779.xml" /><Relationship Id="rId781" Type="http://schemas.openxmlformats.org/officeDocument/2006/relationships/header" Target="header781.xml" /><Relationship Id="rId783" Type="http://schemas.openxmlformats.org/officeDocument/2006/relationships/header" Target="header783.xml" /><Relationship Id="rId785" Type="http://schemas.openxmlformats.org/officeDocument/2006/relationships/header" Target="header785.xml" /><Relationship Id="rId787" Type="http://schemas.openxmlformats.org/officeDocument/2006/relationships/header" Target="header787.xml" /><Relationship Id="rId789" Type="http://schemas.openxmlformats.org/officeDocument/2006/relationships/header" Target="header789.xml" /><Relationship Id="rId791" Type="http://schemas.openxmlformats.org/officeDocument/2006/relationships/header" Target="header791.xml" /><Relationship Id="rId793" Type="http://schemas.openxmlformats.org/officeDocument/2006/relationships/header" Target="header793.xml" /><Relationship Id="rId795" Type="http://schemas.openxmlformats.org/officeDocument/2006/relationships/header" Target="header795.xml" /><Relationship Id="rId797" Type="http://schemas.openxmlformats.org/officeDocument/2006/relationships/header" Target="header797.xml" /><Relationship Id="rId799" Type="http://schemas.openxmlformats.org/officeDocument/2006/relationships/header" Target="header799.xml" /><Relationship Id="rId801" Type="http://schemas.openxmlformats.org/officeDocument/2006/relationships/header" Target="header801.xml" /><Relationship Id="rId803" Type="http://schemas.openxmlformats.org/officeDocument/2006/relationships/header" Target="header803.xml" /><Relationship Id="rId805" Type="http://schemas.openxmlformats.org/officeDocument/2006/relationships/header" Target="header805.xml" /><Relationship Id="rId807" Type="http://schemas.openxmlformats.org/officeDocument/2006/relationships/header" Target="header807.xml" /><Relationship Id="rId809" Type="http://schemas.openxmlformats.org/officeDocument/2006/relationships/header" Target="header809.xml" /><Relationship Id="rId811" Type="http://schemas.openxmlformats.org/officeDocument/2006/relationships/header" Target="header811.xml" /><Relationship Id="rId813" Type="http://schemas.openxmlformats.org/officeDocument/2006/relationships/header" Target="header813.xml" /><Relationship Id="rId815" Type="http://schemas.openxmlformats.org/officeDocument/2006/relationships/header" Target="header815.xml" /><Relationship Id="rId817" Type="http://schemas.openxmlformats.org/officeDocument/2006/relationships/header" Target="header817.xml" /><Relationship Id="rId819" Type="http://schemas.openxmlformats.org/officeDocument/2006/relationships/header" Target="header819.xml" /><Relationship Id="rId821" Type="http://schemas.openxmlformats.org/officeDocument/2006/relationships/header" Target="header821.xml" /><Relationship Id="rId823" Type="http://schemas.openxmlformats.org/officeDocument/2006/relationships/header" Target="header823.xml" /><Relationship Id="rId825" Type="http://schemas.openxmlformats.org/officeDocument/2006/relationships/header" Target="header825.xml" /><Relationship Id="rId827" Type="http://schemas.openxmlformats.org/officeDocument/2006/relationships/header" Target="header827.xml" /><Relationship Id="rId829" Type="http://schemas.openxmlformats.org/officeDocument/2006/relationships/header" Target="header829.xml" /><Relationship Id="rId831" Type="http://schemas.openxmlformats.org/officeDocument/2006/relationships/header" Target="header831.xml" /><Relationship Id="rId833" Type="http://schemas.openxmlformats.org/officeDocument/2006/relationships/header" Target="header833.xml" /><Relationship Id="rId835" Type="http://schemas.openxmlformats.org/officeDocument/2006/relationships/header" Target="header835.xml" /><Relationship Id="rId837" Type="http://schemas.openxmlformats.org/officeDocument/2006/relationships/header" Target="header837.xml" /><Relationship Id="rId839" Type="http://schemas.openxmlformats.org/officeDocument/2006/relationships/header" Target="header839.xml" /><Relationship Id="rId841" Type="http://schemas.openxmlformats.org/officeDocument/2006/relationships/header" Target="header841.xml" /><Relationship Id="rId843" Type="http://schemas.openxmlformats.org/officeDocument/2006/relationships/header" Target="header843.xml" /><Relationship Id="rId845" Type="http://schemas.openxmlformats.org/officeDocument/2006/relationships/header" Target="header845.xml" /><Relationship Id="rId847" Type="http://schemas.openxmlformats.org/officeDocument/2006/relationships/header" Target="header847.xml" /><Relationship Id="rId849" Type="http://schemas.openxmlformats.org/officeDocument/2006/relationships/header" Target="header849.xml" /><Relationship Id="rId851" Type="http://schemas.openxmlformats.org/officeDocument/2006/relationships/header" Target="header851.xml" /><Relationship Id="rId853" Type="http://schemas.openxmlformats.org/officeDocument/2006/relationships/header" Target="header853.xml" /><Relationship Id="rId855" Type="http://schemas.openxmlformats.org/officeDocument/2006/relationships/header" Target="header855.xml" /><Relationship Id="rId857" Type="http://schemas.openxmlformats.org/officeDocument/2006/relationships/header" Target="header857.xml" /><Relationship Id="rId859" Type="http://schemas.openxmlformats.org/officeDocument/2006/relationships/header" Target="header859.xml" /><Relationship Id="rId861" Type="http://schemas.openxmlformats.org/officeDocument/2006/relationships/header" Target="header861.xml" /><Relationship Id="rId863" Type="http://schemas.openxmlformats.org/officeDocument/2006/relationships/header" Target="header863.xml" /><Relationship Id="rId865" Type="http://schemas.openxmlformats.org/officeDocument/2006/relationships/header" Target="header865.xml" /><Relationship Id="rId867" Type="http://schemas.openxmlformats.org/officeDocument/2006/relationships/header" Target="header867.xml" /><Relationship Id="rId869" Type="http://schemas.openxmlformats.org/officeDocument/2006/relationships/header" Target="header869.xml" /><Relationship Id="rId871" Type="http://schemas.openxmlformats.org/officeDocument/2006/relationships/header" Target="header871.xml" /><Relationship Id="rId873" Type="http://schemas.openxmlformats.org/officeDocument/2006/relationships/header" Target="header873.xml" /><Relationship Id="rId875" Type="http://schemas.openxmlformats.org/officeDocument/2006/relationships/header" Target="header875.xml" /><Relationship Id="rId877" Type="http://schemas.openxmlformats.org/officeDocument/2006/relationships/header" Target="header877.xml" /><Relationship Id="rId879" Type="http://schemas.openxmlformats.org/officeDocument/2006/relationships/header" Target="header879.xml" /><Relationship Id="rId881" Type="http://schemas.openxmlformats.org/officeDocument/2006/relationships/header" Target="header881.xml" /><Relationship Id="rId883" Type="http://schemas.openxmlformats.org/officeDocument/2006/relationships/header" Target="header883.xml" /><Relationship Id="rId885" Type="http://schemas.openxmlformats.org/officeDocument/2006/relationships/header" Target="header885.xml" /><Relationship Id="rId887" Type="http://schemas.openxmlformats.org/officeDocument/2006/relationships/header" Target="header887.xml" /><Relationship Id="rId889" Type="http://schemas.openxmlformats.org/officeDocument/2006/relationships/header" Target="header889.xml" /><Relationship Id="rId891" Type="http://schemas.openxmlformats.org/officeDocument/2006/relationships/header" Target="header891.xml" /><Relationship Id="rId893" Type="http://schemas.openxmlformats.org/officeDocument/2006/relationships/header" Target="header893.xml" /><Relationship Id="rId895" Type="http://schemas.openxmlformats.org/officeDocument/2006/relationships/header" Target="header895.xml" /><Relationship Id="rId897" Type="http://schemas.openxmlformats.org/officeDocument/2006/relationships/header" Target="header897.xml" /><Relationship Id="rId899" Type="http://schemas.openxmlformats.org/officeDocument/2006/relationships/header" Target="header899.xml" /><Relationship Id="rId901" Type="http://schemas.openxmlformats.org/officeDocument/2006/relationships/header" Target="header901.xml" /><Relationship Id="rId903" Type="http://schemas.openxmlformats.org/officeDocument/2006/relationships/header" Target="header903.xml" /><Relationship Id="rId905" Type="http://schemas.openxmlformats.org/officeDocument/2006/relationships/header" Target="header905.xml" /><Relationship Id="rId907" Type="http://schemas.openxmlformats.org/officeDocument/2006/relationships/header" Target="header907.xml" /><Relationship Id="rId909" Type="http://schemas.openxmlformats.org/officeDocument/2006/relationships/header" Target="header909.xml" /><Relationship Id="rId911" Type="http://schemas.openxmlformats.org/officeDocument/2006/relationships/header" Target="header911.xml" /><Relationship Id="rId913" Type="http://schemas.openxmlformats.org/officeDocument/2006/relationships/header" Target="header913.xml" /><Relationship Id="rId915" Type="http://schemas.openxmlformats.org/officeDocument/2006/relationships/header" Target="header915.xml" /><Relationship Id="rId917" Type="http://schemas.openxmlformats.org/officeDocument/2006/relationships/header" Target="header917.xml" /><Relationship Id="rId919" Type="http://schemas.openxmlformats.org/officeDocument/2006/relationships/header" Target="header919.xml" /><Relationship Id="rId921" Type="http://schemas.openxmlformats.org/officeDocument/2006/relationships/header" Target="header921.xml" /><Relationship Id="rId923" Type="http://schemas.openxmlformats.org/officeDocument/2006/relationships/header" Target="header923.xml" /><Relationship Id="rId925" Type="http://schemas.openxmlformats.org/officeDocument/2006/relationships/header" Target="header925.xml" /><Relationship Id="rId927" Type="http://schemas.openxmlformats.org/officeDocument/2006/relationships/header" Target="header927.xml" /><Relationship Id="rId929" Type="http://schemas.openxmlformats.org/officeDocument/2006/relationships/header" Target="header929.xml" /><Relationship Id="rId931" Type="http://schemas.openxmlformats.org/officeDocument/2006/relationships/header" Target="header931.xml" /><Relationship Id="rId933" Type="http://schemas.openxmlformats.org/officeDocument/2006/relationships/header" Target="header933.xml" /><Relationship Id="rId935" Type="http://schemas.openxmlformats.org/officeDocument/2006/relationships/header" Target="header935.xml" /><Relationship Id="rId937" Type="http://schemas.openxmlformats.org/officeDocument/2006/relationships/header" Target="header937.xml" /><Relationship Id="rId939" Type="http://schemas.openxmlformats.org/officeDocument/2006/relationships/header" Target="header939.xml" /><Relationship Id="rId941" Type="http://schemas.openxmlformats.org/officeDocument/2006/relationships/header" Target="header941.xml" /><Relationship Id="rId943" Type="http://schemas.openxmlformats.org/officeDocument/2006/relationships/header" Target="header943.xml" /><Relationship Id="rId945" Type="http://schemas.openxmlformats.org/officeDocument/2006/relationships/header" Target="header945.xml" /><Relationship Id="rId947" Type="http://schemas.openxmlformats.org/officeDocument/2006/relationships/header" Target="header947.xml" /><Relationship Id="rId949" Type="http://schemas.openxmlformats.org/officeDocument/2006/relationships/header" Target="header949.xml" /><Relationship Id="rId951" Type="http://schemas.openxmlformats.org/officeDocument/2006/relationships/header" Target="header951.xml" /><Relationship Id="rId953" Type="http://schemas.openxmlformats.org/officeDocument/2006/relationships/header" Target="header953.xml" /><Relationship Id="rId955" Type="http://schemas.openxmlformats.org/officeDocument/2006/relationships/header" Target="header955.xml" /><Relationship Id="rId957" Type="http://schemas.openxmlformats.org/officeDocument/2006/relationships/header" Target="header957.xml" /><Relationship Id="rId959" Type="http://schemas.openxmlformats.org/officeDocument/2006/relationships/header" Target="header959.xml" /><Relationship Id="rId961" Type="http://schemas.openxmlformats.org/officeDocument/2006/relationships/header" Target="header961.xml" /><Relationship Id="rId963" Type="http://schemas.openxmlformats.org/officeDocument/2006/relationships/header" Target="header963.xml" /><Relationship Id="rId965" Type="http://schemas.openxmlformats.org/officeDocument/2006/relationships/header" Target="header965.xml" /><Relationship Id="rId967" Type="http://schemas.openxmlformats.org/officeDocument/2006/relationships/header" Target="header967.xml" /><Relationship Id="rId969" Type="http://schemas.openxmlformats.org/officeDocument/2006/relationships/header" Target="header969.xml" /><Relationship Id="rId971" Type="http://schemas.openxmlformats.org/officeDocument/2006/relationships/header" Target="header971.xml" /><Relationship Id="rId973" Type="http://schemas.openxmlformats.org/officeDocument/2006/relationships/header" Target="header973.xml" /><Relationship Id="rId975" Type="http://schemas.openxmlformats.org/officeDocument/2006/relationships/header" Target="header975.xml" /><Relationship Id="rId977" Type="http://schemas.openxmlformats.org/officeDocument/2006/relationships/header" Target="header977.xml" /><Relationship Id="rId979" Type="http://schemas.openxmlformats.org/officeDocument/2006/relationships/header" Target="header979.xml" /><Relationship Id="rId981" Type="http://schemas.openxmlformats.org/officeDocument/2006/relationships/header" Target="header981.xml" /><Relationship Id="rId983" Type="http://schemas.openxmlformats.org/officeDocument/2006/relationships/header" Target="header983.xml" /><Relationship Id="rId985" Type="http://schemas.openxmlformats.org/officeDocument/2006/relationships/header" Target="header985.xml" /><Relationship Id="rId987" Type="http://schemas.openxmlformats.org/officeDocument/2006/relationships/header" Target="header987.xml" /><Relationship Id="rId989" Type="http://schemas.openxmlformats.org/officeDocument/2006/relationships/header" Target="header989.xml" /><Relationship Id="rId991" Type="http://schemas.openxmlformats.org/officeDocument/2006/relationships/header" Target="header991.xml" /><Relationship Id="rId993" Type="http://schemas.openxmlformats.org/officeDocument/2006/relationships/header" Target="header993.xml" /><Relationship Id="rId995" Type="http://schemas.openxmlformats.org/officeDocument/2006/relationships/header" Target="header995.xml" /><Relationship Id="rId997" Type="http://schemas.openxmlformats.org/officeDocument/2006/relationships/header" Target="header997.xml" /><Relationship Id="rId999" Type="http://schemas.openxmlformats.org/officeDocument/2006/relationships/header" Target="header999.xml" /><Relationship Id="rId1001" Type="http://schemas.openxmlformats.org/officeDocument/2006/relationships/header" Target="header1001.xml" /><Relationship Id="rId1003" Type="http://schemas.openxmlformats.org/officeDocument/2006/relationships/header" Target="header1003.xml" /><Relationship Id="rId1005" Type="http://schemas.openxmlformats.org/officeDocument/2006/relationships/header" Target="header1005.xml" /><Relationship Id="rId1007" Type="http://schemas.openxmlformats.org/officeDocument/2006/relationships/header" Target="header1007.xml" /><Relationship Id="rId1009" Type="http://schemas.openxmlformats.org/officeDocument/2006/relationships/header" Target="header1009.xml" /><Relationship Id="rId1011" Type="http://schemas.openxmlformats.org/officeDocument/2006/relationships/header" Target="header1011.xml" /><Relationship Id="rId1013" Type="http://schemas.openxmlformats.org/officeDocument/2006/relationships/header" Target="header1013.xml" /><Relationship Id="rId1015" Type="http://schemas.openxmlformats.org/officeDocument/2006/relationships/header" Target="header1015.xml" /><Relationship Id="rId1017" Type="http://schemas.openxmlformats.org/officeDocument/2006/relationships/header" Target="header1017.xml" /><Relationship Id="rId1019" Type="http://schemas.openxmlformats.org/officeDocument/2006/relationships/header" Target="header1019.xml" /><Relationship Id="rId1021" Type="http://schemas.openxmlformats.org/officeDocument/2006/relationships/header" Target="header1021.xml" /><Relationship Id="rId1023" Type="http://schemas.openxmlformats.org/officeDocument/2006/relationships/header" Target="header1023.xml" /><Relationship Id="rId1025" Type="http://schemas.openxmlformats.org/officeDocument/2006/relationships/header" Target="header1025.xml" /><Relationship Id="rId1027" Type="http://schemas.openxmlformats.org/officeDocument/2006/relationships/header" Target="header1027.xml" /><Relationship Id="rId1029" Type="http://schemas.openxmlformats.org/officeDocument/2006/relationships/header" Target="header1029.xml" /><Relationship Id="rId1031" Type="http://schemas.openxmlformats.org/officeDocument/2006/relationships/header" Target="header1031.xml" /><Relationship Id="rId1033" Type="http://schemas.openxmlformats.org/officeDocument/2006/relationships/header" Target="header1033.xml" /><Relationship Id="rId1035" Type="http://schemas.openxmlformats.org/officeDocument/2006/relationships/header" Target="header1035.xml" /><Relationship Id="rId1037" Type="http://schemas.openxmlformats.org/officeDocument/2006/relationships/header" Target="header1037.xml" /><Relationship Id="rId1039" Type="http://schemas.openxmlformats.org/officeDocument/2006/relationships/header" Target="header1039.xml" /><Relationship Id="rId1041" Type="http://schemas.openxmlformats.org/officeDocument/2006/relationships/header" Target="header1041.xml" /><Relationship Id="rId1043" Type="http://schemas.openxmlformats.org/officeDocument/2006/relationships/header" Target="header1043.xml" /><Relationship Id="rId1045" Type="http://schemas.openxmlformats.org/officeDocument/2006/relationships/header" Target="header1045.xml" /><Relationship Id="rId1047" Type="http://schemas.openxmlformats.org/officeDocument/2006/relationships/header" Target="header1047.xml" /><Relationship Id="rId1049" Type="http://schemas.openxmlformats.org/officeDocument/2006/relationships/header" Target="header1049.xml" /><Relationship Id="rId1051" Type="http://schemas.openxmlformats.org/officeDocument/2006/relationships/header" Target="header1051.xml" /><Relationship Id="rId1053" Type="http://schemas.openxmlformats.org/officeDocument/2006/relationships/header" Target="header1053.xml" /><Relationship Id="rId1055" Type="http://schemas.openxmlformats.org/officeDocument/2006/relationships/header" Target="header1055.xml" /><Relationship Id="rId1057" Type="http://schemas.openxmlformats.org/officeDocument/2006/relationships/header" Target="header1057.xml" /><Relationship Id="rId1059" Type="http://schemas.openxmlformats.org/officeDocument/2006/relationships/header" Target="header1059.xml" /><Relationship Id="rId1061" Type="http://schemas.openxmlformats.org/officeDocument/2006/relationships/header" Target="header1061.xml" /><Relationship Id="rId1063" Type="http://schemas.openxmlformats.org/officeDocument/2006/relationships/header" Target="header1063.xml" /><Relationship Id="rId1065" Type="http://schemas.openxmlformats.org/officeDocument/2006/relationships/header" Target="header1065.xml" /><Relationship Id="rId1067" Type="http://schemas.openxmlformats.org/officeDocument/2006/relationships/header" Target="header1067.xml" /><Relationship Id="rId1069" Type="http://schemas.openxmlformats.org/officeDocument/2006/relationships/header" Target="header1069.xml" /><Relationship Id="rId1071" Type="http://schemas.openxmlformats.org/officeDocument/2006/relationships/header" Target="header1071.xml" /><Relationship Id="rId1073" Type="http://schemas.openxmlformats.org/officeDocument/2006/relationships/header" Target="header1073.xml" /><Relationship Id="rId1075" Type="http://schemas.openxmlformats.org/officeDocument/2006/relationships/header" Target="header1075.xml" /><Relationship Id="rId1077" Type="http://schemas.openxmlformats.org/officeDocument/2006/relationships/header" Target="header1077.xml" /><Relationship Id="rId1079" Type="http://schemas.openxmlformats.org/officeDocument/2006/relationships/header" Target="header1079.xml" /><Relationship Id="rId1081" Type="http://schemas.openxmlformats.org/officeDocument/2006/relationships/header" Target="header1081.xml" /><Relationship Id="rId1083" Type="http://schemas.openxmlformats.org/officeDocument/2006/relationships/header" Target="header1083.xml" /><Relationship Id="rId1085" Type="http://schemas.openxmlformats.org/officeDocument/2006/relationships/header" Target="header1085.xml" /><Relationship Id="rId1087" Type="http://schemas.openxmlformats.org/officeDocument/2006/relationships/header" Target="header1087.xml" /><Relationship Id="rId1089" Type="http://schemas.openxmlformats.org/officeDocument/2006/relationships/header" Target="header1089.xml" /><Relationship Id="rId1091" Type="http://schemas.openxmlformats.org/officeDocument/2006/relationships/header" Target="header1091.xml" /><Relationship Id="rId1093" Type="http://schemas.openxmlformats.org/officeDocument/2006/relationships/header" Target="header1093.xml" /><Relationship Id="rId1095" Type="http://schemas.openxmlformats.org/officeDocument/2006/relationships/header" Target="header1095.xml" /><Relationship Id="rId1097" Type="http://schemas.openxmlformats.org/officeDocument/2006/relationships/header" Target="header1097.xml" /><Relationship Id="rId1099" Type="http://schemas.openxmlformats.org/officeDocument/2006/relationships/header" Target="header1099.xml" /><Relationship Id="rId1101" Type="http://schemas.openxmlformats.org/officeDocument/2006/relationships/header" Target="header1101.xml" /><Relationship Id="rId1103" Type="http://schemas.openxmlformats.org/officeDocument/2006/relationships/header" Target="header1103.xml" /><Relationship Id="rId1105" Type="http://schemas.openxmlformats.org/officeDocument/2006/relationships/header" Target="header1105.xml" /><Relationship Id="rId1107" Type="http://schemas.openxmlformats.org/officeDocument/2006/relationships/header" Target="header1107.xml" /><Relationship Id="rId1109" Type="http://schemas.openxmlformats.org/officeDocument/2006/relationships/header" Target="header1109.xml" /><Relationship Id="rId1111" Type="http://schemas.openxmlformats.org/officeDocument/2006/relationships/header" Target="header1111.xml" /><Relationship Id="rId1113" Type="http://schemas.openxmlformats.org/officeDocument/2006/relationships/header" Target="header1113.xml" /><Relationship Id="rId1115" Type="http://schemas.openxmlformats.org/officeDocument/2006/relationships/header" Target="header1115.xml" /><Relationship Id="rId1117" Type="http://schemas.openxmlformats.org/officeDocument/2006/relationships/header" Target="header1117.xml" /><Relationship Id="rId1119" Type="http://schemas.openxmlformats.org/officeDocument/2006/relationships/header" Target="header1119.xml" /><Relationship Id="rId1121" Type="http://schemas.openxmlformats.org/officeDocument/2006/relationships/header" Target="header1121.xml" /><Relationship Id="rId1123" Type="http://schemas.openxmlformats.org/officeDocument/2006/relationships/header" Target="header1123.xml" /><Relationship Id="rId1125" Type="http://schemas.openxmlformats.org/officeDocument/2006/relationships/header" Target="header1125.xml" /><Relationship Id="rId1127" Type="http://schemas.openxmlformats.org/officeDocument/2006/relationships/header" Target="header1127.xml" /><Relationship Id="rId1129" Type="http://schemas.openxmlformats.org/officeDocument/2006/relationships/header" Target="header1129.xml" /><Relationship Id="rId1131" Type="http://schemas.openxmlformats.org/officeDocument/2006/relationships/header" Target="header1131.xml" /><Relationship Id="rId1133" Type="http://schemas.openxmlformats.org/officeDocument/2006/relationships/header" Target="header1133.xml" /><Relationship Id="rId1135" Type="http://schemas.openxmlformats.org/officeDocument/2006/relationships/header" Target="header1135.xml" /><Relationship Id="rId1137" Type="http://schemas.openxmlformats.org/officeDocument/2006/relationships/header" Target="header1137.xml" /><Relationship Id="rId1139" Type="http://schemas.openxmlformats.org/officeDocument/2006/relationships/header" Target="header1139.xml" /><Relationship Id="rId1141" Type="http://schemas.openxmlformats.org/officeDocument/2006/relationships/header" Target="header1141.xml" /><Relationship Id="rId1143" Type="http://schemas.openxmlformats.org/officeDocument/2006/relationships/header" Target="header1143.xml" /><Relationship Id="rId1145" Type="http://schemas.openxmlformats.org/officeDocument/2006/relationships/header" Target="header1145.xml" /><Relationship Id="rId1147" Type="http://schemas.openxmlformats.org/officeDocument/2006/relationships/header" Target="header1147.xml" /><Relationship Id="rId1149" Type="http://schemas.openxmlformats.org/officeDocument/2006/relationships/header" Target="header1149.xml" /><Relationship Id="rId1151" Type="http://schemas.openxmlformats.org/officeDocument/2006/relationships/header" Target="header1151.xml" /><Relationship Id="rId1153" Type="http://schemas.openxmlformats.org/officeDocument/2006/relationships/header" Target="header1153.xml" /><Relationship Id="rId1155" Type="http://schemas.openxmlformats.org/officeDocument/2006/relationships/header" Target="header1155.xml" /><Relationship Id="rId1157" Type="http://schemas.openxmlformats.org/officeDocument/2006/relationships/header" Target="header1157.xml" /><Relationship Id="rId1159" Type="http://schemas.openxmlformats.org/officeDocument/2006/relationships/header" Target="header1159.xml" /><Relationship Id="rId1161" Type="http://schemas.openxmlformats.org/officeDocument/2006/relationships/header" Target="header1161.xml" /><Relationship Id="rId1163" Type="http://schemas.openxmlformats.org/officeDocument/2006/relationships/header" Target="header1163.xml" /><Relationship Id="rId1165" Type="http://schemas.openxmlformats.org/officeDocument/2006/relationships/header" Target="header1165.xml" /><Relationship Id="rId1167" Type="http://schemas.openxmlformats.org/officeDocument/2006/relationships/header" Target="header1167.xml" /><Relationship Id="rId1169" Type="http://schemas.openxmlformats.org/officeDocument/2006/relationships/header" Target="header1169.xml" /><Relationship Id="rId1171" Type="http://schemas.openxmlformats.org/officeDocument/2006/relationships/header" Target="header1171.xml" /><Relationship Id="rId1173" Type="http://schemas.openxmlformats.org/officeDocument/2006/relationships/header" Target="header1173.xml" /><Relationship Id="rId1175" Type="http://schemas.openxmlformats.org/officeDocument/2006/relationships/header" Target="header1175.xml" /><Relationship Id="rId1177" Type="http://schemas.openxmlformats.org/officeDocument/2006/relationships/header" Target="header1177.xml" /><Relationship Id="rId1179" Type="http://schemas.openxmlformats.org/officeDocument/2006/relationships/header" Target="header1179.xml" /><Relationship Id="rId1181" Type="http://schemas.openxmlformats.org/officeDocument/2006/relationships/header" Target="header1181.xml" /><Relationship Id="rId1183" Type="http://schemas.openxmlformats.org/officeDocument/2006/relationships/header" Target="header1183.xml" /><Relationship Id="rId1185" Type="http://schemas.openxmlformats.org/officeDocument/2006/relationships/header" Target="header1185.xml" /><Relationship Id="rId1187" Type="http://schemas.openxmlformats.org/officeDocument/2006/relationships/header" Target="header1187.xml" /><Relationship Id="rId1189" Type="http://schemas.openxmlformats.org/officeDocument/2006/relationships/header" Target="header1189.xml" /><Relationship Id="rId1191" Type="http://schemas.openxmlformats.org/officeDocument/2006/relationships/header" Target="header1191.xml" /><Relationship Id="rId1193" Type="http://schemas.openxmlformats.org/officeDocument/2006/relationships/header" Target="header1193.xml" /><Relationship Id="rId1195" Type="http://schemas.openxmlformats.org/officeDocument/2006/relationships/header" Target="header1195.xml" /><Relationship Id="rId1197" Type="http://schemas.openxmlformats.org/officeDocument/2006/relationships/header" Target="header1197.xml" /><Relationship Id="rId1199" Type="http://schemas.openxmlformats.org/officeDocument/2006/relationships/header" Target="header1199.xml" /><Relationship Id="rId1201" Type="http://schemas.openxmlformats.org/officeDocument/2006/relationships/header" Target="header1201.xml" /><Relationship Id="rId1203" Type="http://schemas.openxmlformats.org/officeDocument/2006/relationships/header" Target="header1203.xml" /><Relationship Id="rId1205" Type="http://schemas.openxmlformats.org/officeDocument/2006/relationships/header" Target="header1205.xml" /><Relationship Id="rId1207" Type="http://schemas.openxmlformats.org/officeDocument/2006/relationships/header" Target="header1207.xml" /><Relationship Id="rId1209" Type="http://schemas.openxmlformats.org/officeDocument/2006/relationships/header" Target="header1209.xml" /><Relationship Id="rId1211" Type="http://schemas.openxmlformats.org/officeDocument/2006/relationships/header" Target="header1211.xml" /><Relationship Id="rId1213" Type="http://schemas.openxmlformats.org/officeDocument/2006/relationships/header" Target="header1213.xml" /><Relationship Id="rId1215" Type="http://schemas.openxmlformats.org/officeDocument/2006/relationships/header" Target="header1215.xml" /><Relationship Id="rId1217" Type="http://schemas.openxmlformats.org/officeDocument/2006/relationships/header" Target="header1217.xml" /><Relationship Id="rId1219" Type="http://schemas.openxmlformats.org/officeDocument/2006/relationships/header" Target="header1219.xml" /><Relationship Id="rId1221" Type="http://schemas.openxmlformats.org/officeDocument/2006/relationships/header" Target="header1221.xml" /><Relationship Id="rId1223" Type="http://schemas.openxmlformats.org/officeDocument/2006/relationships/header" Target="header1223.xml" /><Relationship Id="rId1225" Type="http://schemas.openxmlformats.org/officeDocument/2006/relationships/header" Target="header1225.xml" /><Relationship Id="rId1227" Type="http://schemas.openxmlformats.org/officeDocument/2006/relationships/header" Target="header1227.xml" /><Relationship Id="rId1229" Type="http://schemas.openxmlformats.org/officeDocument/2006/relationships/header" Target="header1229.xml" /><Relationship Id="rId1231" Type="http://schemas.openxmlformats.org/officeDocument/2006/relationships/header" Target="header1231.xml" /><Relationship Id="rId1233" Type="http://schemas.openxmlformats.org/officeDocument/2006/relationships/header" Target="header1233.xml" /><Relationship Id="rId1235" Type="http://schemas.openxmlformats.org/officeDocument/2006/relationships/header" Target="header1235.xml" /><Relationship Id="rId1237" Type="http://schemas.openxmlformats.org/officeDocument/2006/relationships/header" Target="header1237.xml" /><Relationship Id="rId1239" Type="http://schemas.openxmlformats.org/officeDocument/2006/relationships/header" Target="header1239.xml" /><Relationship Id="rId1241" Type="http://schemas.openxmlformats.org/officeDocument/2006/relationships/header" Target="header1241.xml" /><Relationship Id="rId1243" Type="http://schemas.openxmlformats.org/officeDocument/2006/relationships/header" Target="header1243.xml" /><Relationship Id="rId1245" Type="http://schemas.openxmlformats.org/officeDocument/2006/relationships/header" Target="header1245.xml" /><Relationship Id="rId1247" Type="http://schemas.openxmlformats.org/officeDocument/2006/relationships/header" Target="header1247.xml" /><Relationship Id="rId1249" Type="http://schemas.openxmlformats.org/officeDocument/2006/relationships/header" Target="header1249.xml" /><Relationship Id="rId1251" Type="http://schemas.openxmlformats.org/officeDocument/2006/relationships/header" Target="header1251.xml" /><Relationship Id="rId1253" Type="http://schemas.openxmlformats.org/officeDocument/2006/relationships/header" Target="header1253.xml" /><Relationship Id="rId1255" Type="http://schemas.openxmlformats.org/officeDocument/2006/relationships/header" Target="header1255.xml" /><Relationship Id="rId1257" Type="http://schemas.openxmlformats.org/officeDocument/2006/relationships/header" Target="header1257.xml" /><Relationship Id="rId1259" Type="http://schemas.openxmlformats.org/officeDocument/2006/relationships/header" Target="header1259.xml" /><Relationship Id="rId1261" Type="http://schemas.openxmlformats.org/officeDocument/2006/relationships/header" Target="header1261.xml" /><Relationship Id="rId1263" Type="http://schemas.openxmlformats.org/officeDocument/2006/relationships/header" Target="header1263.xml" /><Relationship Id="rId1265" Type="http://schemas.openxmlformats.org/officeDocument/2006/relationships/header" Target="header1265.xml" /><Relationship Id="rId1267" Type="http://schemas.openxmlformats.org/officeDocument/2006/relationships/header" Target="header1267.xml" /><Relationship Id="rId1269" Type="http://schemas.openxmlformats.org/officeDocument/2006/relationships/header" Target="header1269.xml" /><Relationship Id="rId1271" Type="http://schemas.openxmlformats.org/officeDocument/2006/relationships/header" Target="header1271.xml" /><Relationship Id="rId1273" Type="http://schemas.openxmlformats.org/officeDocument/2006/relationships/header" Target="header1273.xml" /><Relationship Id="rId1275" Type="http://schemas.openxmlformats.org/officeDocument/2006/relationships/header" Target="header1275.xml" /><Relationship Id="rId1277" Type="http://schemas.openxmlformats.org/officeDocument/2006/relationships/header" Target="header1277.xml" /><Relationship Id="rId1279" Type="http://schemas.openxmlformats.org/officeDocument/2006/relationships/header" Target="header1279.xml" /><Relationship Id="rId1281" Type="http://schemas.openxmlformats.org/officeDocument/2006/relationships/header" Target="header1281.xml" /><Relationship Id="rId1283" Type="http://schemas.openxmlformats.org/officeDocument/2006/relationships/header" Target="header1283.xml" /><Relationship Id="rId1285" Type="http://schemas.openxmlformats.org/officeDocument/2006/relationships/header" Target="header1285.xml" /><Relationship Id="rId1287" Type="http://schemas.openxmlformats.org/officeDocument/2006/relationships/header" Target="header1287.xml" /><Relationship Id="rId1289" Type="http://schemas.openxmlformats.org/officeDocument/2006/relationships/header" Target="header1289.xml" /><Relationship Id="rId1291" Type="http://schemas.openxmlformats.org/officeDocument/2006/relationships/header" Target="header1291.xml" /><Relationship Id="rId1293" Type="http://schemas.openxmlformats.org/officeDocument/2006/relationships/header" Target="header1293.xml" /><Relationship Id="rId1295" Type="http://schemas.openxmlformats.org/officeDocument/2006/relationships/header" Target="header1295.xml" /><Relationship Id="rId1297" Type="http://schemas.openxmlformats.org/officeDocument/2006/relationships/header" Target="header1297.xml" /><Relationship Id="rId1299" Type="http://schemas.openxmlformats.org/officeDocument/2006/relationships/header" Target="header1299.xml" /><Relationship Id="rId1301" Type="http://schemas.openxmlformats.org/officeDocument/2006/relationships/header" Target="header1301.xml" /><Relationship Id="rId1303" Type="http://schemas.openxmlformats.org/officeDocument/2006/relationships/header" Target="header1303.xml" /><Relationship Id="rId1305" Type="http://schemas.openxmlformats.org/officeDocument/2006/relationships/header" Target="header1305.xml" /><Relationship Id="rId1307" Type="http://schemas.openxmlformats.org/officeDocument/2006/relationships/header" Target="header1307.xml" /><Relationship Id="rId1309" Type="http://schemas.openxmlformats.org/officeDocument/2006/relationships/header" Target="header1309.xml" /><Relationship Id="rId1311" Type="http://schemas.openxmlformats.org/officeDocument/2006/relationships/header" Target="header1311.xml" /><Relationship Id="rId1313" Type="http://schemas.openxmlformats.org/officeDocument/2006/relationships/header" Target="header1313.xml" /><Relationship Id="rId1315" Type="http://schemas.openxmlformats.org/officeDocument/2006/relationships/header" Target="header1315.xml" /><Relationship Id="rId1317" Type="http://schemas.openxmlformats.org/officeDocument/2006/relationships/header" Target="header1317.xml" /><Relationship Id="rId1319" Type="http://schemas.openxmlformats.org/officeDocument/2006/relationships/header" Target="header1319.xml" /><Relationship Id="rId1321" Type="http://schemas.openxmlformats.org/officeDocument/2006/relationships/header" Target="header1321.xml" /><Relationship Id="rId1323" Type="http://schemas.openxmlformats.org/officeDocument/2006/relationships/header" Target="header1323.xml" /><Relationship Id="rId1325" Type="http://schemas.openxmlformats.org/officeDocument/2006/relationships/header" Target="header1325.xml" /><Relationship Id="rId1327" Type="http://schemas.openxmlformats.org/officeDocument/2006/relationships/header" Target="header1327.xml" /><Relationship Id="rId1329" Type="http://schemas.openxmlformats.org/officeDocument/2006/relationships/header" Target="header1329.xml" /><Relationship Id="rId1331" Type="http://schemas.openxmlformats.org/officeDocument/2006/relationships/header" Target="header1331.xml" /><Relationship Id="rId1333" Type="http://schemas.openxmlformats.org/officeDocument/2006/relationships/header" Target="header1333.xml" /><Relationship Id="rId1335" Type="http://schemas.openxmlformats.org/officeDocument/2006/relationships/header" Target="header1335.xml" /><Relationship Id="rId1337" Type="http://schemas.openxmlformats.org/officeDocument/2006/relationships/header" Target="header1337.xml" /><Relationship Id="rId1339" Type="http://schemas.openxmlformats.org/officeDocument/2006/relationships/header" Target="header1339.xml" /><Relationship Id="rId1341" Type="http://schemas.openxmlformats.org/officeDocument/2006/relationships/header" Target="header1341.xml" /><Relationship Id="rId1343" Type="http://schemas.openxmlformats.org/officeDocument/2006/relationships/header" Target="header1343.xml" /><Relationship Id="rId1345" Type="http://schemas.openxmlformats.org/officeDocument/2006/relationships/header" Target="header1345.xml" /><Relationship Id="rId1347" Type="http://schemas.openxmlformats.org/officeDocument/2006/relationships/header" Target="header1347.xml" /><Relationship Id="rId1349" Type="http://schemas.openxmlformats.org/officeDocument/2006/relationships/header" Target="header1349.xml" /><Relationship Id="rId1351" Type="http://schemas.openxmlformats.org/officeDocument/2006/relationships/header" Target="header1351.xml" /><Relationship Id="rId1353" Type="http://schemas.openxmlformats.org/officeDocument/2006/relationships/header" Target="header1353.xml" /><Relationship Id="rId1355" Type="http://schemas.openxmlformats.org/officeDocument/2006/relationships/header" Target="header1355.xml" /><Relationship Id="rId1357" Type="http://schemas.openxmlformats.org/officeDocument/2006/relationships/header" Target="header1357.xml" /><Relationship Id="rId1359" Type="http://schemas.openxmlformats.org/officeDocument/2006/relationships/header" Target="header1359.xml" /><Relationship Id="rId1361" Type="http://schemas.openxmlformats.org/officeDocument/2006/relationships/header" Target="header1361.xml" /><Relationship Id="rId1363" Type="http://schemas.openxmlformats.org/officeDocument/2006/relationships/header" Target="header1363.xml" /><Relationship Id="rId1365" Type="http://schemas.openxmlformats.org/officeDocument/2006/relationships/header" Target="header1365.xml" /><Relationship Id="rId1367" Type="http://schemas.openxmlformats.org/officeDocument/2006/relationships/header" Target="header1367.xml" /><Relationship Id="rId1369" Type="http://schemas.openxmlformats.org/officeDocument/2006/relationships/header" Target="header1369.xml" /><Relationship Id="rId1371" Type="http://schemas.openxmlformats.org/officeDocument/2006/relationships/header" Target="header1371.xml" /><Relationship Id="rId1373" Type="http://schemas.openxmlformats.org/officeDocument/2006/relationships/header" Target="header1373.xml" /><Relationship Id="rId1375" Type="http://schemas.openxmlformats.org/officeDocument/2006/relationships/header" Target="header1375.xml" /><Relationship Id="rId1377" Type="http://schemas.openxmlformats.org/officeDocument/2006/relationships/header" Target="header1377.xml" /><Relationship Id="rId1379" Type="http://schemas.openxmlformats.org/officeDocument/2006/relationships/header" Target="header1379.xml" /><Relationship Id="rId1381" Type="http://schemas.openxmlformats.org/officeDocument/2006/relationships/header" Target="header1381.xml" /><Relationship Id="rId1383" Type="http://schemas.openxmlformats.org/officeDocument/2006/relationships/header" Target="header1383.xml" /><Relationship Id="rId1385" Type="http://schemas.openxmlformats.org/officeDocument/2006/relationships/header" Target="header1385.xml" /><Relationship Id="rId1387" Type="http://schemas.openxmlformats.org/officeDocument/2006/relationships/header" Target="header1387.xml" /><Relationship Id="rId1389" Type="http://schemas.openxmlformats.org/officeDocument/2006/relationships/header" Target="header1389.xml" /><Relationship Id="rId1391" Type="http://schemas.openxmlformats.org/officeDocument/2006/relationships/header" Target="header1391.xml" /><Relationship Id="rId1393" Type="http://schemas.openxmlformats.org/officeDocument/2006/relationships/header" Target="header1393.xml" /><Relationship Id="rId1395" Type="http://schemas.openxmlformats.org/officeDocument/2006/relationships/header" Target="header1395.xml" /><Relationship Id="rId1397" Type="http://schemas.openxmlformats.org/officeDocument/2006/relationships/header" Target="header1397.xml" /><Relationship Id="rId1403" Type="http://schemas.openxmlformats.org/officeDocument/2006/relationships/header" Target="header1403.xml" /><Relationship Id="rId1405" Type="http://schemas.openxmlformats.org/officeDocument/2006/relationships/header" Target="header1405.xml" /><Relationship Id="rId1407" Type="http://schemas.openxmlformats.org/officeDocument/2006/relationships/header" Target="header1407.xml" /><Relationship Id="rId1409" Type="http://schemas.openxmlformats.org/officeDocument/2006/relationships/header" Target="header1409.xml" /><Relationship Id="rId1411" Type="http://schemas.openxmlformats.org/officeDocument/2006/relationships/header" Target="header1411.xml" /><Relationship Id="rId1413" Type="http://schemas.openxmlformats.org/officeDocument/2006/relationships/header" Target="header1413.xml" /><Relationship Id="rId1415" Type="http://schemas.openxmlformats.org/officeDocument/2006/relationships/header" Target="header1415.xml" /><Relationship Id="rId1417" Type="http://schemas.openxmlformats.org/officeDocument/2006/relationships/header" Target="header1417.xml" /><Relationship Id="rId1419" Type="http://schemas.openxmlformats.org/officeDocument/2006/relationships/header" Target="header1419.xml" /><Relationship Id="rId1421" Type="http://schemas.openxmlformats.org/officeDocument/2006/relationships/header" Target="header1421.xml" /><Relationship Id="rId1423" Type="http://schemas.openxmlformats.org/officeDocument/2006/relationships/header" Target="header1423.xml" /><Relationship Id="rId1425" Type="http://schemas.openxmlformats.org/officeDocument/2006/relationships/header" Target="header1425.xml" /><Relationship Id="rId1427" Type="http://schemas.openxmlformats.org/officeDocument/2006/relationships/header" Target="header1427.xml" /><Relationship Id="rId1429" Type="http://schemas.openxmlformats.org/officeDocument/2006/relationships/header" Target="header1429.xml" /><Relationship Id="rId1431" Type="http://schemas.openxmlformats.org/officeDocument/2006/relationships/header" Target="header1431.xml" /><Relationship Id="rId1433" Type="http://schemas.openxmlformats.org/officeDocument/2006/relationships/header" Target="header1433.xml" /><Relationship Id="rId1435" Type="http://schemas.openxmlformats.org/officeDocument/2006/relationships/header" Target="header1435.xml" /><Relationship Id="rId1437" Type="http://schemas.openxmlformats.org/officeDocument/2006/relationships/header" Target="header1437.xml" /><Relationship Id="rId1439" Type="http://schemas.openxmlformats.org/officeDocument/2006/relationships/header" Target="header1439.xml" /><Relationship Id="rId1441" Type="http://schemas.openxmlformats.org/officeDocument/2006/relationships/header" Target="header1441.xml" /><Relationship Id="rId1443" Type="http://schemas.openxmlformats.org/officeDocument/2006/relationships/header" Target="header1443.xml" /><Relationship Id="rId1449" Type="http://schemas.openxmlformats.org/officeDocument/2006/relationships/header" Target="header1449.xml" /><Relationship Id="rId1451" Type="http://schemas.openxmlformats.org/officeDocument/2006/relationships/header" Target="header1451.xml" /><Relationship Id="rId1453" Type="http://schemas.openxmlformats.org/officeDocument/2006/relationships/header" Target="header1453.xml" /><Relationship Id="rId1455" Type="http://schemas.openxmlformats.org/officeDocument/2006/relationships/header" Target="header1455.xml" /><Relationship Id="rId1457" Type="http://schemas.openxmlformats.org/officeDocument/2006/relationships/header" Target="header1457.xml" /><Relationship Id="rId1459" Type="http://schemas.openxmlformats.org/officeDocument/2006/relationships/header" Target="header1459.xml" /><Relationship Id="rId1461" Type="http://schemas.openxmlformats.org/officeDocument/2006/relationships/header" Target="header1461.xml" /><Relationship Id="rId1463" Type="http://schemas.openxmlformats.org/officeDocument/2006/relationships/header" Target="header1463.xml" /><Relationship Id="rId1465" Type="http://schemas.openxmlformats.org/officeDocument/2006/relationships/header" Target="header1465.xml" /><Relationship Id="rId1467" Type="http://schemas.openxmlformats.org/officeDocument/2006/relationships/header" Target="header1467.xml" /><Relationship Id="rId1469" Type="http://schemas.openxmlformats.org/officeDocument/2006/relationships/header" Target="header1469.xml" /><Relationship Id="rId1471" Type="http://schemas.openxmlformats.org/officeDocument/2006/relationships/header" Target="header1471.xml" /><Relationship Id="rId1473" Type="http://schemas.openxmlformats.org/officeDocument/2006/relationships/header" Target="header1473.xml" /><Relationship Id="rId1399" Type="http://schemas.openxmlformats.org/officeDocument/2006/relationships/image" Target="media/image1.png" /><Relationship Id="rId1400" Type="http://schemas.openxmlformats.org/officeDocument/2006/relationships/image" Target="media/image2.png" /><Relationship Id="rId1401" Type="http://schemas.openxmlformats.org/officeDocument/2006/relationships/image" Target="media/image3.png" /><Relationship Id="rId1402" Type="http://schemas.openxmlformats.org/officeDocument/2006/relationships/image" Target="media/image4.png" /><Relationship Id="rId1445" Type="http://schemas.openxmlformats.org/officeDocument/2006/relationships/image" Target="media/image5.png" /><Relationship Id="rId1446" Type="http://schemas.openxmlformats.org/officeDocument/2006/relationships/image" Target="media/image6.png" /><Relationship Id="rId1447" Type="http://schemas.openxmlformats.org/officeDocument/2006/relationships/image" Target="media/image7.png" /><Relationship Id="rId1448" Type="http://schemas.openxmlformats.org/officeDocument/2006/relationships/image" Target="media/image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3000"/>
                <a:satMod val="102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tint val="93000"/>
                <a:shade val="98000"/>
              </a:schemeClr>
            </a:gs>
            <a:gs pos="50000">
              <a:schemeClr val="phClr">
                <a:lumMod val="103000"/>
                <a:satMod val="130000"/>
                <a:tint val="98000"/>
                <a:shade val="90000"/>
              </a:schemeClr>
            </a:gs>
            <a:gs pos="100000">
              <a:schemeClr val="phClr">
                <a:satMod val="120000"/>
                <a:shade val="63000"/>
              </a:schemeClr>
            </a:gs>
          </a:gsLst>
          <a:lin ang="5400000" scaled="0"/>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2024-11-09T19:27:37Z</dcterms:created>
  <dcterms:modified xsi:type="dcterms:W3CDTF">2024-11-09T19:27:37Z</dcterms:modified>
</cp:coreProperties>
</file>